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8910F" w14:textId="75DCD70D" w:rsidR="00031456" w:rsidRDefault="00031456" w:rsidP="008B6A54">
      <w:pPr>
        <w:spacing w:after="0" w:line="240" w:lineRule="auto"/>
        <w:jc w:val="center"/>
        <w:rPr>
          <w:rFonts w:ascii="Times New Roman" w:hAnsi="Times New Roman" w:cs="Times New Roman"/>
          <w:b/>
          <w:color w:val="000000" w:themeColor="text1"/>
          <w:sz w:val="28"/>
          <w:szCs w:val="28"/>
        </w:rPr>
      </w:pPr>
      <w:r w:rsidRPr="00031456">
        <w:rPr>
          <w:rFonts w:ascii="Times New Roman" w:hAnsi="Times New Roman" w:cs="Times New Roman"/>
          <w:b/>
          <w:color w:val="000000" w:themeColor="text1"/>
          <w:sz w:val="28"/>
          <w:szCs w:val="28"/>
        </w:rPr>
        <w:t xml:space="preserve">ANALYSIS OF CONSTRUCTION SECTOR EFFICIENCY </w:t>
      </w:r>
      <w:r>
        <w:rPr>
          <w:rFonts w:ascii="Times New Roman" w:hAnsi="Times New Roman" w:cs="Times New Roman"/>
          <w:b/>
          <w:color w:val="000000" w:themeColor="text1"/>
          <w:sz w:val="28"/>
          <w:szCs w:val="28"/>
        </w:rPr>
        <w:t xml:space="preserve">AND ITS </w:t>
      </w:r>
      <w:r w:rsidRPr="00031456">
        <w:rPr>
          <w:rFonts w:ascii="Times New Roman" w:hAnsi="Times New Roman" w:cs="Times New Roman"/>
          <w:b/>
          <w:color w:val="000000" w:themeColor="text1"/>
          <w:sz w:val="28"/>
          <w:szCs w:val="28"/>
        </w:rPr>
        <w:t>DETERMINANTS IN INDONESIA</w:t>
      </w:r>
    </w:p>
    <w:p w14:paraId="32F2EB3D" w14:textId="77777777" w:rsidR="003F404A" w:rsidRDefault="003F404A" w:rsidP="003F404A">
      <w:pPr>
        <w:spacing w:after="0" w:line="240" w:lineRule="auto"/>
        <w:jc w:val="center"/>
        <w:rPr>
          <w:rFonts w:ascii="Times New Roman" w:eastAsia="Times New Roman" w:hAnsi="Times New Roman" w:cs="Times New Roman"/>
          <w:sz w:val="24"/>
          <w:szCs w:val="24"/>
        </w:rPr>
      </w:pPr>
    </w:p>
    <w:p w14:paraId="3353C6E8" w14:textId="335B9BA1" w:rsidR="00031456" w:rsidRPr="003F404A" w:rsidRDefault="003F404A" w:rsidP="003F404A">
      <w:pPr>
        <w:spacing w:after="0" w:line="240" w:lineRule="auto"/>
        <w:jc w:val="center"/>
        <w:rPr>
          <w:rFonts w:ascii="Times New Roman" w:eastAsia="Times New Roman" w:hAnsi="Times New Roman" w:cs="Times New Roman"/>
          <w:b/>
          <w:sz w:val="24"/>
          <w:szCs w:val="24"/>
        </w:rPr>
      </w:pPr>
      <w:r w:rsidRPr="003F404A">
        <w:rPr>
          <w:rFonts w:ascii="Times New Roman" w:eastAsia="Times New Roman" w:hAnsi="Times New Roman" w:cs="Times New Roman"/>
          <w:b/>
          <w:sz w:val="24"/>
          <w:szCs w:val="24"/>
        </w:rPr>
        <w:t>Anang Muftiadi, Rivani, Dian Fordian</w:t>
      </w:r>
    </w:p>
    <w:p w14:paraId="52EFC630" w14:textId="77777777" w:rsidR="003F404A" w:rsidRDefault="003F404A" w:rsidP="003F404A">
      <w:pPr>
        <w:spacing w:after="0" w:line="240" w:lineRule="auto"/>
        <w:jc w:val="center"/>
        <w:rPr>
          <w:rFonts w:ascii="Times New Roman" w:eastAsia="Times New Roman" w:hAnsi="Times New Roman" w:cs="Times New Roman"/>
          <w:szCs w:val="24"/>
        </w:rPr>
      </w:pPr>
    </w:p>
    <w:p w14:paraId="40A7BCE4" w14:textId="77777777" w:rsidR="003F404A" w:rsidRDefault="003F404A" w:rsidP="003F404A">
      <w:pPr>
        <w:spacing w:after="0" w:line="240" w:lineRule="auto"/>
        <w:jc w:val="center"/>
        <w:rPr>
          <w:rFonts w:ascii="Times New Roman" w:eastAsia="Times New Roman" w:hAnsi="Times New Roman" w:cs="Times New Roman"/>
          <w:szCs w:val="24"/>
        </w:rPr>
      </w:pPr>
      <w:r w:rsidRPr="003F404A">
        <w:rPr>
          <w:rFonts w:ascii="Times New Roman" w:eastAsia="Times New Roman" w:hAnsi="Times New Roman" w:cs="Times New Roman"/>
          <w:szCs w:val="24"/>
        </w:rPr>
        <w:t>Department of Business Administration, Faculty of Social and Political Sciences</w:t>
      </w:r>
      <w:r>
        <w:rPr>
          <w:rFonts w:ascii="Times New Roman" w:eastAsia="Times New Roman" w:hAnsi="Times New Roman" w:cs="Times New Roman"/>
          <w:szCs w:val="24"/>
        </w:rPr>
        <w:t>,</w:t>
      </w:r>
    </w:p>
    <w:p w14:paraId="01D7155F" w14:textId="7E064E1E" w:rsidR="003F404A" w:rsidRPr="003F404A" w:rsidRDefault="003F404A" w:rsidP="003F404A">
      <w:pPr>
        <w:spacing w:after="0" w:line="240" w:lineRule="auto"/>
        <w:jc w:val="center"/>
        <w:rPr>
          <w:rFonts w:ascii="Times New Roman" w:eastAsia="Times New Roman" w:hAnsi="Times New Roman" w:cs="Times New Roman"/>
          <w:szCs w:val="24"/>
        </w:rPr>
      </w:pPr>
      <w:r w:rsidRPr="003F404A">
        <w:rPr>
          <w:rFonts w:ascii="Times New Roman" w:eastAsia="Times New Roman" w:hAnsi="Times New Roman" w:cs="Times New Roman"/>
          <w:szCs w:val="24"/>
        </w:rPr>
        <w:t>Universitas Padjadjaran</w:t>
      </w:r>
    </w:p>
    <w:p w14:paraId="2733EB15" w14:textId="062BEC0F" w:rsidR="003F404A" w:rsidRPr="007515FA" w:rsidRDefault="003F404A" w:rsidP="003F404A">
      <w:pPr>
        <w:spacing w:after="0" w:line="240" w:lineRule="auto"/>
        <w:jc w:val="center"/>
        <w:rPr>
          <w:rFonts w:ascii="Times New Roman" w:eastAsia="Times New Roman" w:hAnsi="Times New Roman" w:cs="Times New Roman"/>
          <w:szCs w:val="24"/>
          <w:lang w:val="en-US"/>
        </w:rPr>
      </w:pPr>
      <w:r w:rsidRPr="003F404A">
        <w:rPr>
          <w:rFonts w:ascii="Times New Roman" w:eastAsia="Times New Roman" w:hAnsi="Times New Roman" w:cs="Times New Roman"/>
          <w:szCs w:val="24"/>
        </w:rPr>
        <w:t xml:space="preserve">Email : </w:t>
      </w:r>
      <w:r w:rsidR="007515FA">
        <w:rPr>
          <w:rFonts w:ascii="Times New Roman" w:eastAsia="Times New Roman" w:hAnsi="Times New Roman" w:cs="Times New Roman"/>
          <w:szCs w:val="24"/>
        </w:rPr>
        <w:fldChar w:fldCharType="begin"/>
      </w:r>
      <w:r w:rsidR="007515FA">
        <w:rPr>
          <w:rFonts w:ascii="Times New Roman" w:eastAsia="Times New Roman" w:hAnsi="Times New Roman" w:cs="Times New Roman"/>
          <w:szCs w:val="24"/>
        </w:rPr>
        <w:instrText xml:space="preserve"> HYPERLINK "mailto:</w:instrText>
      </w:r>
      <w:r w:rsidR="007515FA" w:rsidRPr="003F404A">
        <w:rPr>
          <w:rFonts w:ascii="Times New Roman" w:eastAsia="Times New Roman" w:hAnsi="Times New Roman" w:cs="Times New Roman"/>
          <w:szCs w:val="24"/>
        </w:rPr>
        <w:instrText>anang.muftiadi@unpad.ac.id</w:instrText>
      </w:r>
      <w:r w:rsidR="007515FA">
        <w:rPr>
          <w:rFonts w:ascii="Times New Roman" w:eastAsia="Times New Roman" w:hAnsi="Times New Roman" w:cs="Times New Roman"/>
          <w:szCs w:val="24"/>
        </w:rPr>
        <w:instrText xml:space="preserve">" </w:instrText>
      </w:r>
      <w:r w:rsidR="007515FA">
        <w:rPr>
          <w:rFonts w:ascii="Times New Roman" w:eastAsia="Times New Roman" w:hAnsi="Times New Roman" w:cs="Times New Roman"/>
          <w:szCs w:val="24"/>
        </w:rPr>
        <w:fldChar w:fldCharType="separate"/>
      </w:r>
      <w:r w:rsidR="007515FA" w:rsidRPr="00E178F6">
        <w:rPr>
          <w:rStyle w:val="Hyperlink"/>
          <w:rFonts w:ascii="Times New Roman" w:eastAsia="Times New Roman" w:hAnsi="Times New Roman" w:cs="Times New Roman"/>
          <w:szCs w:val="24"/>
        </w:rPr>
        <w:t>anang.muftiadi@unpad.ac.id</w:t>
      </w:r>
      <w:r w:rsidR="007515FA">
        <w:rPr>
          <w:rFonts w:ascii="Times New Roman" w:eastAsia="Times New Roman" w:hAnsi="Times New Roman" w:cs="Times New Roman"/>
          <w:szCs w:val="24"/>
        </w:rPr>
        <w:fldChar w:fldCharType="end"/>
      </w:r>
      <w:r w:rsidR="007515FA">
        <w:rPr>
          <w:rFonts w:ascii="Times New Roman" w:eastAsia="Times New Roman" w:hAnsi="Times New Roman" w:cs="Times New Roman"/>
          <w:szCs w:val="24"/>
          <w:lang w:val="en-US"/>
        </w:rPr>
        <w:t xml:space="preserve">, </w:t>
      </w:r>
      <w:hyperlink r:id="rId8" w:history="1">
        <w:r w:rsidR="007515FA" w:rsidRPr="00E178F6">
          <w:rPr>
            <w:rStyle w:val="Hyperlink"/>
            <w:rFonts w:ascii="Times New Roman" w:eastAsia="Times New Roman" w:hAnsi="Times New Roman" w:cs="Times New Roman"/>
            <w:szCs w:val="24"/>
            <w:lang w:val="en-US"/>
          </w:rPr>
          <w:t>rivani@unpad.ac.id</w:t>
        </w:r>
      </w:hyperlink>
      <w:r w:rsidR="007515FA">
        <w:rPr>
          <w:rFonts w:ascii="Times New Roman" w:eastAsia="Times New Roman" w:hAnsi="Times New Roman" w:cs="Times New Roman"/>
          <w:szCs w:val="24"/>
          <w:lang w:val="en-US"/>
        </w:rPr>
        <w:t xml:space="preserve">, </w:t>
      </w:r>
      <w:hyperlink r:id="rId9" w:history="1">
        <w:r w:rsidR="007515FA" w:rsidRPr="00E178F6">
          <w:rPr>
            <w:rStyle w:val="Hyperlink"/>
            <w:rFonts w:ascii="Times New Roman" w:eastAsia="Times New Roman" w:hAnsi="Times New Roman" w:cs="Times New Roman"/>
            <w:szCs w:val="24"/>
            <w:lang w:val="en-US"/>
          </w:rPr>
          <w:t>d.fordian@unpad.ac.id</w:t>
        </w:r>
      </w:hyperlink>
      <w:r w:rsidR="007515FA">
        <w:rPr>
          <w:rFonts w:ascii="Times New Roman" w:eastAsia="Times New Roman" w:hAnsi="Times New Roman" w:cs="Times New Roman"/>
          <w:szCs w:val="24"/>
          <w:lang w:val="en-US"/>
        </w:rPr>
        <w:t xml:space="preserve"> </w:t>
      </w:r>
      <w:bookmarkStart w:id="0" w:name="_GoBack"/>
      <w:bookmarkEnd w:id="0"/>
    </w:p>
    <w:p w14:paraId="539311DA" w14:textId="77777777" w:rsidR="003F404A" w:rsidRDefault="003F404A" w:rsidP="00B2441B">
      <w:pPr>
        <w:spacing w:after="0" w:line="360" w:lineRule="auto"/>
        <w:jc w:val="center"/>
        <w:rPr>
          <w:rFonts w:ascii="Times New Roman" w:eastAsia="Times New Roman" w:hAnsi="Times New Roman" w:cs="Times New Roman"/>
          <w:b/>
          <w:sz w:val="28"/>
          <w:szCs w:val="24"/>
        </w:rPr>
      </w:pPr>
    </w:p>
    <w:p w14:paraId="00899722" w14:textId="3DD0A8B1" w:rsidR="00031456" w:rsidRPr="005B4363" w:rsidRDefault="00031456" w:rsidP="00B2441B">
      <w:pPr>
        <w:spacing w:after="0" w:line="360" w:lineRule="auto"/>
        <w:jc w:val="center"/>
        <w:rPr>
          <w:rFonts w:ascii="Times New Roman" w:eastAsia="Times New Roman" w:hAnsi="Times New Roman" w:cs="Times New Roman"/>
          <w:b/>
          <w:sz w:val="28"/>
          <w:szCs w:val="24"/>
        </w:rPr>
      </w:pPr>
      <w:r w:rsidRPr="005B4363">
        <w:rPr>
          <w:rFonts w:ascii="Times New Roman" w:eastAsia="Times New Roman" w:hAnsi="Times New Roman" w:cs="Times New Roman"/>
          <w:b/>
          <w:sz w:val="28"/>
          <w:szCs w:val="24"/>
        </w:rPr>
        <w:t>A</w:t>
      </w:r>
      <w:r w:rsidR="00B2441B">
        <w:rPr>
          <w:rFonts w:ascii="Times New Roman" w:eastAsia="Times New Roman" w:hAnsi="Times New Roman" w:cs="Times New Roman"/>
          <w:b/>
          <w:sz w:val="28"/>
          <w:szCs w:val="24"/>
        </w:rPr>
        <w:t>bstract</w:t>
      </w:r>
    </w:p>
    <w:p w14:paraId="48586E4A" w14:textId="3846CDCF" w:rsidR="00031456" w:rsidRPr="00031456" w:rsidRDefault="00B2441B" w:rsidP="00031456">
      <w:pPr>
        <w:spacing w:after="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T</w:t>
      </w:r>
      <w:r w:rsidR="00031456" w:rsidRPr="00031456">
        <w:rPr>
          <w:rFonts w:ascii="Times New Roman" w:hAnsi="Times New Roman" w:cs="Times New Roman"/>
          <w:color w:val="000000" w:themeColor="text1"/>
          <w:sz w:val="24"/>
          <w:szCs w:val="28"/>
        </w:rPr>
        <w:t>he construction sector</w:t>
      </w:r>
      <w:r>
        <w:rPr>
          <w:rFonts w:ascii="Times New Roman" w:hAnsi="Times New Roman" w:cs="Times New Roman"/>
          <w:color w:val="000000" w:themeColor="text1"/>
          <w:sz w:val="24"/>
          <w:szCs w:val="28"/>
        </w:rPr>
        <w:t xml:space="preserve"> </w:t>
      </w:r>
      <w:r w:rsidRPr="00031456">
        <w:rPr>
          <w:rFonts w:ascii="Times New Roman" w:hAnsi="Times New Roman" w:cs="Times New Roman"/>
          <w:color w:val="000000" w:themeColor="text1"/>
          <w:sz w:val="24"/>
          <w:szCs w:val="28"/>
        </w:rPr>
        <w:t>business</w:t>
      </w:r>
      <w:r>
        <w:rPr>
          <w:rFonts w:ascii="Times New Roman" w:hAnsi="Times New Roman" w:cs="Times New Roman"/>
          <w:color w:val="000000" w:themeColor="text1"/>
          <w:sz w:val="24"/>
          <w:szCs w:val="28"/>
        </w:rPr>
        <w:t>,</w:t>
      </w:r>
      <w:r w:rsidR="00031456" w:rsidRPr="00031456">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 xml:space="preserve">as </w:t>
      </w:r>
      <w:r w:rsidR="00031456" w:rsidRPr="00031456">
        <w:rPr>
          <w:rFonts w:ascii="Times New Roman" w:hAnsi="Times New Roman" w:cs="Times New Roman"/>
          <w:color w:val="000000" w:themeColor="text1"/>
          <w:sz w:val="24"/>
          <w:szCs w:val="28"/>
        </w:rPr>
        <w:t xml:space="preserve">the backbone of infrastructure development </w:t>
      </w:r>
      <w:r>
        <w:rPr>
          <w:rFonts w:ascii="Times New Roman" w:hAnsi="Times New Roman" w:cs="Times New Roman"/>
          <w:color w:val="000000" w:themeColor="text1"/>
          <w:sz w:val="24"/>
          <w:szCs w:val="28"/>
        </w:rPr>
        <w:t xml:space="preserve">is tend to be in-efficient nowadays and burdensome </w:t>
      </w:r>
      <w:r w:rsidR="00031456" w:rsidRPr="00031456">
        <w:rPr>
          <w:rFonts w:ascii="Times New Roman" w:hAnsi="Times New Roman" w:cs="Times New Roman"/>
          <w:color w:val="000000" w:themeColor="text1"/>
          <w:sz w:val="24"/>
          <w:szCs w:val="28"/>
        </w:rPr>
        <w:t xml:space="preserve">on national infrastructure costs. This study aims </w:t>
      </w:r>
      <w:r w:rsidR="003F404A">
        <w:rPr>
          <w:rFonts w:ascii="Times New Roman" w:hAnsi="Times New Roman" w:cs="Times New Roman"/>
          <w:color w:val="000000" w:themeColor="text1"/>
          <w:sz w:val="24"/>
          <w:szCs w:val="28"/>
        </w:rPr>
        <w:t xml:space="preserve">to </w:t>
      </w:r>
      <w:r>
        <w:rPr>
          <w:rFonts w:ascii="Times New Roman" w:hAnsi="Times New Roman" w:cs="Times New Roman"/>
          <w:color w:val="000000" w:themeColor="text1"/>
          <w:sz w:val="24"/>
          <w:szCs w:val="28"/>
        </w:rPr>
        <w:t xml:space="preserve">explore </w:t>
      </w:r>
      <w:r w:rsidR="00031456" w:rsidRPr="00031456">
        <w:rPr>
          <w:rFonts w:ascii="Times New Roman" w:hAnsi="Times New Roman" w:cs="Times New Roman"/>
          <w:color w:val="000000" w:themeColor="text1"/>
          <w:sz w:val="24"/>
          <w:szCs w:val="28"/>
        </w:rPr>
        <w:t xml:space="preserve">the in-efficiency </w:t>
      </w:r>
      <w:r w:rsidR="003F404A">
        <w:rPr>
          <w:rFonts w:ascii="Times New Roman" w:hAnsi="Times New Roman" w:cs="Times New Roman"/>
          <w:color w:val="000000" w:themeColor="text1"/>
          <w:sz w:val="24"/>
          <w:szCs w:val="28"/>
        </w:rPr>
        <w:t xml:space="preserve">level and its </w:t>
      </w:r>
      <w:r w:rsidR="00031456" w:rsidRPr="00031456">
        <w:rPr>
          <w:rFonts w:ascii="Times New Roman" w:hAnsi="Times New Roman" w:cs="Times New Roman"/>
          <w:color w:val="000000" w:themeColor="text1"/>
          <w:sz w:val="24"/>
          <w:szCs w:val="28"/>
        </w:rPr>
        <w:t xml:space="preserve">determinants </w:t>
      </w:r>
      <w:r w:rsidR="003F404A">
        <w:rPr>
          <w:rFonts w:ascii="Times New Roman" w:hAnsi="Times New Roman" w:cs="Times New Roman"/>
          <w:color w:val="000000" w:themeColor="text1"/>
          <w:sz w:val="24"/>
          <w:szCs w:val="28"/>
        </w:rPr>
        <w:t>of Construction Sector businesses</w:t>
      </w:r>
      <w:r w:rsidR="00031456" w:rsidRPr="00031456">
        <w:rPr>
          <w:rFonts w:ascii="Times New Roman" w:hAnsi="Times New Roman" w:cs="Times New Roman"/>
          <w:color w:val="000000" w:themeColor="text1"/>
          <w:sz w:val="24"/>
          <w:szCs w:val="28"/>
        </w:rPr>
        <w:t>.</w:t>
      </w:r>
      <w:r w:rsidR="003F404A">
        <w:rPr>
          <w:rFonts w:ascii="Times New Roman" w:hAnsi="Times New Roman" w:cs="Times New Roman"/>
          <w:color w:val="000000" w:themeColor="text1"/>
          <w:sz w:val="24"/>
          <w:szCs w:val="28"/>
        </w:rPr>
        <w:t xml:space="preserve"> </w:t>
      </w:r>
      <w:r w:rsidR="00031456" w:rsidRPr="00031456">
        <w:rPr>
          <w:rFonts w:ascii="Times New Roman" w:hAnsi="Times New Roman" w:cs="Times New Roman"/>
          <w:color w:val="000000" w:themeColor="text1"/>
          <w:sz w:val="24"/>
          <w:szCs w:val="28"/>
        </w:rPr>
        <w:t xml:space="preserve">The study used secondary data from the Input-Output Table </w:t>
      </w:r>
      <w:r w:rsidR="003F404A">
        <w:rPr>
          <w:rFonts w:ascii="Times New Roman" w:hAnsi="Times New Roman" w:cs="Times New Roman"/>
          <w:color w:val="000000" w:themeColor="text1"/>
          <w:sz w:val="24"/>
          <w:szCs w:val="28"/>
        </w:rPr>
        <w:t xml:space="preserve">from </w:t>
      </w:r>
      <w:r w:rsidR="00031456" w:rsidRPr="00031456">
        <w:rPr>
          <w:rFonts w:ascii="Times New Roman" w:hAnsi="Times New Roman" w:cs="Times New Roman"/>
          <w:color w:val="000000" w:themeColor="text1"/>
          <w:sz w:val="24"/>
          <w:szCs w:val="28"/>
        </w:rPr>
        <w:t xml:space="preserve">Central Statistics Agency </w:t>
      </w:r>
      <w:r w:rsidR="003F404A">
        <w:rPr>
          <w:rFonts w:ascii="Times New Roman" w:hAnsi="Times New Roman" w:cs="Times New Roman"/>
          <w:color w:val="000000" w:themeColor="text1"/>
          <w:sz w:val="24"/>
          <w:szCs w:val="28"/>
        </w:rPr>
        <w:t xml:space="preserve">of </w:t>
      </w:r>
      <w:r w:rsidR="00031456" w:rsidRPr="00031456">
        <w:rPr>
          <w:rFonts w:ascii="Times New Roman" w:hAnsi="Times New Roman" w:cs="Times New Roman"/>
          <w:color w:val="000000" w:themeColor="text1"/>
          <w:sz w:val="24"/>
          <w:szCs w:val="28"/>
        </w:rPr>
        <w:t xml:space="preserve">1995,1998,2000,2003,2005,2008,2010 by calculating input coefficients to determine the conditions and trend of efficiency, </w:t>
      </w:r>
      <w:r w:rsidR="003F404A">
        <w:rPr>
          <w:rFonts w:ascii="Times New Roman" w:hAnsi="Times New Roman" w:cs="Times New Roman"/>
          <w:color w:val="000000" w:themeColor="text1"/>
          <w:sz w:val="24"/>
          <w:szCs w:val="28"/>
        </w:rPr>
        <w:t xml:space="preserve">then explore </w:t>
      </w:r>
      <w:r w:rsidR="00031456" w:rsidRPr="00031456">
        <w:rPr>
          <w:rFonts w:ascii="Times New Roman" w:hAnsi="Times New Roman" w:cs="Times New Roman"/>
          <w:color w:val="000000" w:themeColor="text1"/>
          <w:sz w:val="24"/>
          <w:szCs w:val="28"/>
        </w:rPr>
        <w:t>the dominant components</w:t>
      </w:r>
      <w:r w:rsidR="003F404A">
        <w:rPr>
          <w:rFonts w:ascii="Times New Roman" w:hAnsi="Times New Roman" w:cs="Times New Roman"/>
          <w:color w:val="000000" w:themeColor="text1"/>
          <w:sz w:val="24"/>
          <w:szCs w:val="28"/>
        </w:rPr>
        <w:t xml:space="preserve"> of in-efficiency</w:t>
      </w:r>
      <w:r w:rsidR="00031456" w:rsidRPr="00031456">
        <w:rPr>
          <w:rFonts w:ascii="Times New Roman" w:hAnsi="Times New Roman" w:cs="Times New Roman"/>
          <w:color w:val="000000" w:themeColor="text1"/>
          <w:sz w:val="24"/>
          <w:szCs w:val="28"/>
        </w:rPr>
        <w:t>.</w:t>
      </w:r>
    </w:p>
    <w:p w14:paraId="038BFB7B" w14:textId="7E020052" w:rsidR="00031456" w:rsidRPr="00031456" w:rsidRDefault="003F404A" w:rsidP="00031456">
      <w:pPr>
        <w:spacing w:after="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The results show, there is in-efficiency in </w:t>
      </w:r>
      <w:r w:rsidR="00031456" w:rsidRPr="00031456">
        <w:rPr>
          <w:rFonts w:ascii="Times New Roman" w:hAnsi="Times New Roman" w:cs="Times New Roman"/>
          <w:color w:val="000000" w:themeColor="text1"/>
          <w:sz w:val="24"/>
          <w:szCs w:val="28"/>
        </w:rPr>
        <w:t xml:space="preserve">Construction Sector at 2010 and is likely to continue to </w:t>
      </w:r>
      <w:r>
        <w:rPr>
          <w:rFonts w:ascii="Times New Roman" w:hAnsi="Times New Roman" w:cs="Times New Roman"/>
          <w:color w:val="000000" w:themeColor="text1"/>
          <w:sz w:val="24"/>
          <w:szCs w:val="28"/>
        </w:rPr>
        <w:t>following years</w:t>
      </w:r>
      <w:r w:rsidR="00031456" w:rsidRPr="00031456">
        <w:rPr>
          <w:rFonts w:ascii="Times New Roman" w:hAnsi="Times New Roman" w:cs="Times New Roman"/>
          <w:color w:val="000000" w:themeColor="text1"/>
          <w:sz w:val="24"/>
          <w:szCs w:val="28"/>
        </w:rPr>
        <w:t xml:space="preserve">. The </w:t>
      </w:r>
      <w:r>
        <w:rPr>
          <w:rFonts w:ascii="Times New Roman" w:hAnsi="Times New Roman" w:cs="Times New Roman"/>
          <w:color w:val="000000" w:themeColor="text1"/>
          <w:sz w:val="24"/>
          <w:szCs w:val="28"/>
        </w:rPr>
        <w:t xml:space="preserve">dominant </w:t>
      </w:r>
      <w:r w:rsidR="00031456" w:rsidRPr="00031456">
        <w:rPr>
          <w:rFonts w:ascii="Times New Roman" w:hAnsi="Times New Roman" w:cs="Times New Roman"/>
          <w:color w:val="000000" w:themeColor="text1"/>
          <w:sz w:val="24"/>
          <w:szCs w:val="28"/>
        </w:rPr>
        <w:t xml:space="preserve">source of in-efficiency </w:t>
      </w:r>
      <w:r>
        <w:rPr>
          <w:rFonts w:ascii="Times New Roman" w:hAnsi="Times New Roman" w:cs="Times New Roman"/>
          <w:color w:val="000000" w:themeColor="text1"/>
          <w:sz w:val="24"/>
          <w:szCs w:val="28"/>
        </w:rPr>
        <w:t xml:space="preserve">is </w:t>
      </w:r>
      <w:r w:rsidR="00031456" w:rsidRPr="00031456">
        <w:rPr>
          <w:rFonts w:ascii="Times New Roman" w:hAnsi="Times New Roman" w:cs="Times New Roman"/>
          <w:color w:val="000000" w:themeColor="text1"/>
          <w:sz w:val="24"/>
          <w:szCs w:val="28"/>
        </w:rPr>
        <w:t xml:space="preserve">Industrial Sector of Metal Products which provides steel and other metals which are generally used as </w:t>
      </w:r>
      <w:r>
        <w:rPr>
          <w:rFonts w:ascii="Times New Roman" w:hAnsi="Times New Roman" w:cs="Times New Roman"/>
          <w:color w:val="000000" w:themeColor="text1"/>
          <w:sz w:val="24"/>
          <w:szCs w:val="28"/>
        </w:rPr>
        <w:t xml:space="preserve">main </w:t>
      </w:r>
      <w:r w:rsidR="00031456" w:rsidRPr="00031456">
        <w:rPr>
          <w:rFonts w:ascii="Times New Roman" w:hAnsi="Times New Roman" w:cs="Times New Roman"/>
          <w:color w:val="000000" w:themeColor="text1"/>
          <w:sz w:val="24"/>
          <w:szCs w:val="28"/>
        </w:rPr>
        <w:t>materials in the Construction Sector. The petroleum refining industry that produces fuel</w:t>
      </w:r>
      <w:r>
        <w:rPr>
          <w:rFonts w:ascii="Times New Roman" w:hAnsi="Times New Roman" w:cs="Times New Roman"/>
          <w:color w:val="000000" w:themeColor="text1"/>
          <w:sz w:val="24"/>
          <w:szCs w:val="28"/>
        </w:rPr>
        <w:t>, potentialy</w:t>
      </w:r>
      <w:r w:rsidR="00031456" w:rsidRPr="00031456">
        <w:rPr>
          <w:rFonts w:ascii="Times New Roman" w:hAnsi="Times New Roman" w:cs="Times New Roman"/>
          <w:color w:val="000000" w:themeColor="text1"/>
          <w:sz w:val="24"/>
          <w:szCs w:val="28"/>
        </w:rPr>
        <w:t xml:space="preserve"> accelerates the increase construction costs. The </w:t>
      </w:r>
      <w:r>
        <w:rPr>
          <w:rFonts w:ascii="Times New Roman" w:hAnsi="Times New Roman" w:cs="Times New Roman"/>
          <w:color w:val="000000" w:themeColor="text1"/>
          <w:sz w:val="24"/>
          <w:szCs w:val="28"/>
        </w:rPr>
        <w:t xml:space="preserve">single </w:t>
      </w:r>
      <w:r w:rsidR="00031456" w:rsidRPr="00031456">
        <w:rPr>
          <w:rFonts w:ascii="Times New Roman" w:hAnsi="Times New Roman" w:cs="Times New Roman"/>
          <w:color w:val="000000" w:themeColor="text1"/>
          <w:sz w:val="24"/>
          <w:szCs w:val="28"/>
        </w:rPr>
        <w:t xml:space="preserve">national price policy </w:t>
      </w:r>
      <w:r>
        <w:rPr>
          <w:rFonts w:ascii="Times New Roman" w:hAnsi="Times New Roman" w:cs="Times New Roman"/>
          <w:color w:val="000000" w:themeColor="text1"/>
          <w:sz w:val="24"/>
          <w:szCs w:val="28"/>
        </w:rPr>
        <w:t xml:space="preserve">of fuel </w:t>
      </w:r>
      <w:r w:rsidR="00031456" w:rsidRPr="00031456">
        <w:rPr>
          <w:rFonts w:ascii="Times New Roman" w:hAnsi="Times New Roman" w:cs="Times New Roman"/>
          <w:color w:val="000000" w:themeColor="text1"/>
          <w:sz w:val="24"/>
          <w:szCs w:val="28"/>
        </w:rPr>
        <w:t xml:space="preserve">is a </w:t>
      </w:r>
      <w:r>
        <w:rPr>
          <w:rFonts w:ascii="Times New Roman" w:hAnsi="Times New Roman" w:cs="Times New Roman"/>
          <w:color w:val="000000" w:themeColor="text1"/>
          <w:sz w:val="24"/>
          <w:szCs w:val="28"/>
        </w:rPr>
        <w:t xml:space="preserve">instant </w:t>
      </w:r>
      <w:r w:rsidR="00031456" w:rsidRPr="00031456">
        <w:rPr>
          <w:rFonts w:ascii="Times New Roman" w:hAnsi="Times New Roman" w:cs="Times New Roman"/>
          <w:color w:val="000000" w:themeColor="text1"/>
          <w:sz w:val="24"/>
          <w:szCs w:val="28"/>
        </w:rPr>
        <w:t xml:space="preserve">step to reduce the negative impact of </w:t>
      </w:r>
      <w:r>
        <w:rPr>
          <w:rFonts w:ascii="Times New Roman" w:hAnsi="Times New Roman" w:cs="Times New Roman"/>
          <w:color w:val="000000" w:themeColor="text1"/>
          <w:sz w:val="24"/>
          <w:szCs w:val="28"/>
        </w:rPr>
        <w:t>in-</w:t>
      </w:r>
      <w:r w:rsidR="00031456" w:rsidRPr="00031456">
        <w:rPr>
          <w:rFonts w:ascii="Times New Roman" w:hAnsi="Times New Roman" w:cs="Times New Roman"/>
          <w:color w:val="000000" w:themeColor="text1"/>
          <w:sz w:val="24"/>
          <w:szCs w:val="28"/>
        </w:rPr>
        <w:t>efficiency in Construction Sector.</w:t>
      </w:r>
    </w:p>
    <w:p w14:paraId="2C3B550F" w14:textId="77777777" w:rsidR="00031456" w:rsidRPr="00031456" w:rsidRDefault="00031456" w:rsidP="00031456">
      <w:pPr>
        <w:spacing w:after="0" w:line="240" w:lineRule="auto"/>
        <w:jc w:val="both"/>
        <w:rPr>
          <w:rFonts w:ascii="Times New Roman" w:hAnsi="Times New Roman" w:cs="Times New Roman"/>
          <w:color w:val="000000" w:themeColor="text1"/>
          <w:sz w:val="24"/>
          <w:szCs w:val="28"/>
        </w:rPr>
      </w:pPr>
    </w:p>
    <w:p w14:paraId="53D1E3BC" w14:textId="7B3ADCD7" w:rsidR="00031456" w:rsidRPr="00031456" w:rsidRDefault="00031456" w:rsidP="00031456">
      <w:pPr>
        <w:spacing w:after="0" w:line="240" w:lineRule="auto"/>
        <w:jc w:val="both"/>
        <w:rPr>
          <w:rFonts w:ascii="Times New Roman" w:hAnsi="Times New Roman" w:cs="Times New Roman"/>
          <w:color w:val="000000" w:themeColor="text1"/>
          <w:sz w:val="24"/>
          <w:szCs w:val="28"/>
        </w:rPr>
      </w:pPr>
      <w:r w:rsidRPr="00031456">
        <w:rPr>
          <w:rFonts w:ascii="Times New Roman" w:hAnsi="Times New Roman" w:cs="Times New Roman"/>
          <w:color w:val="000000" w:themeColor="text1"/>
          <w:sz w:val="24"/>
          <w:szCs w:val="28"/>
        </w:rPr>
        <w:t>Keywords: efficiency, input coefficient, dominant sector.</w:t>
      </w:r>
    </w:p>
    <w:p w14:paraId="361A83BB" w14:textId="77777777" w:rsidR="00031456" w:rsidRDefault="00031456" w:rsidP="008B6A54">
      <w:pPr>
        <w:spacing w:after="0" w:line="240" w:lineRule="auto"/>
        <w:jc w:val="center"/>
        <w:rPr>
          <w:rFonts w:ascii="Times New Roman" w:hAnsi="Times New Roman" w:cs="Times New Roman"/>
          <w:b/>
          <w:color w:val="000000" w:themeColor="text1"/>
          <w:sz w:val="28"/>
          <w:szCs w:val="28"/>
        </w:rPr>
      </w:pPr>
    </w:p>
    <w:p w14:paraId="323C6E02" w14:textId="77777777" w:rsidR="00031456" w:rsidRDefault="00031456" w:rsidP="008B6A54">
      <w:pPr>
        <w:spacing w:after="0" w:line="240" w:lineRule="auto"/>
        <w:jc w:val="center"/>
        <w:rPr>
          <w:rFonts w:ascii="Times New Roman" w:hAnsi="Times New Roman" w:cs="Times New Roman"/>
          <w:b/>
          <w:color w:val="000000" w:themeColor="text1"/>
          <w:sz w:val="28"/>
          <w:szCs w:val="28"/>
        </w:rPr>
      </w:pPr>
    </w:p>
    <w:p w14:paraId="59708D22" w14:textId="0F5439BE" w:rsidR="008B6A54" w:rsidRDefault="008B6A54" w:rsidP="008B6A54">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ANALISIS DAN DETERMINAN </w:t>
      </w:r>
      <w:r w:rsidRPr="00333667">
        <w:rPr>
          <w:rFonts w:ascii="Times New Roman" w:hAnsi="Times New Roman" w:cs="Times New Roman"/>
          <w:b/>
          <w:color w:val="000000" w:themeColor="text1"/>
          <w:sz w:val="28"/>
          <w:szCs w:val="28"/>
        </w:rPr>
        <w:t xml:space="preserve">EFISIENSI SEKTOR KONSTRUKSI </w:t>
      </w:r>
      <w:r>
        <w:rPr>
          <w:rFonts w:ascii="Times New Roman" w:hAnsi="Times New Roman" w:cs="Times New Roman"/>
          <w:b/>
          <w:color w:val="000000" w:themeColor="text1"/>
          <w:sz w:val="28"/>
          <w:szCs w:val="28"/>
        </w:rPr>
        <w:t xml:space="preserve">DI INDONESIA </w:t>
      </w:r>
    </w:p>
    <w:p w14:paraId="2DA277F0" w14:textId="77777777" w:rsidR="00A717DB" w:rsidRDefault="00A717DB" w:rsidP="00A717DB">
      <w:pPr>
        <w:spacing w:after="0" w:line="240" w:lineRule="auto"/>
        <w:jc w:val="center"/>
        <w:rPr>
          <w:rFonts w:ascii="Times New Roman" w:eastAsia="Times New Roman" w:hAnsi="Times New Roman" w:cs="Times New Roman"/>
          <w:b/>
          <w:sz w:val="24"/>
          <w:szCs w:val="24"/>
        </w:rPr>
      </w:pPr>
    </w:p>
    <w:p w14:paraId="68E5D1C3" w14:textId="77777777" w:rsidR="00A717DB" w:rsidRPr="003F404A" w:rsidRDefault="00A717DB" w:rsidP="00A717DB">
      <w:pPr>
        <w:spacing w:after="0" w:line="240" w:lineRule="auto"/>
        <w:jc w:val="center"/>
        <w:rPr>
          <w:rFonts w:ascii="Times New Roman" w:eastAsia="Times New Roman" w:hAnsi="Times New Roman" w:cs="Times New Roman"/>
          <w:b/>
          <w:sz w:val="24"/>
          <w:szCs w:val="24"/>
        </w:rPr>
      </w:pPr>
      <w:r w:rsidRPr="003F404A">
        <w:rPr>
          <w:rFonts w:ascii="Times New Roman" w:eastAsia="Times New Roman" w:hAnsi="Times New Roman" w:cs="Times New Roman"/>
          <w:b/>
          <w:sz w:val="24"/>
          <w:szCs w:val="24"/>
        </w:rPr>
        <w:t>Anang Muftiadi, Rivani, Dian Fordian</w:t>
      </w:r>
    </w:p>
    <w:p w14:paraId="53AD09DE" w14:textId="77777777" w:rsidR="00A717DB" w:rsidRDefault="00A717DB" w:rsidP="00A717DB">
      <w:pPr>
        <w:spacing w:after="0" w:line="240" w:lineRule="auto"/>
        <w:jc w:val="center"/>
        <w:rPr>
          <w:rFonts w:ascii="Times New Roman" w:eastAsia="Times New Roman" w:hAnsi="Times New Roman" w:cs="Times New Roman"/>
          <w:szCs w:val="24"/>
        </w:rPr>
      </w:pPr>
    </w:p>
    <w:p w14:paraId="3060764C" w14:textId="4B251D4B" w:rsidR="00A717DB" w:rsidRDefault="00A717DB" w:rsidP="00A717DB">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Departmen Administrasi Bisnis</w:t>
      </w:r>
      <w:r w:rsidRPr="003F404A">
        <w:rPr>
          <w:rFonts w:ascii="Times New Roman" w:eastAsia="Times New Roman" w:hAnsi="Times New Roman" w:cs="Times New Roman"/>
          <w:szCs w:val="24"/>
        </w:rPr>
        <w:t xml:space="preserve">, </w:t>
      </w:r>
      <w:r>
        <w:rPr>
          <w:rFonts w:ascii="Times New Roman" w:eastAsia="Times New Roman" w:hAnsi="Times New Roman" w:cs="Times New Roman"/>
          <w:szCs w:val="24"/>
        </w:rPr>
        <w:t>Fakultas Ilmu Sosial dan Ilmu Politik,</w:t>
      </w:r>
    </w:p>
    <w:p w14:paraId="7FA7039E" w14:textId="77777777" w:rsidR="00A717DB" w:rsidRPr="003F404A" w:rsidRDefault="00A717DB" w:rsidP="00A717DB">
      <w:pPr>
        <w:spacing w:after="0" w:line="240" w:lineRule="auto"/>
        <w:jc w:val="center"/>
        <w:rPr>
          <w:rFonts w:ascii="Times New Roman" w:eastAsia="Times New Roman" w:hAnsi="Times New Roman" w:cs="Times New Roman"/>
          <w:szCs w:val="24"/>
        </w:rPr>
      </w:pPr>
      <w:r w:rsidRPr="003F404A">
        <w:rPr>
          <w:rFonts w:ascii="Times New Roman" w:eastAsia="Times New Roman" w:hAnsi="Times New Roman" w:cs="Times New Roman"/>
          <w:szCs w:val="24"/>
        </w:rPr>
        <w:t>Universitas Padjadjaran</w:t>
      </w:r>
    </w:p>
    <w:p w14:paraId="4542C593" w14:textId="77777777" w:rsidR="00A717DB" w:rsidRPr="003F404A" w:rsidRDefault="00A717DB" w:rsidP="00A717DB">
      <w:pPr>
        <w:spacing w:after="0" w:line="240" w:lineRule="auto"/>
        <w:jc w:val="center"/>
        <w:rPr>
          <w:rFonts w:ascii="Times New Roman" w:eastAsia="Times New Roman" w:hAnsi="Times New Roman" w:cs="Times New Roman"/>
          <w:szCs w:val="24"/>
        </w:rPr>
      </w:pPr>
      <w:r w:rsidRPr="003F404A">
        <w:rPr>
          <w:rFonts w:ascii="Times New Roman" w:eastAsia="Times New Roman" w:hAnsi="Times New Roman" w:cs="Times New Roman"/>
          <w:szCs w:val="24"/>
        </w:rPr>
        <w:t>Email : anang.muftiadi@unpad.ac.id</w:t>
      </w:r>
    </w:p>
    <w:p w14:paraId="69E19C30" w14:textId="77777777" w:rsidR="00A717DB" w:rsidRDefault="00A717DB" w:rsidP="003F404A">
      <w:pPr>
        <w:spacing w:after="0" w:line="360" w:lineRule="auto"/>
        <w:jc w:val="center"/>
        <w:rPr>
          <w:rFonts w:ascii="Times New Roman" w:eastAsia="Times New Roman" w:hAnsi="Times New Roman" w:cs="Times New Roman"/>
          <w:b/>
          <w:sz w:val="28"/>
          <w:szCs w:val="24"/>
        </w:rPr>
      </w:pPr>
    </w:p>
    <w:p w14:paraId="70918939" w14:textId="2BCC5EBA" w:rsidR="008A123F" w:rsidRPr="005B4363" w:rsidRDefault="008A123F" w:rsidP="003F404A">
      <w:pPr>
        <w:spacing w:after="0" w:line="360" w:lineRule="auto"/>
        <w:jc w:val="center"/>
        <w:rPr>
          <w:rFonts w:ascii="Times New Roman" w:eastAsia="Times New Roman" w:hAnsi="Times New Roman" w:cs="Times New Roman"/>
          <w:b/>
          <w:sz w:val="28"/>
          <w:szCs w:val="24"/>
        </w:rPr>
      </w:pPr>
      <w:r w:rsidRPr="005B4363">
        <w:rPr>
          <w:rFonts w:ascii="Times New Roman" w:eastAsia="Times New Roman" w:hAnsi="Times New Roman" w:cs="Times New Roman"/>
          <w:b/>
          <w:sz w:val="28"/>
          <w:szCs w:val="24"/>
        </w:rPr>
        <w:t>Abstrak</w:t>
      </w:r>
    </w:p>
    <w:p w14:paraId="5C7E3764" w14:textId="77777777" w:rsidR="00615EDC" w:rsidRDefault="00615EDC" w:rsidP="0061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Sektor bisnis konstruksi yang menjadi tulang punggung pelaksanaan pembangunan infrastrukut terindikasi mengalami in-efisiensi. </w:t>
      </w:r>
      <w:r>
        <w:rPr>
          <w:rFonts w:ascii="Times New Roman" w:eastAsia="Calibri" w:hAnsi="Times New Roman" w:cs="Times New Roman"/>
          <w:sz w:val="24"/>
          <w:szCs w:val="24"/>
          <w:lang w:eastAsia="en-US"/>
        </w:rPr>
        <w:t xml:space="preserve">Yang </w:t>
      </w:r>
      <w:r>
        <w:rPr>
          <w:rFonts w:ascii="Times New Roman" w:hAnsi="Times New Roman" w:cs="Times New Roman"/>
          <w:sz w:val="24"/>
          <w:szCs w:val="24"/>
        </w:rPr>
        <w:t>membebani biaya infrastruktur nasional. Penelitian ini bertujuan untuk mengetahui kecenderungan in-efisiensi tersebut dan menggali lebih dalam tentang determinan pada sisi produksi yang dihadapi oleh bisnis pada sektor konstruksi.</w:t>
      </w:r>
    </w:p>
    <w:p w14:paraId="64EBDDC1" w14:textId="77777777" w:rsidR="00615EDC" w:rsidRDefault="00615EDC" w:rsidP="00615E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menggunakan data sekunder Tabel Input-Output dari Badan Pusat Statistik tahun 1995,1998,2000,2003,2005,2008,2010 dengan cara menghitung koefisiensi </w:t>
      </w:r>
      <w:r>
        <w:rPr>
          <w:rFonts w:ascii="Times New Roman" w:eastAsia="Times New Roman" w:hAnsi="Times New Roman" w:cs="Times New Roman"/>
          <w:sz w:val="24"/>
          <w:szCs w:val="24"/>
        </w:rPr>
        <w:lastRenderedPageBreak/>
        <w:t>input untuk mengetahu kondisi dan trend efisiensi, serta mengetahui komponen pembentuk dominan.</w:t>
      </w:r>
    </w:p>
    <w:p w14:paraId="584CCDD1" w14:textId="707C9716" w:rsidR="00615EDC" w:rsidRDefault="00615EDC" w:rsidP="00615ED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Hasil penelitian menunjukkan bahwa </w:t>
      </w:r>
      <w:r>
        <w:rPr>
          <w:rFonts w:ascii="Times New Roman" w:eastAsia="Arial" w:hAnsi="Times New Roman" w:cs="Times New Roman"/>
          <w:bCs/>
          <w:sz w:val="24"/>
          <w:szCs w:val="24"/>
        </w:rPr>
        <w:t>Sektor Konstruksi mengalami in-efisiensi pada akhir tahun 2010 dan cenderung akan terus mengalami in-efisiensi. Sumber in-efisiensi terbesar berasal Sektor Industri B</w:t>
      </w:r>
      <w:r>
        <w:rPr>
          <w:rFonts w:ascii="Times New Roman" w:hAnsi="Times New Roman" w:cs="Times New Roman"/>
          <w:sz w:val="24"/>
          <w:szCs w:val="24"/>
        </w:rPr>
        <w:t>arang dari Logam yang menyediakan kebutuhan baja dan logam lainnya yang umumnya digunakan sebagai material penting Sektor Konstruksi. Industri pengilangan minyak bumi yang menghasilkan BBM potensial mempercepat kenaikan biaya konstruksi. Kebijakan satu harga nasional menjadi langkah cepat untuk mengurangi dampak negatif in-efisiensi pada Sektor Konstruksi.</w:t>
      </w:r>
    </w:p>
    <w:p w14:paraId="0586BDDA" w14:textId="77777777" w:rsidR="00615EDC" w:rsidRDefault="00615EDC" w:rsidP="00615EDC">
      <w:pPr>
        <w:spacing w:after="0" w:line="240" w:lineRule="auto"/>
        <w:jc w:val="both"/>
        <w:rPr>
          <w:rFonts w:ascii="Times New Roman" w:hAnsi="Times New Roman" w:cs="Times New Roman"/>
          <w:sz w:val="24"/>
          <w:szCs w:val="24"/>
        </w:rPr>
      </w:pPr>
    </w:p>
    <w:p w14:paraId="76BD1A14" w14:textId="0EA289DF" w:rsidR="00615EDC" w:rsidRPr="005B4363" w:rsidRDefault="00615EDC" w:rsidP="0061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 efisiensi, koefisien input, sektor dominan.</w:t>
      </w:r>
    </w:p>
    <w:p w14:paraId="29047F72" w14:textId="77777777" w:rsidR="005B4363" w:rsidRDefault="005B4363" w:rsidP="008B6A54">
      <w:pPr>
        <w:spacing w:after="0" w:line="360" w:lineRule="auto"/>
        <w:jc w:val="both"/>
        <w:rPr>
          <w:rFonts w:ascii="Times New Roman" w:eastAsia="Times New Roman" w:hAnsi="Times New Roman" w:cs="Times New Roman"/>
          <w:b/>
          <w:sz w:val="32"/>
          <w:szCs w:val="24"/>
        </w:rPr>
      </w:pPr>
    </w:p>
    <w:p w14:paraId="669A32B3" w14:textId="77777777" w:rsidR="003F404A" w:rsidRDefault="003F404A" w:rsidP="005B4363">
      <w:pPr>
        <w:spacing w:after="0" w:line="240" w:lineRule="auto"/>
        <w:jc w:val="both"/>
        <w:rPr>
          <w:rFonts w:ascii="Times New Roman" w:eastAsia="Times New Roman" w:hAnsi="Times New Roman" w:cs="Times New Roman"/>
          <w:b/>
          <w:sz w:val="28"/>
          <w:szCs w:val="24"/>
        </w:rPr>
        <w:sectPr w:rsidR="003F404A" w:rsidSect="00A717DB">
          <w:headerReference w:type="default" r:id="rId10"/>
          <w:footerReference w:type="default" r:id="rId11"/>
          <w:pgSz w:w="11900" w:h="16840"/>
          <w:pgMar w:top="1418" w:right="1701" w:bottom="1701" w:left="1985" w:header="709" w:footer="709" w:gutter="0"/>
          <w:cols w:space="708"/>
          <w:docGrid w:linePitch="360"/>
        </w:sectPr>
      </w:pPr>
    </w:p>
    <w:p w14:paraId="3491B8D4" w14:textId="629AC591" w:rsidR="008A123F" w:rsidRPr="005B4363" w:rsidRDefault="005B4363" w:rsidP="005B4363">
      <w:pPr>
        <w:spacing w:after="0" w:line="240" w:lineRule="auto"/>
        <w:jc w:val="both"/>
        <w:rPr>
          <w:rFonts w:ascii="Times New Roman" w:eastAsia="Times New Roman" w:hAnsi="Times New Roman" w:cs="Times New Roman"/>
          <w:b/>
          <w:sz w:val="28"/>
          <w:szCs w:val="24"/>
        </w:rPr>
      </w:pPr>
      <w:r w:rsidRPr="005B4363">
        <w:rPr>
          <w:rFonts w:ascii="Times New Roman" w:eastAsia="Times New Roman" w:hAnsi="Times New Roman" w:cs="Times New Roman"/>
          <w:b/>
          <w:sz w:val="28"/>
          <w:szCs w:val="24"/>
        </w:rPr>
        <w:lastRenderedPageBreak/>
        <w:t xml:space="preserve">PENDAHULUAN </w:t>
      </w:r>
    </w:p>
    <w:p w14:paraId="74A629A8" w14:textId="77777777" w:rsidR="005B4363" w:rsidRDefault="005B4363" w:rsidP="005B4363">
      <w:pPr>
        <w:spacing w:after="0" w:line="240" w:lineRule="auto"/>
        <w:jc w:val="both"/>
        <w:rPr>
          <w:rFonts w:ascii="Times New Roman" w:hAnsi="Times New Roman" w:cs="Times New Roman"/>
          <w:sz w:val="24"/>
          <w:szCs w:val="24"/>
        </w:rPr>
      </w:pPr>
    </w:p>
    <w:p w14:paraId="552B0D93" w14:textId="350E97DE" w:rsidR="008A123F" w:rsidRPr="005B4363" w:rsidRDefault="005B4363" w:rsidP="00A17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Indonesia sedang membangun berbagai jenis infrastruktur secara masif untuk mempersiapkan pertumbuhan ekonomi dalam jangka panjang, seperti hal negara-negara Asia berskala ekonomi besar lainnya, yaitu India dan Tiongkok. Namun demikian, sektor bisnis konstruksi yang menjadi tulang punggung pelaksanaan pembangunan tersebut terindikasi sedang mengalami in-efisiensi. </w:t>
      </w:r>
      <w:r w:rsidR="00615EDC" w:rsidRPr="0035563E">
        <w:rPr>
          <w:rFonts w:ascii="Times New Roman" w:eastAsia="Calibri" w:hAnsi="Times New Roman" w:cs="Times New Roman"/>
          <w:sz w:val="24"/>
          <w:szCs w:val="24"/>
          <w:lang w:eastAsia="en-US"/>
        </w:rPr>
        <w:t xml:space="preserve">Permasalahan </w:t>
      </w:r>
      <w:r w:rsidR="00615EDC">
        <w:rPr>
          <w:rFonts w:ascii="Times New Roman" w:eastAsia="Calibri" w:hAnsi="Times New Roman" w:cs="Times New Roman"/>
          <w:sz w:val="24"/>
          <w:szCs w:val="24"/>
          <w:lang w:eastAsia="en-US"/>
        </w:rPr>
        <w:t xml:space="preserve">in-efisiensi sektor konstruksi sebagai penyedia </w:t>
      </w:r>
      <w:r w:rsidR="00615EDC" w:rsidRPr="0035563E">
        <w:rPr>
          <w:rFonts w:ascii="Times New Roman" w:eastAsia="Calibri" w:hAnsi="Times New Roman" w:cs="Times New Roman"/>
          <w:sz w:val="24"/>
          <w:szCs w:val="24"/>
          <w:lang w:eastAsia="en-US"/>
        </w:rPr>
        <w:t>cenderung semakin in-efisien, seperti dijelaskan oleh Muftiadi (2009; 2016)</w:t>
      </w:r>
      <w:r w:rsidR="00615EDC">
        <w:rPr>
          <w:rFonts w:ascii="Times New Roman" w:eastAsia="Calibri" w:hAnsi="Times New Roman" w:cs="Times New Roman"/>
          <w:sz w:val="24"/>
          <w:szCs w:val="24"/>
          <w:lang w:eastAsia="en-US"/>
        </w:rPr>
        <w:t xml:space="preserve">. </w:t>
      </w:r>
      <w:r>
        <w:rPr>
          <w:rFonts w:ascii="Times New Roman" w:hAnsi="Times New Roman" w:cs="Times New Roman"/>
          <w:sz w:val="24"/>
          <w:szCs w:val="24"/>
        </w:rPr>
        <w:t xml:space="preserve">In-efisiensi ini dapat menjadi beban sektor tersebut dan membebani biaya infrastruktur nasional. Penelitian ini bertujuan untuk mengetahui kecenderungan in-efisiensi tersebut dan menggali lebih dalam tentang determinan pada sisi produksi yang dihadapi oleh bisnis pada sektor konstruksi. Hasil penelitian ini dapat </w:t>
      </w:r>
      <w:r w:rsidR="008A123F" w:rsidRPr="005B4363">
        <w:rPr>
          <w:rFonts w:ascii="Times New Roman" w:hAnsi="Times New Roman" w:cs="Times New Roman"/>
          <w:sz w:val="24"/>
          <w:szCs w:val="24"/>
        </w:rPr>
        <w:t xml:space="preserve">memberikan kontribusi pada percepatan penyediaan infrastruktur di Indonesia, melalui perbaikan pada sektor-sektor yang menjadi sumber in-efisiensi sektor konstruksi </w:t>
      </w:r>
      <w:r>
        <w:rPr>
          <w:rFonts w:ascii="Times New Roman" w:hAnsi="Times New Roman" w:cs="Times New Roman"/>
          <w:sz w:val="24"/>
          <w:szCs w:val="24"/>
        </w:rPr>
        <w:t>tersebut</w:t>
      </w:r>
      <w:r w:rsidR="008A123F" w:rsidRPr="005B4363">
        <w:rPr>
          <w:rFonts w:ascii="Times New Roman" w:hAnsi="Times New Roman" w:cs="Times New Roman"/>
          <w:sz w:val="24"/>
          <w:szCs w:val="24"/>
        </w:rPr>
        <w:t xml:space="preserve">. </w:t>
      </w:r>
    </w:p>
    <w:p w14:paraId="2CA11179" w14:textId="77777777" w:rsidR="008A123F" w:rsidRDefault="008A123F" w:rsidP="005B4363">
      <w:pPr>
        <w:spacing w:after="0" w:line="240" w:lineRule="auto"/>
        <w:jc w:val="both"/>
        <w:rPr>
          <w:rFonts w:ascii="Times New Roman" w:eastAsia="Times New Roman" w:hAnsi="Times New Roman" w:cs="Times New Roman"/>
          <w:b/>
          <w:sz w:val="32"/>
          <w:szCs w:val="24"/>
        </w:rPr>
      </w:pPr>
    </w:p>
    <w:p w14:paraId="0347F9D6" w14:textId="77777777" w:rsidR="00A717DB" w:rsidRDefault="00A717DB" w:rsidP="005B4363">
      <w:pPr>
        <w:spacing w:after="0" w:line="240" w:lineRule="auto"/>
        <w:jc w:val="both"/>
        <w:rPr>
          <w:rFonts w:ascii="Times New Roman" w:eastAsia="Times New Roman" w:hAnsi="Times New Roman" w:cs="Times New Roman"/>
          <w:b/>
          <w:sz w:val="28"/>
          <w:szCs w:val="24"/>
        </w:rPr>
      </w:pPr>
    </w:p>
    <w:p w14:paraId="7B48417C" w14:textId="77777777" w:rsidR="00A717DB" w:rsidRDefault="00A717DB" w:rsidP="005B4363">
      <w:pPr>
        <w:spacing w:after="0" w:line="240" w:lineRule="auto"/>
        <w:jc w:val="both"/>
        <w:rPr>
          <w:rFonts w:ascii="Times New Roman" w:eastAsia="Times New Roman" w:hAnsi="Times New Roman" w:cs="Times New Roman"/>
          <w:b/>
          <w:sz w:val="28"/>
          <w:szCs w:val="24"/>
        </w:rPr>
      </w:pPr>
    </w:p>
    <w:p w14:paraId="1E051B7A" w14:textId="77777777" w:rsidR="00A717DB" w:rsidRDefault="00A717DB" w:rsidP="005B4363">
      <w:pPr>
        <w:spacing w:after="0" w:line="240" w:lineRule="auto"/>
        <w:jc w:val="both"/>
        <w:rPr>
          <w:rFonts w:ascii="Times New Roman" w:eastAsia="Times New Roman" w:hAnsi="Times New Roman" w:cs="Times New Roman"/>
          <w:b/>
          <w:sz w:val="28"/>
          <w:szCs w:val="24"/>
        </w:rPr>
      </w:pPr>
    </w:p>
    <w:p w14:paraId="44FBD13D" w14:textId="77777777" w:rsidR="00A717DB" w:rsidRDefault="00A717DB" w:rsidP="005B4363">
      <w:pPr>
        <w:spacing w:after="0" w:line="240" w:lineRule="auto"/>
        <w:jc w:val="both"/>
        <w:rPr>
          <w:rFonts w:ascii="Times New Roman" w:eastAsia="Times New Roman" w:hAnsi="Times New Roman" w:cs="Times New Roman"/>
          <w:b/>
          <w:sz w:val="28"/>
          <w:szCs w:val="24"/>
        </w:rPr>
      </w:pPr>
    </w:p>
    <w:p w14:paraId="0B96FAAA" w14:textId="77777777" w:rsidR="00A717DB" w:rsidRDefault="00A717DB" w:rsidP="005B4363">
      <w:pPr>
        <w:spacing w:after="0" w:line="240" w:lineRule="auto"/>
        <w:jc w:val="both"/>
        <w:rPr>
          <w:rFonts w:ascii="Times New Roman" w:eastAsia="Times New Roman" w:hAnsi="Times New Roman" w:cs="Times New Roman"/>
          <w:b/>
          <w:sz w:val="28"/>
          <w:szCs w:val="24"/>
        </w:rPr>
      </w:pPr>
    </w:p>
    <w:p w14:paraId="6D50AC71" w14:textId="6E284E6B" w:rsidR="005B4363" w:rsidRPr="00A17DCA" w:rsidRDefault="005B4363" w:rsidP="005B4363">
      <w:pPr>
        <w:spacing w:after="0" w:line="240" w:lineRule="auto"/>
        <w:jc w:val="both"/>
        <w:rPr>
          <w:rFonts w:ascii="Times New Roman" w:eastAsia="Times New Roman" w:hAnsi="Times New Roman" w:cs="Times New Roman"/>
          <w:b/>
          <w:sz w:val="28"/>
          <w:szCs w:val="24"/>
        </w:rPr>
      </w:pPr>
      <w:r w:rsidRPr="00A17DCA">
        <w:rPr>
          <w:rFonts w:ascii="Times New Roman" w:eastAsia="Times New Roman" w:hAnsi="Times New Roman" w:cs="Times New Roman"/>
          <w:b/>
          <w:sz w:val="28"/>
          <w:szCs w:val="24"/>
        </w:rPr>
        <w:lastRenderedPageBreak/>
        <w:t>TINJAUAN PUSTAKA</w:t>
      </w:r>
    </w:p>
    <w:p w14:paraId="09E9E707" w14:textId="77777777" w:rsidR="005B4363" w:rsidRPr="008B6A54" w:rsidRDefault="005B4363" w:rsidP="005B4363">
      <w:pPr>
        <w:spacing w:after="0" w:line="240" w:lineRule="auto"/>
        <w:jc w:val="both"/>
        <w:rPr>
          <w:rFonts w:ascii="Times New Roman" w:eastAsia="Times New Roman" w:hAnsi="Times New Roman" w:cs="Times New Roman"/>
          <w:b/>
          <w:sz w:val="32"/>
          <w:szCs w:val="24"/>
        </w:rPr>
      </w:pPr>
    </w:p>
    <w:p w14:paraId="7A6E3CEA" w14:textId="49254552" w:rsidR="000F3C6A" w:rsidRPr="00A02856" w:rsidRDefault="00A23398" w:rsidP="005B43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Pengukuran </w:t>
      </w:r>
      <w:r w:rsidR="000F3C6A">
        <w:rPr>
          <w:rFonts w:ascii="Times New Roman" w:eastAsia="Times New Roman" w:hAnsi="Times New Roman" w:cs="Times New Roman"/>
          <w:b/>
          <w:sz w:val="24"/>
          <w:szCs w:val="24"/>
        </w:rPr>
        <w:t xml:space="preserve">Efisiensi Produksi </w:t>
      </w:r>
      <w:r w:rsidR="00A17DCA">
        <w:rPr>
          <w:rFonts w:ascii="Times New Roman" w:eastAsia="Times New Roman" w:hAnsi="Times New Roman" w:cs="Times New Roman"/>
          <w:b/>
          <w:sz w:val="24"/>
          <w:szCs w:val="24"/>
        </w:rPr>
        <w:t>dengan Metode Tabel Input-Output</w:t>
      </w:r>
    </w:p>
    <w:p w14:paraId="3B3FA94B" w14:textId="77777777" w:rsidR="00A17DCA" w:rsidRDefault="00A17DCA" w:rsidP="00A17DCA">
      <w:pPr>
        <w:spacing w:after="0" w:line="240" w:lineRule="auto"/>
        <w:jc w:val="both"/>
        <w:rPr>
          <w:rFonts w:ascii="Times New Roman" w:eastAsia="Times New Roman" w:hAnsi="Times New Roman" w:cs="Times New Roman"/>
          <w:sz w:val="24"/>
          <w:szCs w:val="24"/>
        </w:rPr>
      </w:pPr>
    </w:p>
    <w:p w14:paraId="56DF1FA5" w14:textId="77777777" w:rsidR="00A17DCA" w:rsidRPr="00A02856" w:rsidRDefault="00A17DCA" w:rsidP="00A17D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Efisien produksi disampaikan oleh banyak ahli dalam bahasa berbeda-beda, namun konsepnya relatif sama. Penjelasan konsep efisiensi oleh </w:t>
      </w:r>
      <w:proofErr w:type="spellStart"/>
      <w:r w:rsidRPr="00A02856">
        <w:rPr>
          <w:rFonts w:ascii="Times New Roman" w:eastAsia="Times New Roman" w:hAnsi="Times New Roman" w:cs="Times New Roman"/>
          <w:sz w:val="24"/>
          <w:szCs w:val="24"/>
          <w:lang w:val="en"/>
        </w:rPr>
        <w:t>Lipczynski</w:t>
      </w:r>
      <w:proofErr w:type="spellEnd"/>
      <w:r w:rsidRPr="00A02856">
        <w:rPr>
          <w:rFonts w:ascii="Times New Roman" w:eastAsia="Times New Roman" w:hAnsi="Times New Roman" w:cs="Times New Roman"/>
          <w:sz w:val="24"/>
          <w:szCs w:val="24"/>
          <w:lang w:val="en"/>
        </w:rPr>
        <w:t xml:space="preserve"> and Wilson (2004: 35-64);</w:t>
      </w:r>
    </w:p>
    <w:p w14:paraId="48CDEBC3" w14:textId="77777777" w:rsidR="00A17DCA" w:rsidRPr="00A02856" w:rsidRDefault="00A17DCA" w:rsidP="00A17DCA">
      <w:pPr>
        <w:spacing w:after="0" w:line="240" w:lineRule="auto"/>
        <w:ind w:left="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t</w:t>
      </w:r>
      <w:r w:rsidRPr="00A02856">
        <w:rPr>
          <w:rFonts w:ascii="Times New Roman" w:eastAsia="Times New Roman" w:hAnsi="Times New Roman" w:cs="Times New Roman"/>
          <w:i/>
          <w:sz w:val="24"/>
          <w:szCs w:val="24"/>
          <w:lang w:val="en"/>
        </w:rPr>
        <w:t xml:space="preserve">wo fundamental concepts of efficiency: technical and economic efficiency. Technical efficiency relates to the actual physical material ratios of inputs to outputs. Economic efficiency is the relationship between input </w:t>
      </w:r>
      <w:r w:rsidRPr="00A02856">
        <w:rPr>
          <w:rFonts w:ascii="Times New Roman" w:eastAsia="Times New Roman" w:hAnsi="Times New Roman" w:cs="Times New Roman"/>
          <w:i/>
          <w:sz w:val="24"/>
          <w:szCs w:val="24"/>
        </w:rPr>
        <w:t xml:space="preserve">prices or </w:t>
      </w:r>
      <w:r w:rsidRPr="00A02856">
        <w:rPr>
          <w:rFonts w:ascii="Times New Roman" w:eastAsia="Times New Roman" w:hAnsi="Times New Roman" w:cs="Times New Roman"/>
          <w:i/>
          <w:sz w:val="24"/>
          <w:szCs w:val="24"/>
          <w:lang w:val="en"/>
        </w:rPr>
        <w:t>costs and output values. ....... From a range of technically efficient input combinations, a firm selects that combination that costs the least.</w:t>
      </w:r>
    </w:p>
    <w:p w14:paraId="0F31C464" w14:textId="77777777" w:rsidR="00A717DB" w:rsidRDefault="00A717DB" w:rsidP="00A17DCA">
      <w:pPr>
        <w:spacing w:after="0" w:line="240" w:lineRule="auto"/>
        <w:jc w:val="both"/>
        <w:rPr>
          <w:rFonts w:ascii="Times New Roman" w:eastAsia="Times New Roman" w:hAnsi="Times New Roman" w:cs="Times New Roman"/>
          <w:sz w:val="24"/>
          <w:szCs w:val="24"/>
        </w:rPr>
      </w:pPr>
    </w:p>
    <w:p w14:paraId="1EDA641F" w14:textId="77777777" w:rsidR="00A17DCA" w:rsidRDefault="00A17DCA" w:rsidP="00A17D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Efisiensi produksi menjadi tujuan penting bagi banyak perusahaan, seperti disebutkan oleh </w:t>
      </w:r>
      <w:proofErr w:type="spellStart"/>
      <w:r w:rsidRPr="00A02856">
        <w:rPr>
          <w:rFonts w:ascii="Times New Roman" w:eastAsia="Times New Roman" w:hAnsi="Times New Roman" w:cs="Times New Roman"/>
          <w:sz w:val="24"/>
          <w:szCs w:val="24"/>
          <w:lang w:val="en"/>
        </w:rPr>
        <w:t>Barro</w:t>
      </w:r>
      <w:proofErr w:type="spellEnd"/>
      <w:r w:rsidRPr="00A02856">
        <w:rPr>
          <w:rFonts w:ascii="Times New Roman" w:eastAsia="Times New Roman" w:hAnsi="Times New Roman" w:cs="Times New Roman"/>
          <w:sz w:val="24"/>
          <w:szCs w:val="24"/>
          <w:lang w:val="en"/>
        </w:rPr>
        <w:t xml:space="preserve"> and Sala-</w:t>
      </w:r>
      <w:proofErr w:type="spellStart"/>
      <w:r w:rsidRPr="00A02856">
        <w:rPr>
          <w:rFonts w:ascii="Times New Roman" w:eastAsia="Times New Roman" w:hAnsi="Times New Roman" w:cs="Times New Roman"/>
          <w:sz w:val="24"/>
          <w:szCs w:val="24"/>
          <w:lang w:val="en"/>
        </w:rPr>
        <w:t>i</w:t>
      </w:r>
      <w:proofErr w:type="spellEnd"/>
      <w:r w:rsidRPr="00A02856">
        <w:rPr>
          <w:rFonts w:ascii="Times New Roman" w:eastAsia="Times New Roman" w:hAnsi="Times New Roman" w:cs="Times New Roman"/>
          <w:sz w:val="24"/>
          <w:szCs w:val="24"/>
          <w:lang w:val="en"/>
        </w:rPr>
        <w:t>-Martin (1995; 146-150);</w:t>
      </w:r>
      <w:r w:rsidRPr="00A02856">
        <w:rPr>
          <w:rFonts w:ascii="Times New Roman" w:eastAsia="Times New Roman" w:hAnsi="Times New Roman" w:cs="Times New Roman"/>
          <w:sz w:val="24"/>
          <w:szCs w:val="24"/>
        </w:rPr>
        <w:t xml:space="preserve"> ... </w:t>
      </w:r>
      <w:r w:rsidRPr="00F01AE4">
        <w:rPr>
          <w:rFonts w:ascii="Times New Roman" w:eastAsia="Times New Roman" w:hAnsi="Times New Roman" w:cs="Times New Roman"/>
          <w:i/>
          <w:sz w:val="24"/>
          <w:szCs w:val="24"/>
        </w:rPr>
        <w:t>a</w:t>
      </w:r>
      <w:r w:rsidRPr="00F01AE4">
        <w:rPr>
          <w:rFonts w:ascii="Times New Roman" w:eastAsia="Times New Roman" w:hAnsi="Times New Roman" w:cs="Times New Roman"/>
          <w:i/>
          <w:sz w:val="24"/>
          <w:szCs w:val="24"/>
          <w:lang w:val="en"/>
        </w:rPr>
        <w:t xml:space="preserve"> firm increases its physical capital </w:t>
      </w:r>
      <w:r w:rsidRPr="00F01AE4">
        <w:rPr>
          <w:rFonts w:ascii="Times New Roman" w:eastAsia="Times New Roman" w:hAnsi="Times New Roman" w:cs="Times New Roman"/>
          <w:i/>
          <w:sz w:val="24"/>
          <w:szCs w:val="24"/>
        </w:rPr>
        <w:t xml:space="preserve">learns </w:t>
      </w:r>
      <w:r w:rsidRPr="00F01AE4">
        <w:rPr>
          <w:rFonts w:ascii="Times New Roman" w:eastAsia="Times New Roman" w:hAnsi="Times New Roman" w:cs="Times New Roman"/>
          <w:i/>
          <w:sz w:val="24"/>
          <w:szCs w:val="24"/>
          <w:lang w:val="en"/>
        </w:rPr>
        <w:t>simultaneously how to produce more efficiently</w:t>
      </w:r>
      <w:r w:rsidRPr="00A02856">
        <w:rPr>
          <w:rFonts w:ascii="Times New Roman" w:eastAsia="Times New Roman" w:hAnsi="Times New Roman" w:cs="Times New Roman"/>
          <w:sz w:val="24"/>
          <w:szCs w:val="24"/>
          <w:lang w:val="en"/>
        </w:rPr>
        <w:t>.</w:t>
      </w:r>
      <w:r w:rsidRPr="00A02856">
        <w:rPr>
          <w:rFonts w:ascii="Times New Roman" w:eastAsia="Times New Roman" w:hAnsi="Times New Roman" w:cs="Times New Roman"/>
          <w:sz w:val="24"/>
          <w:szCs w:val="24"/>
        </w:rPr>
        <w:t xml:space="preserve"> </w:t>
      </w:r>
    </w:p>
    <w:p w14:paraId="5948BF48" w14:textId="77777777" w:rsidR="00A17DCA" w:rsidRDefault="00A17DCA" w:rsidP="00A17DCA">
      <w:pPr>
        <w:spacing w:after="0" w:line="240" w:lineRule="auto"/>
        <w:jc w:val="both"/>
        <w:rPr>
          <w:rFonts w:ascii="Times New Roman" w:eastAsia="Times New Roman" w:hAnsi="Times New Roman" w:cs="Times New Roman"/>
          <w:sz w:val="24"/>
          <w:szCs w:val="24"/>
        </w:rPr>
      </w:pPr>
    </w:p>
    <w:p w14:paraId="7223C575" w14:textId="685DEF57" w:rsidR="000F3C6A" w:rsidRPr="00A02856" w:rsidRDefault="00A17DCA" w:rsidP="00A17D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Pengukuran efisiensi dapat dilakukan dengan berbagai metode. Fokus penelitian ini menggunakan </w:t>
      </w:r>
      <w:r w:rsidR="000F3C6A">
        <w:rPr>
          <w:rFonts w:ascii="Times New Roman" w:eastAsia="Times New Roman" w:hAnsi="Times New Roman" w:cs="Times New Roman"/>
          <w:sz w:val="24"/>
          <w:szCs w:val="24"/>
        </w:rPr>
        <w:t xml:space="preserve">metode berbasis Tabel Input-Output Leontief, </w:t>
      </w:r>
      <w:r>
        <w:rPr>
          <w:rFonts w:ascii="Times New Roman" w:eastAsia="Times New Roman" w:hAnsi="Times New Roman" w:cs="Times New Roman"/>
          <w:sz w:val="24"/>
          <w:szCs w:val="24"/>
        </w:rPr>
        <w:t xml:space="preserve">yang </w:t>
      </w:r>
      <w:r w:rsidR="000F3C6A">
        <w:rPr>
          <w:rFonts w:ascii="Times New Roman" w:eastAsia="Times New Roman" w:hAnsi="Times New Roman" w:cs="Times New Roman"/>
          <w:sz w:val="24"/>
          <w:szCs w:val="24"/>
        </w:rPr>
        <w:t>menawarkan keunggulan tersendiri disamping beberapa kelemahan</w:t>
      </w:r>
      <w:r>
        <w:rPr>
          <w:rFonts w:ascii="Times New Roman" w:eastAsia="Times New Roman" w:hAnsi="Times New Roman" w:cs="Times New Roman"/>
          <w:sz w:val="24"/>
          <w:szCs w:val="24"/>
        </w:rPr>
        <w:t>nya</w:t>
      </w:r>
      <w:r w:rsidR="000F3C6A">
        <w:rPr>
          <w:rFonts w:ascii="Times New Roman" w:eastAsia="Times New Roman" w:hAnsi="Times New Roman" w:cs="Times New Roman"/>
          <w:sz w:val="24"/>
          <w:szCs w:val="24"/>
        </w:rPr>
        <w:t xml:space="preserve">. Tabel </w:t>
      </w:r>
      <w:r w:rsidR="000F3C6A" w:rsidRPr="00A02856">
        <w:rPr>
          <w:rFonts w:ascii="Times New Roman" w:eastAsia="Times New Roman" w:hAnsi="Times New Roman" w:cs="Times New Roman"/>
          <w:sz w:val="24"/>
          <w:szCs w:val="24"/>
          <w:lang w:val="en"/>
        </w:rPr>
        <w:t xml:space="preserve">Input-Output </w:t>
      </w:r>
      <w:r w:rsidR="000F3C6A">
        <w:rPr>
          <w:rFonts w:ascii="Times New Roman" w:eastAsia="Times New Roman" w:hAnsi="Times New Roman" w:cs="Times New Roman"/>
          <w:sz w:val="24"/>
          <w:szCs w:val="24"/>
        </w:rPr>
        <w:t xml:space="preserve">Leontief adalah tabel yang menggambarkan </w:t>
      </w:r>
      <w:r w:rsidR="000F3C6A">
        <w:rPr>
          <w:rFonts w:ascii="Times New Roman" w:eastAsia="Times New Roman" w:hAnsi="Times New Roman" w:cs="Times New Roman"/>
          <w:sz w:val="24"/>
          <w:szCs w:val="24"/>
        </w:rPr>
        <w:lastRenderedPageBreak/>
        <w:t xml:space="preserve">tentang aliran sirkulasi ekonomi secara luas yang dibangun oleh </w:t>
      </w:r>
      <w:proofErr w:type="spellStart"/>
      <w:r w:rsidR="000F3C6A" w:rsidRPr="00A02856">
        <w:rPr>
          <w:rFonts w:ascii="Times New Roman" w:eastAsia="Times New Roman" w:hAnsi="Times New Roman" w:cs="Times New Roman"/>
          <w:sz w:val="24"/>
          <w:szCs w:val="24"/>
          <w:lang w:val="en"/>
        </w:rPr>
        <w:t>Wassily</w:t>
      </w:r>
      <w:proofErr w:type="spellEnd"/>
      <w:r w:rsidR="000F3C6A" w:rsidRPr="00A02856">
        <w:rPr>
          <w:rFonts w:ascii="Times New Roman" w:eastAsia="Times New Roman" w:hAnsi="Times New Roman" w:cs="Times New Roman"/>
          <w:sz w:val="24"/>
          <w:szCs w:val="24"/>
          <w:lang w:val="en"/>
        </w:rPr>
        <w:t xml:space="preserve"> Leontief. </w:t>
      </w:r>
      <w:r w:rsidR="000F3C6A">
        <w:rPr>
          <w:rFonts w:ascii="Times New Roman" w:eastAsia="Times New Roman" w:hAnsi="Times New Roman" w:cs="Times New Roman"/>
          <w:sz w:val="24"/>
          <w:szCs w:val="24"/>
        </w:rPr>
        <w:t xml:space="preserve"> Tabel ini menggambarkan tentang struktur ekonomi yang menekankan pada pentingnya koefisien penggunaan input dalam suatu sistem mekanistik atau </w:t>
      </w:r>
      <w:r>
        <w:rPr>
          <w:rFonts w:ascii="Times New Roman" w:eastAsia="Times New Roman" w:hAnsi="Times New Roman" w:cs="Times New Roman"/>
          <w:sz w:val="24"/>
          <w:szCs w:val="24"/>
        </w:rPr>
        <w:t>kesaling</w:t>
      </w:r>
      <w:r w:rsidR="000F3C6A">
        <w:rPr>
          <w:rFonts w:ascii="Times New Roman" w:eastAsia="Times New Roman" w:hAnsi="Times New Roman" w:cs="Times New Roman"/>
          <w:sz w:val="24"/>
          <w:szCs w:val="24"/>
        </w:rPr>
        <w:t xml:space="preserve">kaitan </w:t>
      </w:r>
      <w:r>
        <w:rPr>
          <w:rFonts w:ascii="Times New Roman" w:eastAsia="Times New Roman" w:hAnsi="Times New Roman" w:cs="Times New Roman"/>
          <w:sz w:val="24"/>
          <w:szCs w:val="24"/>
        </w:rPr>
        <w:t xml:space="preserve">antar </w:t>
      </w:r>
      <w:r w:rsidR="000F3C6A" w:rsidRPr="001A641F">
        <w:rPr>
          <w:rFonts w:ascii="Times New Roman" w:eastAsia="Times New Roman" w:hAnsi="Times New Roman" w:cs="Times New Roman"/>
          <w:i/>
          <w:sz w:val="24"/>
          <w:szCs w:val="24"/>
        </w:rPr>
        <w:t>(linkages).</w:t>
      </w:r>
      <w:r w:rsidR="000F3C6A">
        <w:rPr>
          <w:rFonts w:ascii="Times New Roman" w:eastAsia="Times New Roman" w:hAnsi="Times New Roman" w:cs="Times New Roman"/>
          <w:sz w:val="24"/>
          <w:szCs w:val="24"/>
        </w:rPr>
        <w:t xml:space="preserve"> Dalam hal pengukuran efisiensi, </w:t>
      </w:r>
      <w:r w:rsidR="000F3C6A" w:rsidRPr="00A02856">
        <w:rPr>
          <w:rFonts w:ascii="Times New Roman" w:eastAsia="Times New Roman" w:hAnsi="Times New Roman" w:cs="Times New Roman"/>
          <w:sz w:val="24"/>
          <w:szCs w:val="24"/>
        </w:rPr>
        <w:t xml:space="preserve">Raa (2005:108-125) </w:t>
      </w:r>
      <w:r w:rsidR="000F3C6A">
        <w:rPr>
          <w:rFonts w:ascii="Times New Roman" w:eastAsia="Times New Roman" w:hAnsi="Times New Roman" w:cs="Times New Roman"/>
          <w:sz w:val="24"/>
          <w:szCs w:val="24"/>
        </w:rPr>
        <w:t>menjelaskan;</w:t>
      </w:r>
    </w:p>
    <w:p w14:paraId="615AFB6F" w14:textId="77777777" w:rsidR="000F3C6A" w:rsidRDefault="000F3C6A" w:rsidP="005B4363">
      <w:pPr>
        <w:pStyle w:val="ListParagraph"/>
        <w:spacing w:after="0" w:line="240" w:lineRule="auto"/>
        <w:ind w:left="567"/>
        <w:jc w:val="both"/>
        <w:rPr>
          <w:rFonts w:ascii="Times New Roman" w:eastAsia="Times New Roman" w:hAnsi="Times New Roman" w:cs="Times New Roman"/>
          <w:i/>
          <w:sz w:val="24"/>
          <w:szCs w:val="24"/>
        </w:rPr>
      </w:pPr>
      <w:r w:rsidRPr="00A02856">
        <w:rPr>
          <w:rFonts w:ascii="Times New Roman" w:eastAsia="Times New Roman" w:hAnsi="Times New Roman" w:cs="Times New Roman"/>
          <w:i/>
          <w:sz w:val="24"/>
          <w:szCs w:val="24"/>
        </w:rPr>
        <w:t>the degree by which a net output vector could be extended until the production possibility frontiers (PPFs) was hit is a measure of the inefficiency of the economy. Inefficiency may be due to differentt misallocations.... and or underutilization.</w:t>
      </w:r>
    </w:p>
    <w:p w14:paraId="3A1AF5A5" w14:textId="77777777" w:rsidR="00A717DB" w:rsidRDefault="00A717DB" w:rsidP="005B4363">
      <w:pPr>
        <w:spacing w:after="0" w:line="240" w:lineRule="auto"/>
        <w:jc w:val="both"/>
        <w:rPr>
          <w:rFonts w:ascii="Times New Roman" w:eastAsia="Times New Roman" w:hAnsi="Times New Roman" w:cs="Times New Roman"/>
          <w:sz w:val="24"/>
          <w:szCs w:val="24"/>
        </w:rPr>
      </w:pPr>
    </w:p>
    <w:p w14:paraId="7A6CBABF" w14:textId="77777777" w:rsidR="000F3C6A" w:rsidRPr="00B80C55" w:rsidRDefault="000F3C6A" w:rsidP="005B4363">
      <w:pPr>
        <w:spacing w:after="0" w:line="240" w:lineRule="auto"/>
        <w:jc w:val="both"/>
        <w:rPr>
          <w:rFonts w:ascii="Times New Roman" w:hAnsi="Times New Roman" w:cs="Times New Roman"/>
          <w:sz w:val="24"/>
          <w:szCs w:val="24"/>
        </w:rPr>
      </w:pPr>
      <w:r w:rsidRPr="00B80C55">
        <w:rPr>
          <w:rFonts w:ascii="Times New Roman" w:eastAsia="Times New Roman" w:hAnsi="Times New Roman" w:cs="Times New Roman"/>
          <w:sz w:val="24"/>
          <w:szCs w:val="24"/>
        </w:rPr>
        <w:t>Diantara kegunaan dan keterkaitan Konsep Tabel Input-Output dengan riset ini, dapat merujuk pada tulisan Drejer (1999;32-35) yang mengacu pada tulisan Rosenberg, yaitu;</w:t>
      </w:r>
    </w:p>
    <w:p w14:paraId="38452108" w14:textId="77777777" w:rsidR="000F3C6A" w:rsidRPr="00A02856" w:rsidRDefault="000F3C6A" w:rsidP="005B4363">
      <w:pPr>
        <w:spacing w:after="0" w:line="240" w:lineRule="auto"/>
        <w:ind w:left="284"/>
        <w:jc w:val="both"/>
        <w:rPr>
          <w:rFonts w:ascii="Times New Roman" w:eastAsia="Times New Roman" w:hAnsi="Times New Roman" w:cs="Times New Roman"/>
          <w:i/>
          <w:sz w:val="24"/>
          <w:szCs w:val="24"/>
        </w:rPr>
      </w:pPr>
      <w:r w:rsidRPr="00A02856">
        <w:rPr>
          <w:rFonts w:ascii="Times New Roman" w:eastAsia="Times New Roman" w:hAnsi="Times New Roman" w:cs="Times New Roman"/>
          <w:i/>
          <w:sz w:val="24"/>
          <w:szCs w:val="24"/>
          <w:lang w:val="en"/>
        </w:rPr>
        <w:t xml:space="preserve">The usefulness of input-output analysis is breaking open the 'black box' in which the primary factors of production, capital, and labor are somehow transformed into a flow of the final output, [and input-output analysis] displays a wealth of information on the </w:t>
      </w:r>
      <w:proofErr w:type="spellStart"/>
      <w:r w:rsidRPr="00A02856">
        <w:rPr>
          <w:rFonts w:ascii="Times New Roman" w:eastAsia="Times New Roman" w:hAnsi="Times New Roman" w:cs="Times New Roman"/>
          <w:i/>
          <w:sz w:val="24"/>
          <w:szCs w:val="24"/>
          <w:lang w:val="en"/>
        </w:rPr>
        <w:t>sectoral</w:t>
      </w:r>
      <w:proofErr w:type="spellEnd"/>
      <w:r w:rsidRPr="00A02856">
        <w:rPr>
          <w:rFonts w:ascii="Times New Roman" w:eastAsia="Times New Roman" w:hAnsi="Times New Roman" w:cs="Times New Roman"/>
          <w:i/>
          <w:sz w:val="24"/>
          <w:szCs w:val="24"/>
          <w:lang w:val="en"/>
        </w:rPr>
        <w:t xml:space="preserve"> flow of intermediate inputs. The technique makes it possible to study the process of technological change by examining changing intermediate input requirements.</w:t>
      </w:r>
    </w:p>
    <w:p w14:paraId="59AA4D56" w14:textId="77777777" w:rsidR="000F3C6A" w:rsidRPr="00A02856" w:rsidRDefault="000F3C6A" w:rsidP="005B43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Selanjutnya, tulisan </w:t>
      </w:r>
      <w:proofErr w:type="spellStart"/>
      <w:r>
        <w:rPr>
          <w:rFonts w:ascii="Times New Roman" w:eastAsia="Times New Roman" w:hAnsi="Times New Roman" w:cs="Times New Roman"/>
          <w:sz w:val="24"/>
          <w:szCs w:val="24"/>
          <w:lang w:val="en"/>
        </w:rPr>
        <w:t>Thirwall</w:t>
      </w:r>
      <w:proofErr w:type="spellEnd"/>
      <w:r>
        <w:rPr>
          <w:rFonts w:ascii="Times New Roman" w:eastAsia="Times New Roman" w:hAnsi="Times New Roman" w:cs="Times New Roman"/>
          <w:sz w:val="24"/>
          <w:szCs w:val="24"/>
          <w:lang w:val="en"/>
        </w:rPr>
        <w:t xml:space="preserve"> (1994; 246-263) yang </w:t>
      </w:r>
      <w:proofErr w:type="spellStart"/>
      <w:r>
        <w:rPr>
          <w:rFonts w:ascii="Times New Roman" w:eastAsia="Times New Roman" w:hAnsi="Times New Roman" w:cs="Times New Roman"/>
          <w:sz w:val="24"/>
          <w:szCs w:val="24"/>
          <w:lang w:val="en"/>
        </w:rPr>
        <w:t>membahas</w:t>
      </w:r>
      <w:proofErr w:type="spellEnd"/>
      <w:r>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lang w:val="en"/>
        </w:rPr>
        <w:t>Tabel</w:t>
      </w:r>
      <w:proofErr w:type="spellEnd"/>
      <w:r>
        <w:rPr>
          <w:rFonts w:ascii="Times New Roman" w:eastAsia="Times New Roman" w:hAnsi="Times New Roman" w:cs="Times New Roman"/>
          <w:sz w:val="24"/>
          <w:szCs w:val="24"/>
          <w:lang w:val="en"/>
        </w:rPr>
        <w:t xml:space="preserve"> Input-Output </w:t>
      </w:r>
      <w:proofErr w:type="spellStart"/>
      <w:r>
        <w:rPr>
          <w:rFonts w:ascii="Times New Roman" w:eastAsia="Times New Roman" w:hAnsi="Times New Roman" w:cs="Times New Roman"/>
          <w:sz w:val="24"/>
          <w:szCs w:val="24"/>
          <w:lang w:val="en"/>
        </w:rPr>
        <w:t>menunjukkan</w:t>
      </w:r>
      <w:proofErr w:type="spellEnd"/>
      <w:r>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lang w:val="en"/>
        </w:rPr>
        <w:t>bahwa</w:t>
      </w:r>
      <w:proofErr w:type="spellEnd"/>
      <w:r>
        <w:rPr>
          <w:rFonts w:ascii="Times New Roman" w:eastAsia="Times New Roman" w:hAnsi="Times New Roman" w:cs="Times New Roman"/>
          <w:sz w:val="24"/>
          <w:szCs w:val="24"/>
          <w:lang w:val="en"/>
        </w:rPr>
        <w:t>;</w:t>
      </w:r>
    </w:p>
    <w:p w14:paraId="7565C284" w14:textId="77777777" w:rsidR="000F3C6A" w:rsidRPr="00A02856" w:rsidRDefault="000F3C6A" w:rsidP="005B4363">
      <w:pPr>
        <w:spacing w:after="0" w:line="240" w:lineRule="auto"/>
        <w:ind w:left="284"/>
        <w:jc w:val="both"/>
        <w:rPr>
          <w:rFonts w:ascii="Times New Roman" w:eastAsia="Times New Roman" w:hAnsi="Times New Roman" w:cs="Times New Roman"/>
          <w:i/>
          <w:sz w:val="24"/>
          <w:szCs w:val="24"/>
        </w:rPr>
      </w:pPr>
      <w:r w:rsidRPr="00A02856">
        <w:rPr>
          <w:rFonts w:ascii="Times New Roman" w:eastAsia="Times New Roman" w:hAnsi="Times New Roman" w:cs="Times New Roman"/>
          <w:i/>
          <w:sz w:val="24"/>
          <w:szCs w:val="24"/>
          <w:lang w:val="en"/>
        </w:rPr>
        <w:t xml:space="preserve">Input-Output may be used for projections and forecasting purposes. Information of this nature is importance if planning is to </w:t>
      </w:r>
      <w:r w:rsidRPr="00A02856">
        <w:rPr>
          <w:rFonts w:ascii="Times New Roman" w:eastAsia="Times New Roman" w:hAnsi="Times New Roman" w:cs="Times New Roman"/>
          <w:i/>
          <w:sz w:val="24"/>
          <w:szCs w:val="24"/>
        </w:rPr>
        <w:t>a</w:t>
      </w:r>
      <w:proofErr w:type="spellStart"/>
      <w:r w:rsidRPr="00A02856">
        <w:rPr>
          <w:rFonts w:ascii="Times New Roman" w:eastAsia="Times New Roman" w:hAnsi="Times New Roman" w:cs="Times New Roman"/>
          <w:i/>
          <w:sz w:val="24"/>
          <w:szCs w:val="24"/>
          <w:lang w:val="en"/>
        </w:rPr>
        <w:t>chieve</w:t>
      </w:r>
      <w:proofErr w:type="spellEnd"/>
      <w:r w:rsidRPr="00A02856">
        <w:rPr>
          <w:rFonts w:ascii="Times New Roman" w:eastAsia="Times New Roman" w:hAnsi="Times New Roman" w:cs="Times New Roman"/>
          <w:i/>
          <w:sz w:val="24"/>
          <w:szCs w:val="24"/>
          <w:lang w:val="en"/>
        </w:rPr>
        <w:t xml:space="preserve"> consistency and if future bottlenecks in the productive process are to be avoided. Input-Output Table </w:t>
      </w:r>
      <w:r w:rsidRPr="00A02856">
        <w:rPr>
          <w:rFonts w:ascii="Times New Roman" w:eastAsia="Times New Roman" w:hAnsi="Times New Roman" w:cs="Times New Roman"/>
          <w:i/>
          <w:sz w:val="24"/>
          <w:szCs w:val="24"/>
        </w:rPr>
        <w:t>a</w:t>
      </w:r>
      <w:proofErr w:type="spellStart"/>
      <w:r w:rsidRPr="00A02856">
        <w:rPr>
          <w:rFonts w:ascii="Times New Roman" w:eastAsia="Times New Roman" w:hAnsi="Times New Roman" w:cs="Times New Roman"/>
          <w:i/>
          <w:sz w:val="24"/>
          <w:szCs w:val="24"/>
          <w:lang w:val="en"/>
        </w:rPr>
        <w:t>lso</w:t>
      </w:r>
      <w:proofErr w:type="spellEnd"/>
      <w:r w:rsidRPr="00A02856">
        <w:rPr>
          <w:rFonts w:ascii="Times New Roman" w:eastAsia="Times New Roman" w:hAnsi="Times New Roman" w:cs="Times New Roman"/>
          <w:i/>
          <w:sz w:val="24"/>
          <w:szCs w:val="24"/>
          <w:lang w:val="en"/>
        </w:rPr>
        <w:t xml:space="preserve"> to show the strength of linkages between activities in an economy to portray the technology of an economy.</w:t>
      </w:r>
    </w:p>
    <w:p w14:paraId="76B3DD41" w14:textId="77777777" w:rsidR="00A17DCA" w:rsidRDefault="00A17DCA" w:rsidP="005B4363">
      <w:pPr>
        <w:spacing w:after="0" w:line="240" w:lineRule="auto"/>
        <w:jc w:val="both"/>
        <w:rPr>
          <w:rFonts w:ascii="Times New Roman" w:eastAsia="Times New Roman" w:hAnsi="Times New Roman" w:cs="Times New Roman"/>
          <w:sz w:val="24"/>
          <w:szCs w:val="24"/>
        </w:rPr>
      </w:pPr>
    </w:p>
    <w:p w14:paraId="374E8306" w14:textId="77777777" w:rsidR="00A717DB" w:rsidRDefault="00A717DB" w:rsidP="005B4363">
      <w:pPr>
        <w:spacing w:after="0" w:line="240" w:lineRule="auto"/>
        <w:jc w:val="both"/>
        <w:rPr>
          <w:rFonts w:ascii="Times New Roman" w:eastAsia="Times New Roman" w:hAnsi="Times New Roman" w:cs="Times New Roman"/>
          <w:b/>
          <w:i/>
          <w:sz w:val="24"/>
          <w:szCs w:val="24"/>
        </w:rPr>
      </w:pPr>
    </w:p>
    <w:p w14:paraId="760C1018" w14:textId="77777777" w:rsidR="000F3C6A" w:rsidRPr="002655C5" w:rsidRDefault="000F3C6A" w:rsidP="005B4363">
      <w:pPr>
        <w:spacing w:after="0" w:line="240" w:lineRule="auto"/>
        <w:jc w:val="both"/>
        <w:rPr>
          <w:rFonts w:ascii="Times New Roman" w:eastAsia="Times New Roman" w:hAnsi="Times New Roman" w:cs="Times New Roman"/>
          <w:b/>
          <w:sz w:val="24"/>
          <w:szCs w:val="24"/>
        </w:rPr>
      </w:pPr>
      <w:r w:rsidRPr="002655C5">
        <w:rPr>
          <w:rFonts w:ascii="Times New Roman" w:eastAsia="Times New Roman" w:hAnsi="Times New Roman" w:cs="Times New Roman"/>
          <w:b/>
          <w:i/>
          <w:sz w:val="24"/>
          <w:szCs w:val="24"/>
        </w:rPr>
        <w:lastRenderedPageBreak/>
        <w:t>Backward Lingkages</w:t>
      </w:r>
      <w:r w:rsidRPr="002655C5">
        <w:rPr>
          <w:rFonts w:ascii="Times New Roman" w:eastAsia="Times New Roman" w:hAnsi="Times New Roman" w:cs="Times New Roman"/>
          <w:b/>
          <w:sz w:val="24"/>
          <w:szCs w:val="24"/>
        </w:rPr>
        <w:t xml:space="preserve"> Sektor Konstruksi.</w:t>
      </w:r>
    </w:p>
    <w:p w14:paraId="7F2C0606" w14:textId="77777777" w:rsidR="00A17DCA" w:rsidRDefault="00A17DCA" w:rsidP="00A17DCA">
      <w:pPr>
        <w:spacing w:after="0" w:line="240" w:lineRule="auto"/>
        <w:jc w:val="both"/>
        <w:rPr>
          <w:rFonts w:ascii="Times New Roman" w:eastAsia="Times New Roman" w:hAnsi="Times New Roman" w:cs="Times New Roman"/>
          <w:sz w:val="24"/>
          <w:szCs w:val="24"/>
        </w:rPr>
      </w:pPr>
    </w:p>
    <w:p w14:paraId="729924EF" w14:textId="77777777" w:rsidR="00A17DCA" w:rsidRDefault="00A17DCA" w:rsidP="00A17D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Input-Output pada dasarnya mengandung informasi lebih dalam dengan membuka struktur input yang digunakan untuk memproduksi output yang di dalam pengertian Drejer (1999) ialah membuat Black Box. Karenanya kemudian dapat diketahui keterkaitan antar sektor yang menjadi faktor produksi atau input sektor lain atau dikenal juga dengan </w:t>
      </w:r>
      <w:r w:rsidRPr="008F5B20">
        <w:rPr>
          <w:rFonts w:ascii="Times New Roman" w:eastAsia="Times New Roman" w:hAnsi="Times New Roman" w:cs="Times New Roman"/>
          <w:i/>
          <w:sz w:val="24"/>
          <w:szCs w:val="24"/>
        </w:rPr>
        <w:t>linkages</w:t>
      </w:r>
      <w:r>
        <w:rPr>
          <w:rFonts w:ascii="Times New Roman" w:eastAsia="Times New Roman" w:hAnsi="Times New Roman" w:cs="Times New Roman"/>
          <w:sz w:val="24"/>
          <w:szCs w:val="24"/>
        </w:rPr>
        <w:t xml:space="preserve">. Jenis linkages yang dapat digali juga lengkap, berupa </w:t>
      </w:r>
      <w:r w:rsidRPr="008F5B20">
        <w:rPr>
          <w:rFonts w:ascii="Times New Roman" w:eastAsia="Times New Roman" w:hAnsi="Times New Roman" w:cs="Times New Roman"/>
          <w:i/>
          <w:sz w:val="24"/>
          <w:szCs w:val="24"/>
        </w:rPr>
        <w:t>input linkages (backwards)</w:t>
      </w:r>
      <w:r>
        <w:rPr>
          <w:rFonts w:ascii="Times New Roman" w:eastAsia="Times New Roman" w:hAnsi="Times New Roman" w:cs="Times New Roman"/>
          <w:sz w:val="24"/>
          <w:szCs w:val="24"/>
        </w:rPr>
        <w:t xml:space="preserve"> yang menunjukkan pasokan sektor-sektor terhadap sektor ekonomi tertentu dan </w:t>
      </w:r>
      <w:r w:rsidRPr="008F5B20">
        <w:rPr>
          <w:rFonts w:ascii="Times New Roman" w:eastAsia="Times New Roman" w:hAnsi="Times New Roman" w:cs="Times New Roman"/>
          <w:i/>
          <w:sz w:val="24"/>
          <w:szCs w:val="24"/>
        </w:rPr>
        <w:t>output linkages (forward)</w:t>
      </w:r>
      <w:r>
        <w:rPr>
          <w:rFonts w:ascii="Times New Roman" w:eastAsia="Times New Roman" w:hAnsi="Times New Roman" w:cs="Times New Roman"/>
          <w:sz w:val="24"/>
          <w:szCs w:val="24"/>
        </w:rPr>
        <w:t xml:space="preserve"> yang menunjukkan serapan pasar terhadap output sektor ekonomi tertentu.</w:t>
      </w:r>
    </w:p>
    <w:p w14:paraId="1738F56D" w14:textId="77777777" w:rsidR="00A17DCA" w:rsidRDefault="00A17DCA" w:rsidP="00A17DCA">
      <w:pPr>
        <w:spacing w:after="0" w:line="240" w:lineRule="auto"/>
        <w:jc w:val="both"/>
        <w:rPr>
          <w:rFonts w:ascii="Times New Roman" w:eastAsia="Times New Roman" w:hAnsi="Times New Roman" w:cs="Times New Roman"/>
          <w:sz w:val="24"/>
          <w:szCs w:val="24"/>
        </w:rPr>
      </w:pPr>
    </w:p>
    <w:p w14:paraId="47D254EA" w14:textId="77777777" w:rsidR="000F3C6A" w:rsidRDefault="000F3C6A" w:rsidP="00A17D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Pendalaman terhadap </w:t>
      </w:r>
      <w:r w:rsidRPr="002F505B">
        <w:rPr>
          <w:rFonts w:ascii="Times New Roman" w:eastAsia="Times New Roman" w:hAnsi="Times New Roman" w:cs="Times New Roman"/>
          <w:i/>
          <w:sz w:val="24"/>
          <w:szCs w:val="24"/>
        </w:rPr>
        <w:t>backward linkages</w:t>
      </w:r>
      <w:r>
        <w:rPr>
          <w:rFonts w:ascii="Times New Roman" w:eastAsia="Times New Roman" w:hAnsi="Times New Roman" w:cs="Times New Roman"/>
          <w:sz w:val="24"/>
          <w:szCs w:val="24"/>
        </w:rPr>
        <w:t xml:space="preserve"> Sektor Konstruksi menjadi bagian penting di dalam riset ini, karena akan membuka lebih dalam mengenai sektor-sektor yang menjadi sumber in-efisiensi sektor konstruksi selama kurun selama ini. Koefisien Teknologi pada Sektor Konstruksi tersebut, mengacu pada Raa (2015), adalah sebagai berikut,</w:t>
      </w:r>
    </w:p>
    <w:p w14:paraId="7DF92AF6" w14:textId="77777777" w:rsidR="007E102D" w:rsidRDefault="007E102D" w:rsidP="007E102D">
      <w:pPr>
        <w:spacing w:after="0" w:line="240" w:lineRule="auto"/>
        <w:jc w:val="center"/>
        <w:rPr>
          <w:rStyle w:val="hps"/>
          <w:rFonts w:ascii="Times New Roman" w:hAnsi="Times New Roman" w:cs="Times New Roman"/>
          <w:sz w:val="24"/>
          <w:szCs w:val="24"/>
        </w:rPr>
      </w:pPr>
    </w:p>
    <w:p w14:paraId="06B58D44" w14:textId="77777777" w:rsidR="007E102D" w:rsidRDefault="007E102D" w:rsidP="007E102D">
      <w:pPr>
        <w:spacing w:after="0" w:line="240" w:lineRule="auto"/>
        <w:jc w:val="center"/>
        <w:rPr>
          <w:rStyle w:val="hps"/>
          <w:rFonts w:ascii="Times New Roman" w:hAnsi="Times New Roman" w:cs="Times New Roman"/>
          <w:b/>
          <w:sz w:val="24"/>
          <w:szCs w:val="24"/>
        </w:rPr>
      </w:pPr>
      <w:r>
        <w:rPr>
          <w:rStyle w:val="hps"/>
          <w:rFonts w:ascii="Times New Roman" w:hAnsi="Times New Roman" w:cs="Times New Roman"/>
          <w:sz w:val="24"/>
          <w:szCs w:val="24"/>
        </w:rPr>
        <w:t>Tabel  1</w:t>
      </w:r>
      <w:r w:rsidRPr="00A02856">
        <w:rPr>
          <w:rStyle w:val="hps"/>
          <w:rFonts w:ascii="Times New Roman" w:hAnsi="Times New Roman" w:cs="Times New Roman"/>
          <w:sz w:val="24"/>
          <w:szCs w:val="24"/>
          <w:lang w:val="en"/>
        </w:rPr>
        <w:t>.</w:t>
      </w:r>
      <w:r w:rsidRPr="00A02856">
        <w:rPr>
          <w:rFonts w:ascii="Times New Roman" w:hAnsi="Times New Roman" w:cs="Times New Roman"/>
          <w:sz w:val="24"/>
          <w:szCs w:val="24"/>
          <w:lang w:val="en"/>
        </w:rPr>
        <w:t xml:space="preserve"> </w:t>
      </w:r>
      <w:r>
        <w:rPr>
          <w:rStyle w:val="hps"/>
          <w:rFonts w:ascii="Times New Roman" w:hAnsi="Times New Roman" w:cs="Times New Roman"/>
          <w:b/>
          <w:sz w:val="24"/>
          <w:szCs w:val="24"/>
        </w:rPr>
        <w:t xml:space="preserve">Struktur Backward Linkage Tabel </w:t>
      </w:r>
      <w:r w:rsidRPr="00A02856">
        <w:rPr>
          <w:rStyle w:val="hps"/>
          <w:rFonts w:ascii="Times New Roman" w:hAnsi="Times New Roman" w:cs="Times New Roman"/>
          <w:b/>
          <w:sz w:val="24"/>
          <w:szCs w:val="24"/>
          <w:lang w:val="en"/>
        </w:rPr>
        <w:t>I</w:t>
      </w:r>
      <w:r w:rsidRPr="00A02856">
        <w:rPr>
          <w:rStyle w:val="hps"/>
          <w:rFonts w:ascii="Times New Roman" w:hAnsi="Times New Roman" w:cs="Times New Roman"/>
          <w:b/>
          <w:sz w:val="24"/>
          <w:szCs w:val="24"/>
        </w:rPr>
        <w:t>-</w:t>
      </w:r>
      <w:r w:rsidRPr="00A02856">
        <w:rPr>
          <w:rStyle w:val="hps"/>
          <w:rFonts w:ascii="Times New Roman" w:hAnsi="Times New Roman" w:cs="Times New Roman"/>
          <w:b/>
          <w:sz w:val="24"/>
          <w:szCs w:val="24"/>
          <w:lang w:val="en"/>
        </w:rPr>
        <w:t>O</w:t>
      </w:r>
      <w:r w:rsidRPr="00A02856">
        <w:rPr>
          <w:rStyle w:val="hps"/>
          <w:rFonts w:ascii="Times New Roman" w:hAnsi="Times New Roman" w:cs="Times New Roman"/>
          <w:b/>
          <w:sz w:val="24"/>
          <w:szCs w:val="24"/>
        </w:rPr>
        <w:t xml:space="preserve"> </w:t>
      </w:r>
    </w:p>
    <w:p w14:paraId="521587A7" w14:textId="77777777" w:rsidR="007E102D" w:rsidRDefault="007E102D" w:rsidP="00A17DCA">
      <w:pPr>
        <w:spacing w:after="0" w:line="240" w:lineRule="auto"/>
        <w:jc w:val="both"/>
        <w:rPr>
          <w:rFonts w:ascii="Times New Roman" w:eastAsia="Times New Roman" w:hAnsi="Times New Roman" w:cs="Times New Roman"/>
          <w:sz w:val="24"/>
          <w:szCs w:val="24"/>
        </w:rPr>
      </w:pPr>
    </w:p>
    <w:tbl>
      <w:tblPr>
        <w:tblW w:w="4083" w:type="dxa"/>
        <w:tblInd w:w="28" w:type="dxa"/>
        <w:tblLook w:val="0000" w:firstRow="0" w:lastRow="0" w:firstColumn="0" w:lastColumn="0" w:noHBand="0" w:noVBand="0"/>
      </w:tblPr>
      <w:tblGrid>
        <w:gridCol w:w="1532"/>
        <w:gridCol w:w="1183"/>
        <w:gridCol w:w="1368"/>
      </w:tblGrid>
      <w:tr w:rsidR="007E102D" w:rsidRPr="00A02856" w14:paraId="5E7E71E0" w14:textId="77777777" w:rsidTr="007E102D">
        <w:trPr>
          <w:trHeight w:val="345"/>
        </w:trPr>
        <w:tc>
          <w:tcPr>
            <w:tcW w:w="2715" w:type="dxa"/>
            <w:gridSpan w:val="2"/>
            <w:tcBorders>
              <w:top w:val="nil"/>
              <w:left w:val="nil"/>
              <w:bottom w:val="nil"/>
              <w:right w:val="nil"/>
            </w:tcBorders>
            <w:vAlign w:val="center"/>
          </w:tcPr>
          <w:p w14:paraId="35180BAA" w14:textId="77777777" w:rsidR="007E102D" w:rsidRPr="00A02856" w:rsidRDefault="007E102D" w:rsidP="005B4363">
            <w:pPr>
              <w:spacing w:after="0" w:line="240" w:lineRule="auto"/>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531E" w14:textId="2E705C05" w:rsidR="007E102D" w:rsidRPr="00A02856" w:rsidRDefault="007E102D" w:rsidP="005B4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Setor Xij</w:t>
            </w:r>
          </w:p>
        </w:tc>
      </w:tr>
      <w:tr w:rsidR="007E102D" w:rsidRPr="00A02856" w14:paraId="27ECBB6F" w14:textId="77777777" w:rsidTr="007E102D">
        <w:trPr>
          <w:trHeight w:val="330"/>
        </w:trPr>
        <w:tc>
          <w:tcPr>
            <w:tcW w:w="1532" w:type="dxa"/>
            <w:vMerge w:val="restart"/>
            <w:tcBorders>
              <w:top w:val="single" w:sz="4" w:space="0" w:color="auto"/>
              <w:left w:val="single" w:sz="4" w:space="0" w:color="auto"/>
              <w:right w:val="single" w:sz="4" w:space="0" w:color="auto"/>
            </w:tcBorders>
            <w:shd w:val="clear" w:color="auto" w:fill="auto"/>
            <w:noWrap/>
            <w:vAlign w:val="center"/>
          </w:tcPr>
          <w:p w14:paraId="33E39A15" w14:textId="77777777" w:rsidR="007E102D" w:rsidRPr="00A02856" w:rsidRDefault="007E102D" w:rsidP="005B4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Input Antara</w:t>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3D9AED33" w14:textId="77777777" w:rsidR="007E102D" w:rsidRPr="00A02856" w:rsidRDefault="007E102D" w:rsidP="005B4363">
            <w:pPr>
              <w:spacing w:after="0" w:line="240" w:lineRule="auto"/>
              <w:jc w:val="center"/>
              <w:rPr>
                <w:rFonts w:ascii="Times New Roman" w:hAnsi="Times New Roman" w:cs="Times New Roman"/>
                <w:sz w:val="24"/>
                <w:szCs w:val="24"/>
              </w:rPr>
            </w:pPr>
            <w:r w:rsidRPr="00A02856">
              <w:rPr>
                <w:rFonts w:ascii="Times New Roman" w:hAnsi="Times New Roman" w:cs="Times New Roman"/>
                <w:sz w:val="24"/>
                <w:szCs w:val="24"/>
              </w:rPr>
              <w:t>Se</w:t>
            </w:r>
            <w:r>
              <w:rPr>
                <w:rFonts w:ascii="Times New Roman" w:hAnsi="Times New Roman" w:cs="Times New Roman"/>
                <w:sz w:val="24"/>
                <w:szCs w:val="24"/>
              </w:rPr>
              <w:t>k</w:t>
            </w:r>
            <w:r w:rsidRPr="00A02856">
              <w:rPr>
                <w:rFonts w:ascii="Times New Roman" w:hAnsi="Times New Roman" w:cs="Times New Roman"/>
                <w:sz w:val="24"/>
                <w:szCs w:val="24"/>
              </w:rPr>
              <w:t>tor 1</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A81A2" w14:textId="77777777" w:rsidR="007E102D" w:rsidRPr="00145E97" w:rsidRDefault="007E102D" w:rsidP="005B4363">
            <w:pPr>
              <w:spacing w:after="0" w:line="240" w:lineRule="auto"/>
              <w:jc w:val="center"/>
              <w:rPr>
                <w:rFonts w:ascii="Times New Roman" w:hAnsi="Times New Roman" w:cs="Times New Roman"/>
                <w:bCs/>
                <w:i/>
                <w:sz w:val="24"/>
                <w:szCs w:val="24"/>
              </w:rPr>
            </w:pPr>
            <w:r w:rsidRPr="00145E97">
              <w:rPr>
                <w:rFonts w:ascii="Times New Roman" w:hAnsi="Times New Roman" w:cs="Times New Roman"/>
                <w:bCs/>
                <w:i/>
                <w:sz w:val="24"/>
                <w:szCs w:val="24"/>
              </w:rPr>
              <w:t>a</w:t>
            </w:r>
            <w:r w:rsidRPr="00145E97">
              <w:rPr>
                <w:rFonts w:ascii="Times New Roman" w:hAnsi="Times New Roman" w:cs="Times New Roman"/>
                <w:bCs/>
                <w:i/>
                <w:sz w:val="24"/>
                <w:szCs w:val="24"/>
                <w:vertAlign w:val="subscript"/>
              </w:rPr>
              <w:t>11</w:t>
            </w:r>
          </w:p>
        </w:tc>
      </w:tr>
      <w:tr w:rsidR="007E102D" w:rsidRPr="00A02856" w14:paraId="03FFB301" w14:textId="77777777" w:rsidTr="007E102D">
        <w:trPr>
          <w:trHeight w:val="330"/>
        </w:trPr>
        <w:tc>
          <w:tcPr>
            <w:tcW w:w="1532" w:type="dxa"/>
            <w:vMerge/>
            <w:tcBorders>
              <w:left w:val="single" w:sz="4" w:space="0" w:color="auto"/>
              <w:right w:val="single" w:sz="4" w:space="0" w:color="auto"/>
            </w:tcBorders>
            <w:vAlign w:val="center"/>
          </w:tcPr>
          <w:p w14:paraId="3FDF5FC6" w14:textId="77777777" w:rsidR="007E102D" w:rsidRPr="00A02856" w:rsidRDefault="007E102D" w:rsidP="005B4363">
            <w:pPr>
              <w:spacing w:after="0" w:line="240" w:lineRule="auto"/>
              <w:rPr>
                <w:rFonts w:ascii="Times New Roman" w:hAnsi="Times New Roman" w:cs="Times New Roman"/>
                <w:sz w:val="24"/>
                <w:szCs w:val="24"/>
              </w:rPr>
            </w:pPr>
          </w:p>
        </w:tc>
        <w:tc>
          <w:tcPr>
            <w:tcW w:w="1183" w:type="dxa"/>
            <w:tcBorders>
              <w:top w:val="nil"/>
              <w:left w:val="nil"/>
              <w:bottom w:val="single" w:sz="4" w:space="0" w:color="auto"/>
              <w:right w:val="single" w:sz="4" w:space="0" w:color="auto"/>
            </w:tcBorders>
            <w:shd w:val="clear" w:color="auto" w:fill="auto"/>
            <w:noWrap/>
            <w:vAlign w:val="center"/>
          </w:tcPr>
          <w:p w14:paraId="776A0F96" w14:textId="77777777" w:rsidR="007E102D" w:rsidRPr="00A02856" w:rsidRDefault="007E102D" w:rsidP="005B4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Sek</w:t>
            </w:r>
            <w:r w:rsidRPr="00A02856">
              <w:rPr>
                <w:rFonts w:ascii="Times New Roman" w:hAnsi="Times New Roman" w:cs="Times New Roman"/>
                <w:sz w:val="24"/>
                <w:szCs w:val="24"/>
              </w:rPr>
              <w:t>tor 2</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4D378" w14:textId="77777777" w:rsidR="007E102D" w:rsidRPr="00145E97" w:rsidRDefault="007E102D" w:rsidP="005B4363">
            <w:pPr>
              <w:spacing w:after="0" w:line="240" w:lineRule="auto"/>
              <w:jc w:val="center"/>
              <w:rPr>
                <w:rFonts w:ascii="Times New Roman" w:hAnsi="Times New Roman" w:cs="Times New Roman"/>
                <w:bCs/>
                <w:i/>
                <w:sz w:val="24"/>
                <w:szCs w:val="24"/>
              </w:rPr>
            </w:pPr>
            <w:r w:rsidRPr="00145E97">
              <w:rPr>
                <w:rFonts w:ascii="Times New Roman" w:hAnsi="Times New Roman" w:cs="Times New Roman"/>
                <w:bCs/>
                <w:i/>
                <w:sz w:val="24"/>
                <w:szCs w:val="24"/>
              </w:rPr>
              <w:t xml:space="preserve"> a</w:t>
            </w:r>
            <w:r w:rsidRPr="00145E97">
              <w:rPr>
                <w:rFonts w:ascii="Times New Roman" w:hAnsi="Times New Roman" w:cs="Times New Roman"/>
                <w:bCs/>
                <w:i/>
                <w:sz w:val="24"/>
                <w:szCs w:val="24"/>
                <w:vertAlign w:val="subscript"/>
              </w:rPr>
              <w:t>21</w:t>
            </w:r>
          </w:p>
        </w:tc>
      </w:tr>
      <w:tr w:rsidR="007E102D" w:rsidRPr="00A02856" w14:paraId="0D096BFF" w14:textId="77777777" w:rsidTr="007E102D">
        <w:trPr>
          <w:trHeight w:val="360"/>
        </w:trPr>
        <w:tc>
          <w:tcPr>
            <w:tcW w:w="1532" w:type="dxa"/>
            <w:vMerge/>
            <w:tcBorders>
              <w:left w:val="single" w:sz="4" w:space="0" w:color="auto"/>
              <w:right w:val="single" w:sz="4" w:space="0" w:color="auto"/>
            </w:tcBorders>
            <w:vAlign w:val="center"/>
          </w:tcPr>
          <w:p w14:paraId="0382D814" w14:textId="77777777" w:rsidR="007E102D" w:rsidRPr="00A02856" w:rsidRDefault="007E102D" w:rsidP="005B4363">
            <w:pPr>
              <w:spacing w:after="0" w:line="240" w:lineRule="auto"/>
              <w:rPr>
                <w:rFonts w:ascii="Times New Roman" w:hAnsi="Times New Roman" w:cs="Times New Roman"/>
                <w:sz w:val="24"/>
                <w:szCs w:val="24"/>
              </w:rPr>
            </w:pPr>
          </w:p>
        </w:tc>
        <w:tc>
          <w:tcPr>
            <w:tcW w:w="1183" w:type="dxa"/>
            <w:tcBorders>
              <w:top w:val="nil"/>
              <w:left w:val="nil"/>
              <w:bottom w:val="single" w:sz="4" w:space="0" w:color="auto"/>
              <w:right w:val="single" w:sz="4" w:space="0" w:color="auto"/>
            </w:tcBorders>
            <w:shd w:val="clear" w:color="auto" w:fill="auto"/>
            <w:noWrap/>
            <w:vAlign w:val="center"/>
          </w:tcPr>
          <w:p w14:paraId="4DA818E8" w14:textId="77777777" w:rsidR="007E102D" w:rsidRPr="00A02856" w:rsidRDefault="007E102D" w:rsidP="005B4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Sek</w:t>
            </w:r>
            <w:r w:rsidRPr="00A02856">
              <w:rPr>
                <w:rFonts w:ascii="Times New Roman" w:hAnsi="Times New Roman" w:cs="Times New Roman"/>
                <w:sz w:val="24"/>
                <w:szCs w:val="24"/>
              </w:rPr>
              <w:t>tor 3</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06B7A" w14:textId="77777777" w:rsidR="007E102D" w:rsidRPr="00145E97" w:rsidRDefault="007E102D" w:rsidP="005B4363">
            <w:pPr>
              <w:spacing w:after="0" w:line="240" w:lineRule="auto"/>
              <w:jc w:val="center"/>
              <w:rPr>
                <w:rFonts w:ascii="Times New Roman" w:hAnsi="Times New Roman" w:cs="Times New Roman"/>
                <w:bCs/>
                <w:i/>
                <w:sz w:val="24"/>
                <w:szCs w:val="24"/>
              </w:rPr>
            </w:pPr>
            <w:r w:rsidRPr="00145E97">
              <w:rPr>
                <w:rFonts w:ascii="Times New Roman" w:hAnsi="Times New Roman" w:cs="Times New Roman"/>
                <w:bCs/>
                <w:i/>
                <w:sz w:val="24"/>
                <w:szCs w:val="24"/>
              </w:rPr>
              <w:t xml:space="preserve"> a</w:t>
            </w:r>
            <w:r w:rsidRPr="00145E97">
              <w:rPr>
                <w:rFonts w:ascii="Times New Roman" w:hAnsi="Times New Roman" w:cs="Times New Roman"/>
                <w:bCs/>
                <w:i/>
                <w:sz w:val="24"/>
                <w:szCs w:val="24"/>
                <w:vertAlign w:val="subscript"/>
              </w:rPr>
              <w:t>31</w:t>
            </w:r>
          </w:p>
        </w:tc>
      </w:tr>
      <w:tr w:rsidR="007E102D" w:rsidRPr="00A02856" w14:paraId="18426D4F" w14:textId="77777777" w:rsidTr="007E102D">
        <w:trPr>
          <w:trHeight w:val="360"/>
        </w:trPr>
        <w:tc>
          <w:tcPr>
            <w:tcW w:w="1532" w:type="dxa"/>
            <w:vMerge/>
            <w:tcBorders>
              <w:left w:val="single" w:sz="4" w:space="0" w:color="auto"/>
              <w:right w:val="single" w:sz="4" w:space="0" w:color="auto"/>
            </w:tcBorders>
            <w:vAlign w:val="center"/>
          </w:tcPr>
          <w:p w14:paraId="3D80DB2C" w14:textId="77777777" w:rsidR="007E102D" w:rsidRPr="00A02856" w:rsidRDefault="007E102D" w:rsidP="005B4363">
            <w:pPr>
              <w:spacing w:after="0" w:line="240" w:lineRule="auto"/>
              <w:rPr>
                <w:rFonts w:ascii="Times New Roman" w:hAnsi="Times New Roman" w:cs="Times New Roman"/>
                <w:sz w:val="24"/>
                <w:szCs w:val="24"/>
              </w:rPr>
            </w:pPr>
          </w:p>
        </w:tc>
        <w:tc>
          <w:tcPr>
            <w:tcW w:w="1183" w:type="dxa"/>
            <w:tcBorders>
              <w:top w:val="nil"/>
              <w:left w:val="nil"/>
              <w:bottom w:val="single" w:sz="4" w:space="0" w:color="auto"/>
              <w:right w:val="single" w:sz="4" w:space="0" w:color="auto"/>
            </w:tcBorders>
            <w:shd w:val="clear" w:color="auto" w:fill="auto"/>
            <w:noWrap/>
            <w:vAlign w:val="center"/>
          </w:tcPr>
          <w:p w14:paraId="1364F00B" w14:textId="77777777" w:rsidR="007E102D" w:rsidRDefault="007E102D" w:rsidP="005B4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98D4C" w14:textId="77777777" w:rsidR="007E102D" w:rsidRPr="00145E97" w:rsidRDefault="007E102D" w:rsidP="005B4363">
            <w:pPr>
              <w:spacing w:after="0" w:line="240" w:lineRule="auto"/>
              <w:jc w:val="center"/>
              <w:rPr>
                <w:rFonts w:ascii="Times New Roman" w:hAnsi="Times New Roman" w:cs="Times New Roman"/>
                <w:bCs/>
                <w:i/>
                <w:sz w:val="24"/>
                <w:szCs w:val="24"/>
              </w:rPr>
            </w:pPr>
          </w:p>
        </w:tc>
      </w:tr>
      <w:tr w:rsidR="007E102D" w:rsidRPr="00A02856" w14:paraId="37EC451E" w14:textId="77777777" w:rsidTr="007E102D">
        <w:trPr>
          <w:trHeight w:val="360"/>
        </w:trPr>
        <w:tc>
          <w:tcPr>
            <w:tcW w:w="1532" w:type="dxa"/>
            <w:vMerge/>
            <w:tcBorders>
              <w:left w:val="single" w:sz="4" w:space="0" w:color="auto"/>
              <w:bottom w:val="single" w:sz="4" w:space="0" w:color="auto"/>
              <w:right w:val="single" w:sz="4" w:space="0" w:color="auto"/>
            </w:tcBorders>
            <w:vAlign w:val="center"/>
          </w:tcPr>
          <w:p w14:paraId="4768214D" w14:textId="77777777" w:rsidR="007E102D" w:rsidRPr="00A02856" w:rsidRDefault="007E102D" w:rsidP="005B4363">
            <w:pPr>
              <w:spacing w:after="0" w:line="240" w:lineRule="auto"/>
              <w:rPr>
                <w:rFonts w:ascii="Times New Roman" w:hAnsi="Times New Roman" w:cs="Times New Roman"/>
                <w:sz w:val="24"/>
                <w:szCs w:val="24"/>
              </w:rPr>
            </w:pPr>
          </w:p>
        </w:tc>
        <w:tc>
          <w:tcPr>
            <w:tcW w:w="1183" w:type="dxa"/>
            <w:tcBorders>
              <w:top w:val="nil"/>
              <w:left w:val="nil"/>
              <w:bottom w:val="single" w:sz="4" w:space="0" w:color="auto"/>
              <w:right w:val="single" w:sz="4" w:space="0" w:color="auto"/>
            </w:tcBorders>
            <w:shd w:val="clear" w:color="auto" w:fill="auto"/>
            <w:noWrap/>
            <w:vAlign w:val="center"/>
          </w:tcPr>
          <w:p w14:paraId="00D26A42" w14:textId="77777777" w:rsidR="007E102D" w:rsidRDefault="007E102D" w:rsidP="005B4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Sektor n</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30CF1" w14:textId="77777777" w:rsidR="007E102D" w:rsidRPr="00145E97" w:rsidRDefault="007E102D" w:rsidP="005B4363">
            <w:pPr>
              <w:spacing w:after="0" w:line="240" w:lineRule="auto"/>
              <w:jc w:val="center"/>
              <w:rPr>
                <w:rFonts w:ascii="Times New Roman" w:hAnsi="Times New Roman" w:cs="Times New Roman"/>
                <w:bCs/>
                <w:i/>
                <w:sz w:val="24"/>
                <w:szCs w:val="24"/>
              </w:rPr>
            </w:pPr>
            <w:r w:rsidRPr="00145E97">
              <w:rPr>
                <w:rFonts w:ascii="Times New Roman" w:hAnsi="Times New Roman" w:cs="Times New Roman"/>
                <w:bCs/>
                <w:i/>
                <w:sz w:val="24"/>
                <w:szCs w:val="24"/>
              </w:rPr>
              <w:t xml:space="preserve"> a</w:t>
            </w:r>
            <w:r>
              <w:rPr>
                <w:rFonts w:ascii="Times New Roman" w:hAnsi="Times New Roman" w:cs="Times New Roman"/>
                <w:bCs/>
                <w:i/>
                <w:sz w:val="24"/>
                <w:szCs w:val="24"/>
              </w:rPr>
              <w:t>n</w:t>
            </w:r>
            <w:r w:rsidRPr="00145E97">
              <w:rPr>
                <w:rFonts w:ascii="Times New Roman" w:hAnsi="Times New Roman" w:cs="Times New Roman"/>
                <w:bCs/>
                <w:i/>
                <w:sz w:val="24"/>
                <w:szCs w:val="24"/>
                <w:vertAlign w:val="subscript"/>
              </w:rPr>
              <w:t>1</w:t>
            </w:r>
          </w:p>
        </w:tc>
      </w:tr>
      <w:tr w:rsidR="007E102D" w:rsidRPr="00A02856" w14:paraId="668CAEF2" w14:textId="77777777" w:rsidTr="007E102D">
        <w:trPr>
          <w:trHeight w:val="360"/>
        </w:trPr>
        <w:tc>
          <w:tcPr>
            <w:tcW w:w="1532" w:type="dxa"/>
            <w:tcBorders>
              <w:top w:val="single" w:sz="4" w:space="0" w:color="auto"/>
              <w:left w:val="single" w:sz="4" w:space="0" w:color="auto"/>
              <w:bottom w:val="single" w:sz="4" w:space="0" w:color="auto"/>
              <w:right w:val="single" w:sz="4" w:space="0" w:color="auto"/>
            </w:tcBorders>
            <w:vAlign w:val="center"/>
          </w:tcPr>
          <w:p w14:paraId="7E24520F" w14:textId="77777777" w:rsidR="007E102D" w:rsidRPr="00A02856" w:rsidRDefault="007E102D" w:rsidP="005B4363">
            <w:pPr>
              <w:spacing w:after="0" w:line="240" w:lineRule="auto"/>
              <w:rPr>
                <w:rFonts w:ascii="Times New Roman" w:hAnsi="Times New Roman" w:cs="Times New Roman"/>
                <w:sz w:val="24"/>
                <w:szCs w:val="24"/>
              </w:rPr>
            </w:pPr>
            <w:r>
              <w:rPr>
                <w:rFonts w:ascii="Times New Roman" w:hAnsi="Times New Roman" w:cs="Times New Roman"/>
                <w:sz w:val="24"/>
                <w:szCs w:val="24"/>
              </w:rPr>
              <w:t>Input Primer</w:t>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526CF233" w14:textId="77777777" w:rsidR="007E102D" w:rsidRDefault="007E102D" w:rsidP="005B4363">
            <w:pPr>
              <w:spacing w:after="0" w:line="240" w:lineRule="auto"/>
              <w:jc w:val="center"/>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465F8" w14:textId="77777777" w:rsidR="007E102D" w:rsidRPr="00145E97" w:rsidRDefault="007E102D" w:rsidP="005B4363">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PI</w:t>
            </w:r>
            <w:r w:rsidRPr="0033463F">
              <w:rPr>
                <w:rFonts w:ascii="Times New Roman" w:hAnsi="Times New Roman" w:cs="Times New Roman"/>
                <w:bCs/>
                <w:i/>
                <w:sz w:val="24"/>
                <w:szCs w:val="24"/>
                <w:vertAlign w:val="subscript"/>
              </w:rPr>
              <w:t>1</w:t>
            </w:r>
          </w:p>
        </w:tc>
      </w:tr>
      <w:tr w:rsidR="007E102D" w:rsidRPr="00A02856" w14:paraId="0FE3F541" w14:textId="77777777" w:rsidTr="007E102D">
        <w:trPr>
          <w:trHeight w:val="360"/>
        </w:trPr>
        <w:tc>
          <w:tcPr>
            <w:tcW w:w="1532" w:type="dxa"/>
            <w:tcBorders>
              <w:top w:val="single" w:sz="4" w:space="0" w:color="auto"/>
              <w:left w:val="single" w:sz="4" w:space="0" w:color="auto"/>
              <w:bottom w:val="single" w:sz="4" w:space="0" w:color="000000"/>
              <w:right w:val="single" w:sz="4" w:space="0" w:color="auto"/>
            </w:tcBorders>
            <w:vAlign w:val="center"/>
          </w:tcPr>
          <w:p w14:paraId="3E2069A2" w14:textId="77777777" w:rsidR="007E102D" w:rsidRPr="00A02856" w:rsidRDefault="007E102D" w:rsidP="005B4363">
            <w:pPr>
              <w:spacing w:after="0" w:line="240" w:lineRule="auto"/>
              <w:rPr>
                <w:rFonts w:ascii="Times New Roman" w:hAnsi="Times New Roman" w:cs="Times New Roman"/>
                <w:sz w:val="24"/>
                <w:szCs w:val="24"/>
              </w:rPr>
            </w:pPr>
            <w:r>
              <w:rPr>
                <w:rFonts w:ascii="Times New Roman" w:hAnsi="Times New Roman" w:cs="Times New Roman"/>
                <w:sz w:val="24"/>
                <w:szCs w:val="24"/>
              </w:rPr>
              <w:t>Total Input</w:t>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7C813F05" w14:textId="77777777" w:rsidR="007E102D" w:rsidRDefault="007E102D" w:rsidP="005B4363">
            <w:pPr>
              <w:spacing w:after="0" w:line="240" w:lineRule="auto"/>
              <w:jc w:val="center"/>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B947D" w14:textId="7D92A202" w:rsidR="007E102D" w:rsidRPr="00145E97" w:rsidRDefault="007E102D" w:rsidP="005B4363">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Xj</w:t>
            </w:r>
          </w:p>
        </w:tc>
      </w:tr>
    </w:tbl>
    <w:p w14:paraId="1B8497F9" w14:textId="77777777" w:rsidR="00A23398" w:rsidRDefault="00A23398" w:rsidP="005B4363">
      <w:pPr>
        <w:spacing w:after="0" w:line="240" w:lineRule="auto"/>
        <w:jc w:val="center"/>
        <w:rPr>
          <w:rStyle w:val="hps"/>
          <w:rFonts w:ascii="Times New Roman" w:hAnsi="Times New Roman" w:cs="Times New Roman"/>
          <w:sz w:val="24"/>
          <w:szCs w:val="24"/>
        </w:rPr>
      </w:pPr>
    </w:p>
    <w:p w14:paraId="567FA8AD" w14:textId="77777777" w:rsidR="000F3C6A" w:rsidRDefault="000F3C6A" w:rsidP="005B4363">
      <w:pPr>
        <w:spacing w:after="0" w:line="24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Keterangan:</w:t>
      </w:r>
    </w:p>
    <w:p w14:paraId="7A76CCE3" w14:textId="77777777" w:rsidR="000F3C6A" w:rsidRDefault="000F3C6A" w:rsidP="005B4363">
      <w:pPr>
        <w:spacing w:after="0" w:line="24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a</w:t>
      </w:r>
      <w:r w:rsidRPr="00D0503C">
        <w:rPr>
          <w:rStyle w:val="hps"/>
          <w:rFonts w:ascii="Times New Roman" w:hAnsi="Times New Roman" w:cs="Times New Roman"/>
          <w:sz w:val="24"/>
          <w:szCs w:val="24"/>
          <w:vertAlign w:val="subscript"/>
        </w:rPr>
        <w:t>11</w:t>
      </w:r>
      <w:r w:rsidRPr="00D0503C">
        <w:rPr>
          <w:rStyle w:val="hps"/>
          <w:rFonts w:ascii="Times New Roman" w:hAnsi="Times New Roman" w:cs="Times New Roman"/>
          <w:sz w:val="24"/>
          <w:szCs w:val="24"/>
        </w:rPr>
        <w:t xml:space="preserve">,.. </w:t>
      </w:r>
      <w:r>
        <w:rPr>
          <w:rStyle w:val="hps"/>
          <w:rFonts w:ascii="Times New Roman" w:hAnsi="Times New Roman" w:cs="Times New Roman"/>
          <w:sz w:val="24"/>
          <w:szCs w:val="24"/>
        </w:rPr>
        <w:t>a</w:t>
      </w:r>
      <w:r w:rsidRPr="0033463F">
        <w:rPr>
          <w:rStyle w:val="hps"/>
          <w:rFonts w:ascii="Times New Roman" w:hAnsi="Times New Roman" w:cs="Times New Roman"/>
          <w:sz w:val="24"/>
          <w:szCs w:val="24"/>
          <w:vertAlign w:val="subscript"/>
        </w:rPr>
        <w:t>1</w:t>
      </w:r>
      <w:r w:rsidRPr="00D0503C">
        <w:rPr>
          <w:rStyle w:val="hps"/>
          <w:rFonts w:ascii="Times New Roman" w:hAnsi="Times New Roman" w:cs="Times New Roman"/>
          <w:sz w:val="24"/>
          <w:szCs w:val="24"/>
        </w:rPr>
        <w:t>n</w:t>
      </w:r>
      <w:r>
        <w:rPr>
          <w:rStyle w:val="hps"/>
          <w:rFonts w:ascii="Times New Roman" w:hAnsi="Times New Roman" w:cs="Times New Roman"/>
          <w:sz w:val="24"/>
          <w:szCs w:val="24"/>
          <w:vertAlign w:val="subscript"/>
        </w:rPr>
        <w:tab/>
      </w:r>
      <w:r w:rsidRPr="00D0503C">
        <w:rPr>
          <w:rStyle w:val="hps"/>
          <w:rFonts w:ascii="Times New Roman" w:hAnsi="Times New Roman" w:cs="Times New Roman"/>
          <w:sz w:val="24"/>
          <w:szCs w:val="24"/>
        </w:rPr>
        <w:t xml:space="preserve">= </w:t>
      </w:r>
      <w:r>
        <w:rPr>
          <w:rStyle w:val="hps"/>
          <w:rFonts w:ascii="Times New Roman" w:hAnsi="Times New Roman" w:cs="Times New Roman"/>
          <w:sz w:val="24"/>
          <w:szCs w:val="24"/>
        </w:rPr>
        <w:t>w11/X1,..., w1n/X1</w:t>
      </w:r>
    </w:p>
    <w:p w14:paraId="3A9F0AB7" w14:textId="7342C90B" w:rsidR="000F3C6A" w:rsidRDefault="007E102D" w:rsidP="005B4363">
      <w:pPr>
        <w:spacing w:after="0" w:line="24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Xi</w:t>
      </w:r>
      <w:r>
        <w:rPr>
          <w:rStyle w:val="hps"/>
          <w:rFonts w:ascii="Times New Roman" w:hAnsi="Times New Roman" w:cs="Times New Roman"/>
          <w:sz w:val="24"/>
          <w:szCs w:val="24"/>
        </w:rPr>
        <w:tab/>
      </w:r>
      <w:r>
        <w:rPr>
          <w:rStyle w:val="hps"/>
          <w:rFonts w:ascii="Times New Roman" w:hAnsi="Times New Roman" w:cs="Times New Roman"/>
          <w:sz w:val="24"/>
          <w:szCs w:val="24"/>
        </w:rPr>
        <w:tab/>
        <w:t>= Sektor Xi</w:t>
      </w:r>
    </w:p>
    <w:p w14:paraId="48F189D3" w14:textId="73FA3B69" w:rsidR="007E102D" w:rsidRDefault="000F3C6A" w:rsidP="005B4363">
      <w:pPr>
        <w:spacing w:after="0" w:line="24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PI</w:t>
      </w:r>
      <w:r w:rsidR="007E102D">
        <w:rPr>
          <w:rStyle w:val="hps"/>
          <w:rFonts w:ascii="Times New Roman" w:hAnsi="Times New Roman" w:cs="Times New Roman"/>
          <w:sz w:val="24"/>
          <w:szCs w:val="24"/>
          <w:vertAlign w:val="subscript"/>
        </w:rPr>
        <w:t>i</w:t>
      </w:r>
      <w:r>
        <w:rPr>
          <w:rStyle w:val="hps"/>
          <w:rFonts w:ascii="Times New Roman" w:hAnsi="Times New Roman" w:cs="Times New Roman"/>
          <w:sz w:val="24"/>
          <w:szCs w:val="24"/>
        </w:rPr>
        <w:tab/>
      </w:r>
      <w:r>
        <w:rPr>
          <w:rStyle w:val="hps"/>
          <w:rFonts w:ascii="Times New Roman" w:hAnsi="Times New Roman" w:cs="Times New Roman"/>
          <w:sz w:val="24"/>
          <w:szCs w:val="24"/>
        </w:rPr>
        <w:tab/>
        <w:t xml:space="preserve">= Input Primer Sektor </w:t>
      </w:r>
      <w:r w:rsidR="007E102D">
        <w:rPr>
          <w:rStyle w:val="hps"/>
          <w:rFonts w:ascii="Times New Roman" w:hAnsi="Times New Roman" w:cs="Times New Roman"/>
          <w:sz w:val="24"/>
          <w:szCs w:val="24"/>
        </w:rPr>
        <w:t>i</w:t>
      </w:r>
    </w:p>
    <w:p w14:paraId="026AD7D7" w14:textId="1EBDB902" w:rsidR="000F3C6A" w:rsidRDefault="007E102D" w:rsidP="005B4363">
      <w:pPr>
        <w:spacing w:after="0" w:line="24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Xj</w:t>
      </w:r>
      <w:r>
        <w:rPr>
          <w:rStyle w:val="hps"/>
          <w:rFonts w:ascii="Times New Roman" w:hAnsi="Times New Roman" w:cs="Times New Roman"/>
          <w:sz w:val="24"/>
          <w:szCs w:val="24"/>
        </w:rPr>
        <w:tab/>
      </w:r>
      <w:r>
        <w:rPr>
          <w:rStyle w:val="hps"/>
          <w:rFonts w:ascii="Times New Roman" w:hAnsi="Times New Roman" w:cs="Times New Roman"/>
          <w:sz w:val="24"/>
          <w:szCs w:val="24"/>
        </w:rPr>
        <w:tab/>
        <w:t>= Total Input</w:t>
      </w:r>
    </w:p>
    <w:p w14:paraId="53F47F50" w14:textId="77777777" w:rsidR="000F3C6A" w:rsidRDefault="000F3C6A" w:rsidP="005B4363">
      <w:pPr>
        <w:spacing w:after="0" w:line="240" w:lineRule="auto"/>
        <w:jc w:val="both"/>
        <w:rPr>
          <w:rFonts w:ascii="Times New Roman" w:eastAsia="Times New Roman" w:hAnsi="Times New Roman" w:cs="Times New Roman"/>
          <w:b/>
          <w:sz w:val="24"/>
          <w:szCs w:val="24"/>
        </w:rPr>
      </w:pPr>
    </w:p>
    <w:p w14:paraId="6228237E" w14:textId="050D2B31" w:rsidR="007E102D" w:rsidRPr="007E102D" w:rsidRDefault="007E102D" w:rsidP="007E102D">
      <w:pPr>
        <w:spacing w:after="0" w:line="240" w:lineRule="auto"/>
        <w:jc w:val="both"/>
        <w:rPr>
          <w:rFonts w:ascii="Times New Roman" w:eastAsia="Times New Roman" w:hAnsi="Times New Roman" w:cs="Times New Roman"/>
          <w:b/>
          <w:sz w:val="32"/>
          <w:szCs w:val="24"/>
        </w:rPr>
      </w:pPr>
      <w:r>
        <w:rPr>
          <w:rFonts w:ascii="Times New Roman" w:hAnsi="Times New Roman" w:cs="Times New Roman"/>
          <w:bCs/>
          <w:sz w:val="24"/>
          <w:szCs w:val="24"/>
        </w:rPr>
        <w:lastRenderedPageBreak/>
        <w:t>a</w:t>
      </w:r>
      <w:r w:rsidRPr="007E102D">
        <w:rPr>
          <w:rFonts w:ascii="Times New Roman" w:hAnsi="Times New Roman" w:cs="Times New Roman"/>
          <w:bCs/>
          <w:sz w:val="24"/>
          <w:szCs w:val="24"/>
          <w:vertAlign w:val="subscript"/>
        </w:rPr>
        <w:t>ij</w:t>
      </w:r>
      <w:r>
        <w:rPr>
          <w:rFonts w:ascii="Times New Roman" w:hAnsi="Times New Roman" w:cs="Times New Roman"/>
          <w:bCs/>
          <w:sz w:val="24"/>
          <w:szCs w:val="24"/>
        </w:rPr>
        <w:t xml:space="preserve"> = koefisien input s</w:t>
      </w:r>
      <w:r w:rsidRPr="007E102D">
        <w:rPr>
          <w:rFonts w:ascii="Times New Roman" w:hAnsi="Times New Roman" w:cs="Times New Roman"/>
          <w:bCs/>
          <w:sz w:val="24"/>
          <w:szCs w:val="24"/>
        </w:rPr>
        <w:t>ektor-sektor yang menjadi sumber in-efisiensi. Semakin besar nilai a</w:t>
      </w:r>
      <w:r w:rsidRPr="007E102D">
        <w:rPr>
          <w:rFonts w:ascii="Times New Roman" w:hAnsi="Times New Roman" w:cs="Times New Roman"/>
          <w:bCs/>
          <w:sz w:val="24"/>
          <w:szCs w:val="24"/>
          <w:vertAlign w:val="subscript"/>
        </w:rPr>
        <w:t>ij</w:t>
      </w:r>
      <w:r w:rsidRPr="007E102D">
        <w:rPr>
          <w:rFonts w:ascii="Times New Roman" w:hAnsi="Times New Roman" w:cs="Times New Roman"/>
          <w:bCs/>
          <w:sz w:val="24"/>
          <w:szCs w:val="24"/>
        </w:rPr>
        <w:t xml:space="preserve">, maka semakin besar kontribusinya pada in-efisiensi. </w:t>
      </w:r>
      <w:r>
        <w:rPr>
          <w:rFonts w:ascii="Times New Roman" w:hAnsi="Times New Roman" w:cs="Times New Roman"/>
          <w:bCs/>
          <w:sz w:val="24"/>
          <w:szCs w:val="24"/>
        </w:rPr>
        <w:t xml:space="preserve">Perubahan </w:t>
      </w:r>
      <w:r w:rsidRPr="007E102D">
        <w:rPr>
          <w:rFonts w:ascii="Times New Roman" w:hAnsi="Times New Roman" w:cs="Times New Roman"/>
          <w:bCs/>
          <w:sz w:val="24"/>
          <w:szCs w:val="24"/>
        </w:rPr>
        <w:t>a</w:t>
      </w:r>
      <w:r w:rsidRPr="007E102D">
        <w:rPr>
          <w:rFonts w:ascii="Times New Roman" w:hAnsi="Times New Roman" w:cs="Times New Roman"/>
          <w:bCs/>
          <w:sz w:val="24"/>
          <w:szCs w:val="24"/>
          <w:vertAlign w:val="subscript"/>
        </w:rPr>
        <w:t>ij</w:t>
      </w:r>
      <w:r w:rsidRPr="007E102D">
        <w:rPr>
          <w:rFonts w:ascii="Times New Roman" w:hAnsi="Times New Roman" w:cs="Times New Roman"/>
          <w:bCs/>
          <w:sz w:val="24"/>
          <w:szCs w:val="24"/>
        </w:rPr>
        <w:t xml:space="preserve"> antar waktu</w:t>
      </w:r>
      <w:r>
        <w:rPr>
          <w:rFonts w:ascii="Times New Roman" w:hAnsi="Times New Roman" w:cs="Times New Roman"/>
          <w:bCs/>
          <w:sz w:val="24"/>
          <w:szCs w:val="24"/>
        </w:rPr>
        <w:t xml:space="preserve"> menunjukkan kecenderungan perubahan tingkat efisiensi. Pertumbuhan menunjukkan adanya peningkatan in-efisiensi, dan sebaliknya. PI</w:t>
      </w:r>
      <w:r w:rsidRPr="007E102D">
        <w:rPr>
          <w:rFonts w:ascii="Times New Roman" w:hAnsi="Times New Roman" w:cs="Times New Roman"/>
          <w:bCs/>
          <w:sz w:val="24"/>
          <w:szCs w:val="24"/>
          <w:vertAlign w:val="subscript"/>
        </w:rPr>
        <w:t>i</w:t>
      </w:r>
      <w:r>
        <w:rPr>
          <w:rFonts w:ascii="Times New Roman" w:hAnsi="Times New Roman" w:cs="Times New Roman"/>
          <w:bCs/>
          <w:sz w:val="24"/>
          <w:szCs w:val="24"/>
          <w:vertAlign w:val="subscript"/>
        </w:rPr>
        <w:t xml:space="preserve">, </w:t>
      </w:r>
      <w:r>
        <w:rPr>
          <w:rFonts w:ascii="Times New Roman" w:hAnsi="Times New Roman" w:cs="Times New Roman"/>
          <w:bCs/>
          <w:sz w:val="24"/>
          <w:szCs w:val="24"/>
        </w:rPr>
        <w:t>me</w:t>
      </w:r>
      <w:r w:rsidRPr="007E102D">
        <w:rPr>
          <w:rFonts w:ascii="Times New Roman" w:hAnsi="Times New Roman" w:cs="Times New Roman"/>
          <w:bCs/>
          <w:sz w:val="24"/>
          <w:szCs w:val="24"/>
        </w:rPr>
        <w:t>liputi upah, gaji, kapital, pajak, penyusutan, impor dll.</w:t>
      </w:r>
    </w:p>
    <w:p w14:paraId="38E688DE" w14:textId="77777777" w:rsidR="007E102D" w:rsidRDefault="007E102D" w:rsidP="005B4363">
      <w:pPr>
        <w:spacing w:after="0" w:line="240" w:lineRule="auto"/>
        <w:jc w:val="both"/>
        <w:rPr>
          <w:rFonts w:ascii="Times New Roman" w:eastAsia="Times New Roman" w:hAnsi="Times New Roman" w:cs="Times New Roman"/>
          <w:b/>
          <w:sz w:val="28"/>
          <w:szCs w:val="24"/>
        </w:rPr>
      </w:pPr>
    </w:p>
    <w:p w14:paraId="7F1D7C4B" w14:textId="77777777" w:rsidR="007E102D" w:rsidRDefault="007E102D" w:rsidP="005B4363">
      <w:pPr>
        <w:spacing w:after="0" w:line="240" w:lineRule="auto"/>
        <w:jc w:val="both"/>
        <w:rPr>
          <w:rFonts w:ascii="Times New Roman" w:eastAsia="Times New Roman" w:hAnsi="Times New Roman" w:cs="Times New Roman"/>
          <w:b/>
          <w:sz w:val="28"/>
          <w:szCs w:val="24"/>
        </w:rPr>
      </w:pPr>
    </w:p>
    <w:p w14:paraId="6A280AD7" w14:textId="12B8CA54" w:rsidR="005B4363" w:rsidRPr="00615EDC" w:rsidRDefault="005B4363" w:rsidP="005B4363">
      <w:pPr>
        <w:spacing w:after="0" w:line="240" w:lineRule="auto"/>
        <w:jc w:val="both"/>
        <w:rPr>
          <w:rFonts w:ascii="Times New Roman" w:eastAsia="Times New Roman" w:hAnsi="Times New Roman" w:cs="Times New Roman"/>
          <w:b/>
          <w:sz w:val="28"/>
          <w:szCs w:val="24"/>
        </w:rPr>
      </w:pPr>
      <w:r w:rsidRPr="00615EDC">
        <w:rPr>
          <w:rFonts w:ascii="Times New Roman" w:eastAsia="Times New Roman" w:hAnsi="Times New Roman" w:cs="Times New Roman"/>
          <w:b/>
          <w:sz w:val="28"/>
          <w:szCs w:val="24"/>
        </w:rPr>
        <w:t>METODE PENELITIAN</w:t>
      </w:r>
    </w:p>
    <w:p w14:paraId="75DA11E3" w14:textId="77777777" w:rsidR="000F3C6A" w:rsidRDefault="000F3C6A" w:rsidP="005B4363">
      <w:pPr>
        <w:spacing w:after="0" w:line="240" w:lineRule="auto"/>
        <w:jc w:val="both"/>
        <w:rPr>
          <w:rFonts w:ascii="Times New Roman" w:eastAsia="Times New Roman" w:hAnsi="Times New Roman" w:cs="Times New Roman"/>
          <w:sz w:val="24"/>
          <w:szCs w:val="24"/>
        </w:rPr>
      </w:pPr>
    </w:p>
    <w:p w14:paraId="49ED314B" w14:textId="5E715F0B" w:rsidR="000F3C6A" w:rsidRDefault="00A23398" w:rsidP="005B43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dilakukan menggunakan data sekunder Tabel Input-Output yang disusun oleh Badan Pusat Statistik setiap 2-3 tahun sekali. Jangka waktu penelitian mulai tahun 1995 dengan asumsi dapat mencakup masa sebelum krisis moneter yang sangat mempengaruhi ekonomi Indonesia, hingga tahun 2010, yaitu tahun terakhir disusunnya Tabel Input-Output Indonesia. Selama kurun tersebut, terdapa</w:t>
      </w:r>
      <w:r w:rsidR="007E102D">
        <w:rPr>
          <w:rFonts w:ascii="Times New Roman" w:eastAsia="Times New Roman" w:hAnsi="Times New Roman" w:cs="Times New Roman"/>
          <w:sz w:val="24"/>
          <w:szCs w:val="24"/>
        </w:rPr>
        <w:t>t 7 terbitan Tabel Input-Output (</w:t>
      </w:r>
      <w:r w:rsidR="002D1EC6">
        <w:rPr>
          <w:rFonts w:ascii="Times New Roman" w:eastAsia="Times New Roman" w:hAnsi="Times New Roman" w:cs="Times New Roman"/>
          <w:sz w:val="24"/>
          <w:szCs w:val="24"/>
        </w:rPr>
        <w:t>1995,</w:t>
      </w:r>
      <w:r w:rsidR="007E102D">
        <w:rPr>
          <w:rFonts w:ascii="Times New Roman" w:eastAsia="Times New Roman" w:hAnsi="Times New Roman" w:cs="Times New Roman"/>
          <w:sz w:val="24"/>
          <w:szCs w:val="24"/>
        </w:rPr>
        <w:t xml:space="preserve"> </w:t>
      </w:r>
      <w:r w:rsidR="002D1EC6">
        <w:rPr>
          <w:rFonts w:ascii="Times New Roman" w:eastAsia="Times New Roman" w:hAnsi="Times New Roman" w:cs="Times New Roman"/>
          <w:sz w:val="24"/>
          <w:szCs w:val="24"/>
        </w:rPr>
        <w:t>1998,</w:t>
      </w:r>
      <w:r w:rsidR="007E102D">
        <w:rPr>
          <w:rFonts w:ascii="Times New Roman" w:eastAsia="Times New Roman" w:hAnsi="Times New Roman" w:cs="Times New Roman"/>
          <w:sz w:val="24"/>
          <w:szCs w:val="24"/>
        </w:rPr>
        <w:t xml:space="preserve"> </w:t>
      </w:r>
      <w:r w:rsidR="002D1EC6">
        <w:rPr>
          <w:rFonts w:ascii="Times New Roman" w:eastAsia="Times New Roman" w:hAnsi="Times New Roman" w:cs="Times New Roman"/>
          <w:sz w:val="24"/>
          <w:szCs w:val="24"/>
        </w:rPr>
        <w:t>2000,</w:t>
      </w:r>
      <w:r w:rsidR="007E102D">
        <w:rPr>
          <w:rFonts w:ascii="Times New Roman" w:eastAsia="Times New Roman" w:hAnsi="Times New Roman" w:cs="Times New Roman"/>
          <w:sz w:val="24"/>
          <w:szCs w:val="24"/>
        </w:rPr>
        <w:t xml:space="preserve"> </w:t>
      </w:r>
      <w:r w:rsidR="002D1EC6">
        <w:rPr>
          <w:rFonts w:ascii="Times New Roman" w:eastAsia="Times New Roman" w:hAnsi="Times New Roman" w:cs="Times New Roman"/>
          <w:sz w:val="24"/>
          <w:szCs w:val="24"/>
        </w:rPr>
        <w:t>2003,</w:t>
      </w:r>
      <w:r w:rsidR="007E102D">
        <w:rPr>
          <w:rFonts w:ascii="Times New Roman" w:eastAsia="Times New Roman" w:hAnsi="Times New Roman" w:cs="Times New Roman"/>
          <w:sz w:val="24"/>
          <w:szCs w:val="24"/>
        </w:rPr>
        <w:t xml:space="preserve"> </w:t>
      </w:r>
      <w:r w:rsidR="002D1EC6">
        <w:rPr>
          <w:rFonts w:ascii="Times New Roman" w:eastAsia="Times New Roman" w:hAnsi="Times New Roman" w:cs="Times New Roman"/>
          <w:sz w:val="24"/>
          <w:szCs w:val="24"/>
        </w:rPr>
        <w:t>2005,</w:t>
      </w:r>
      <w:r w:rsidR="007E102D">
        <w:rPr>
          <w:rFonts w:ascii="Times New Roman" w:eastAsia="Times New Roman" w:hAnsi="Times New Roman" w:cs="Times New Roman"/>
          <w:sz w:val="24"/>
          <w:szCs w:val="24"/>
        </w:rPr>
        <w:t xml:space="preserve"> </w:t>
      </w:r>
      <w:r w:rsidR="002D1EC6">
        <w:rPr>
          <w:rFonts w:ascii="Times New Roman" w:eastAsia="Times New Roman" w:hAnsi="Times New Roman" w:cs="Times New Roman"/>
          <w:sz w:val="24"/>
          <w:szCs w:val="24"/>
        </w:rPr>
        <w:t>2008,</w:t>
      </w:r>
      <w:r w:rsidR="007E102D">
        <w:rPr>
          <w:rFonts w:ascii="Times New Roman" w:eastAsia="Times New Roman" w:hAnsi="Times New Roman" w:cs="Times New Roman"/>
          <w:sz w:val="24"/>
          <w:szCs w:val="24"/>
        </w:rPr>
        <w:t xml:space="preserve"> </w:t>
      </w:r>
      <w:r w:rsidR="002D1EC6">
        <w:rPr>
          <w:rFonts w:ascii="Times New Roman" w:eastAsia="Times New Roman" w:hAnsi="Times New Roman" w:cs="Times New Roman"/>
          <w:sz w:val="24"/>
          <w:szCs w:val="24"/>
        </w:rPr>
        <w:t>2010).</w:t>
      </w:r>
    </w:p>
    <w:p w14:paraId="3E581172" w14:textId="77777777" w:rsidR="007E102D" w:rsidRDefault="007E102D" w:rsidP="005B4363">
      <w:pPr>
        <w:spacing w:after="0" w:line="240" w:lineRule="auto"/>
        <w:jc w:val="both"/>
        <w:rPr>
          <w:rFonts w:ascii="Times New Roman" w:eastAsia="Times New Roman" w:hAnsi="Times New Roman" w:cs="Times New Roman"/>
          <w:sz w:val="24"/>
          <w:szCs w:val="24"/>
        </w:rPr>
      </w:pPr>
    </w:p>
    <w:p w14:paraId="5256415D" w14:textId="3EFACA8A" w:rsidR="00A23398" w:rsidRDefault="00A23398" w:rsidP="005B43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Tahapan penelitian yaitu (1) menghitung koefisien input Sektor Konstruksi setiap tahun (2) </w:t>
      </w:r>
      <w:r w:rsidR="002D1EC6">
        <w:rPr>
          <w:rFonts w:ascii="Times New Roman" w:eastAsia="Times New Roman" w:hAnsi="Times New Roman" w:cs="Times New Roman"/>
          <w:sz w:val="24"/>
          <w:szCs w:val="24"/>
        </w:rPr>
        <w:t xml:space="preserve">menganalisis trend tingkat efisiensi (3) menganalisis perubahan koefisien input seluruh sektor yang menjadi input Sektor Konstruksi selama  periode (4) memilih sektor yang menyebabkan in-efisiensi terbesar- determinan, yaitu yang nilai koefisiennya tergolong tinggi dan pertumbuhan koefisiennya tinggi. </w:t>
      </w:r>
      <w:r>
        <w:rPr>
          <w:rFonts w:ascii="Times New Roman" w:eastAsia="Times New Roman" w:hAnsi="Times New Roman" w:cs="Times New Roman"/>
          <w:sz w:val="24"/>
          <w:szCs w:val="24"/>
        </w:rPr>
        <w:t xml:space="preserve"> </w:t>
      </w:r>
    </w:p>
    <w:p w14:paraId="434BB8B1" w14:textId="77777777" w:rsidR="00A23398" w:rsidRDefault="00A23398" w:rsidP="005B4363">
      <w:pPr>
        <w:spacing w:after="0" w:line="240" w:lineRule="auto"/>
        <w:jc w:val="both"/>
        <w:rPr>
          <w:rFonts w:ascii="Times New Roman" w:eastAsia="Times New Roman" w:hAnsi="Times New Roman" w:cs="Times New Roman"/>
          <w:sz w:val="24"/>
          <w:szCs w:val="24"/>
        </w:rPr>
      </w:pPr>
    </w:p>
    <w:p w14:paraId="1337A7E9" w14:textId="77777777" w:rsidR="00A23398" w:rsidRDefault="00A23398" w:rsidP="005B4363">
      <w:pPr>
        <w:spacing w:after="0" w:line="240" w:lineRule="auto"/>
        <w:jc w:val="both"/>
        <w:rPr>
          <w:rFonts w:ascii="Times New Roman" w:eastAsia="Times New Roman" w:hAnsi="Times New Roman" w:cs="Times New Roman"/>
          <w:sz w:val="24"/>
          <w:szCs w:val="24"/>
        </w:rPr>
      </w:pPr>
    </w:p>
    <w:p w14:paraId="2EF34D63" w14:textId="48A3046B" w:rsidR="000F3C6A" w:rsidRPr="00615EDC" w:rsidRDefault="008A123F" w:rsidP="005B4363">
      <w:pPr>
        <w:spacing w:after="0" w:line="240" w:lineRule="auto"/>
        <w:jc w:val="both"/>
        <w:rPr>
          <w:rFonts w:ascii="Times New Roman" w:eastAsia="Times New Roman" w:hAnsi="Times New Roman" w:cs="Times New Roman"/>
          <w:b/>
          <w:sz w:val="28"/>
          <w:szCs w:val="24"/>
        </w:rPr>
      </w:pPr>
      <w:r w:rsidRPr="00615EDC">
        <w:rPr>
          <w:rFonts w:ascii="Times New Roman" w:eastAsia="Times New Roman" w:hAnsi="Times New Roman" w:cs="Times New Roman"/>
          <w:b/>
          <w:sz w:val="28"/>
          <w:szCs w:val="24"/>
        </w:rPr>
        <w:t xml:space="preserve">HASIL DAN PEMBAHASAN </w:t>
      </w:r>
    </w:p>
    <w:p w14:paraId="6AD5C975" w14:textId="77777777" w:rsidR="000F3C6A" w:rsidRDefault="000F3C6A" w:rsidP="005B4363">
      <w:pPr>
        <w:spacing w:after="0" w:line="240" w:lineRule="auto"/>
        <w:jc w:val="both"/>
        <w:rPr>
          <w:rFonts w:ascii="Times New Roman" w:hAnsi="Times New Roman" w:cs="Times New Roman"/>
          <w:sz w:val="24"/>
          <w:szCs w:val="24"/>
        </w:rPr>
      </w:pPr>
    </w:p>
    <w:p w14:paraId="32EAA86C" w14:textId="1465B100" w:rsidR="000F3C6A" w:rsidRPr="002D1EC6" w:rsidRDefault="000F3C6A" w:rsidP="002D1EC6">
      <w:pPr>
        <w:spacing w:after="0" w:line="240" w:lineRule="auto"/>
        <w:jc w:val="both"/>
        <w:rPr>
          <w:rFonts w:ascii="Times New Roman" w:hAnsi="Times New Roman" w:cs="Times New Roman"/>
          <w:b/>
          <w:sz w:val="24"/>
          <w:szCs w:val="24"/>
        </w:rPr>
      </w:pPr>
      <w:r w:rsidRPr="002D1EC6">
        <w:rPr>
          <w:rFonts w:ascii="Times New Roman" w:hAnsi="Times New Roman" w:cs="Times New Roman"/>
          <w:b/>
          <w:sz w:val="24"/>
          <w:szCs w:val="24"/>
        </w:rPr>
        <w:t>Perubahan Teknologi dan Efisiensi Sektor Konstruksi 1995-2010</w:t>
      </w:r>
    </w:p>
    <w:p w14:paraId="6F4BFCD7" w14:textId="77777777" w:rsidR="000F3C6A" w:rsidRPr="000347CA" w:rsidRDefault="000F3C6A" w:rsidP="005B4363">
      <w:pPr>
        <w:spacing w:after="0" w:line="240" w:lineRule="auto"/>
        <w:jc w:val="both"/>
        <w:rPr>
          <w:rFonts w:ascii="Times New Roman" w:hAnsi="Times New Roman" w:cs="Times New Roman"/>
          <w:b/>
          <w:sz w:val="24"/>
          <w:szCs w:val="24"/>
        </w:rPr>
      </w:pPr>
    </w:p>
    <w:p w14:paraId="1BCF4B03" w14:textId="0B19189B" w:rsidR="000F3C6A" w:rsidRDefault="000F3C6A" w:rsidP="005B4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w:t>
      </w:r>
      <w:r w:rsidR="002D1EC6">
        <w:rPr>
          <w:rFonts w:ascii="Times New Roman" w:hAnsi="Times New Roman" w:cs="Times New Roman"/>
          <w:sz w:val="24"/>
          <w:szCs w:val="24"/>
        </w:rPr>
        <w:t xml:space="preserve">perhitungan </w:t>
      </w:r>
      <w:r>
        <w:rPr>
          <w:rFonts w:ascii="Times New Roman" w:hAnsi="Times New Roman" w:cs="Times New Roman"/>
          <w:sz w:val="24"/>
          <w:szCs w:val="24"/>
        </w:rPr>
        <w:t xml:space="preserve">koefisien </w:t>
      </w:r>
      <w:r w:rsidR="002D1EC6">
        <w:rPr>
          <w:rFonts w:ascii="Times New Roman" w:hAnsi="Times New Roman" w:cs="Times New Roman"/>
          <w:sz w:val="24"/>
          <w:szCs w:val="24"/>
        </w:rPr>
        <w:t xml:space="preserve">input pada Sektor Konstruksi </w:t>
      </w:r>
      <w:r w:rsidR="00CC170A">
        <w:rPr>
          <w:rFonts w:ascii="Times New Roman" w:hAnsi="Times New Roman" w:cs="Times New Roman"/>
          <w:sz w:val="24"/>
          <w:szCs w:val="24"/>
        </w:rPr>
        <w:t xml:space="preserve">sesuai dengan jumlah data, </w:t>
      </w:r>
      <w:r>
        <w:rPr>
          <w:rFonts w:ascii="Times New Roman" w:hAnsi="Times New Roman" w:cs="Times New Roman"/>
          <w:sz w:val="24"/>
          <w:szCs w:val="24"/>
        </w:rPr>
        <w:t xml:space="preserve">dapat dilihat pada tabel </w:t>
      </w:r>
      <w:r w:rsidR="00CC170A">
        <w:rPr>
          <w:rFonts w:ascii="Times New Roman" w:hAnsi="Times New Roman" w:cs="Times New Roman"/>
          <w:sz w:val="24"/>
          <w:szCs w:val="24"/>
        </w:rPr>
        <w:t>1. Dari Tahun 1995 hingga masa krisis moneter tahun 1988, terjadi peningkatan efisiensi Sektor Konstruksi yang sangat besar. Hal ini disebabkan oleh adanya penyesuaian harga-</w:t>
      </w:r>
      <w:r w:rsidR="00CC170A">
        <w:rPr>
          <w:rFonts w:ascii="Times New Roman" w:hAnsi="Times New Roman" w:cs="Times New Roman"/>
          <w:sz w:val="24"/>
          <w:szCs w:val="24"/>
        </w:rPr>
        <w:lastRenderedPageBreak/>
        <w:t xml:space="preserve">harga setelah depresiasi mata uang Rupiah yang sangat besar. Pada masa krisis moneter, ekonomi Indonesia mengalami perubahan dan Sektor Konstruksi menjadi semakin yang paling efisien (nilai koefisien input 0,4419 atau terendah). Namun demikian, pada tahun setelahnya, koefisien input terus meningkat hingga 0,55 pada tahun 2003.  Walaupun tahun 2005 sedikit membaik, namun justru pada tahun-tahun setelahnya Sektor Konstruksi mengalami in-efisiensi. Hal ini menunjukkan bahwa setelah tahun 1998, sektor konstruksi Indonesia terus mengalami in-efisiensi. Di antara periode penelitian, tingkat in-efisiensi tertinggi, terjadi pada tahun 2010. </w:t>
      </w:r>
    </w:p>
    <w:p w14:paraId="2BC6C601" w14:textId="77777777" w:rsidR="00CC170A" w:rsidRDefault="00CC170A" w:rsidP="005B4363">
      <w:pPr>
        <w:spacing w:after="0" w:line="240" w:lineRule="auto"/>
        <w:jc w:val="both"/>
        <w:rPr>
          <w:rFonts w:ascii="Times New Roman" w:hAnsi="Times New Roman" w:cs="Times New Roman"/>
          <w:sz w:val="24"/>
          <w:szCs w:val="24"/>
        </w:rPr>
      </w:pPr>
    </w:p>
    <w:p w14:paraId="7A7D7B97" w14:textId="16E58807" w:rsidR="000F3C6A" w:rsidRDefault="00CC170A" w:rsidP="005B4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007E102D">
        <w:rPr>
          <w:rFonts w:ascii="Times New Roman" w:hAnsi="Times New Roman" w:cs="Times New Roman"/>
          <w:sz w:val="24"/>
          <w:szCs w:val="24"/>
        </w:rPr>
        <w:t>2</w:t>
      </w:r>
      <w:r w:rsidR="000F3C6A">
        <w:rPr>
          <w:rFonts w:ascii="Times New Roman" w:hAnsi="Times New Roman" w:cs="Times New Roman"/>
          <w:sz w:val="24"/>
          <w:szCs w:val="24"/>
        </w:rPr>
        <w:t>. Koefisien Teknologi Tabel Input Output</w:t>
      </w:r>
    </w:p>
    <w:tbl>
      <w:tblPr>
        <w:tblW w:w="3397" w:type="dxa"/>
        <w:jc w:val="center"/>
        <w:tblLook w:val="04A0" w:firstRow="1" w:lastRow="0" w:firstColumn="1" w:lastColumn="0" w:noHBand="0" w:noVBand="1"/>
      </w:tblPr>
      <w:tblGrid>
        <w:gridCol w:w="960"/>
        <w:gridCol w:w="2437"/>
      </w:tblGrid>
      <w:tr w:rsidR="000F3C6A" w:rsidRPr="005A2C97" w14:paraId="7E209B0B" w14:textId="77777777" w:rsidTr="00571826">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FB5754" w14:textId="77777777" w:rsidR="000F3C6A" w:rsidRPr="005A2C97" w:rsidRDefault="000F3C6A" w:rsidP="005B4363">
            <w:pPr>
              <w:spacing w:after="0" w:line="240" w:lineRule="auto"/>
              <w:jc w:val="center"/>
              <w:rPr>
                <w:rFonts w:ascii="Times New Roman" w:eastAsia="Times New Roman" w:hAnsi="Times New Roman" w:cs="Times New Roman"/>
                <w:b/>
                <w:bCs/>
                <w:color w:val="000000"/>
                <w:sz w:val="24"/>
                <w:szCs w:val="24"/>
              </w:rPr>
            </w:pPr>
            <w:r w:rsidRPr="005A2C97">
              <w:rPr>
                <w:rFonts w:ascii="Times New Roman" w:eastAsia="Times New Roman" w:hAnsi="Times New Roman" w:cs="Times New Roman"/>
                <w:b/>
                <w:bCs/>
                <w:color w:val="000000"/>
                <w:sz w:val="24"/>
                <w:szCs w:val="24"/>
              </w:rPr>
              <w:t> </w:t>
            </w:r>
          </w:p>
        </w:tc>
        <w:tc>
          <w:tcPr>
            <w:tcW w:w="2437" w:type="dxa"/>
            <w:tcBorders>
              <w:top w:val="single" w:sz="4" w:space="0" w:color="auto"/>
              <w:left w:val="nil"/>
              <w:bottom w:val="single" w:sz="4" w:space="0" w:color="auto"/>
              <w:right w:val="single" w:sz="4" w:space="0" w:color="auto"/>
            </w:tcBorders>
            <w:shd w:val="clear" w:color="000000" w:fill="D9D9D9"/>
            <w:noWrap/>
            <w:vAlign w:val="center"/>
            <w:hideMark/>
          </w:tcPr>
          <w:p w14:paraId="5751F493" w14:textId="77777777" w:rsidR="000F3C6A" w:rsidRPr="005A2C97" w:rsidRDefault="000F3C6A" w:rsidP="005B4363">
            <w:pPr>
              <w:spacing w:after="0" w:line="240" w:lineRule="auto"/>
              <w:jc w:val="center"/>
              <w:rPr>
                <w:rFonts w:ascii="Times New Roman" w:eastAsia="Times New Roman" w:hAnsi="Times New Roman" w:cs="Times New Roman"/>
                <w:b/>
                <w:bCs/>
                <w:color w:val="000000"/>
                <w:sz w:val="24"/>
                <w:szCs w:val="24"/>
              </w:rPr>
            </w:pPr>
            <w:r w:rsidRPr="005A2C97">
              <w:rPr>
                <w:rFonts w:ascii="Times New Roman" w:eastAsia="Times New Roman" w:hAnsi="Times New Roman" w:cs="Times New Roman"/>
                <w:b/>
                <w:bCs/>
                <w:color w:val="000000"/>
                <w:sz w:val="24"/>
                <w:szCs w:val="24"/>
              </w:rPr>
              <w:t>Koefisien Teknologi</w:t>
            </w:r>
          </w:p>
        </w:tc>
      </w:tr>
      <w:tr w:rsidR="000F3C6A" w:rsidRPr="005A2C97" w14:paraId="2EC450B0" w14:textId="77777777" w:rsidTr="00571826">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E8E790"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1995</w:t>
            </w:r>
          </w:p>
        </w:tc>
        <w:tc>
          <w:tcPr>
            <w:tcW w:w="2437" w:type="dxa"/>
            <w:tcBorders>
              <w:top w:val="nil"/>
              <w:left w:val="nil"/>
              <w:bottom w:val="single" w:sz="4" w:space="0" w:color="auto"/>
              <w:right w:val="single" w:sz="4" w:space="0" w:color="auto"/>
            </w:tcBorders>
            <w:shd w:val="clear" w:color="auto" w:fill="auto"/>
            <w:noWrap/>
            <w:vAlign w:val="center"/>
            <w:hideMark/>
          </w:tcPr>
          <w:p w14:paraId="59084ECF"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0,5433</w:t>
            </w:r>
          </w:p>
        </w:tc>
      </w:tr>
      <w:tr w:rsidR="000F3C6A" w:rsidRPr="005A2C97" w14:paraId="79AFAF9D" w14:textId="77777777" w:rsidTr="00571826">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584295"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1998</w:t>
            </w:r>
          </w:p>
        </w:tc>
        <w:tc>
          <w:tcPr>
            <w:tcW w:w="2437" w:type="dxa"/>
            <w:tcBorders>
              <w:top w:val="nil"/>
              <w:left w:val="nil"/>
              <w:bottom w:val="single" w:sz="4" w:space="0" w:color="auto"/>
              <w:right w:val="single" w:sz="4" w:space="0" w:color="auto"/>
            </w:tcBorders>
            <w:shd w:val="clear" w:color="auto" w:fill="auto"/>
            <w:noWrap/>
            <w:vAlign w:val="center"/>
            <w:hideMark/>
          </w:tcPr>
          <w:p w14:paraId="20FF3562"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0,4419</w:t>
            </w:r>
          </w:p>
        </w:tc>
      </w:tr>
      <w:tr w:rsidR="000F3C6A" w:rsidRPr="005A2C97" w14:paraId="172F4F38" w14:textId="77777777" w:rsidTr="00571826">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F11105"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2000</w:t>
            </w:r>
          </w:p>
        </w:tc>
        <w:tc>
          <w:tcPr>
            <w:tcW w:w="2437" w:type="dxa"/>
            <w:tcBorders>
              <w:top w:val="nil"/>
              <w:left w:val="nil"/>
              <w:bottom w:val="single" w:sz="4" w:space="0" w:color="auto"/>
              <w:right w:val="single" w:sz="4" w:space="0" w:color="auto"/>
            </w:tcBorders>
            <w:shd w:val="clear" w:color="auto" w:fill="auto"/>
            <w:noWrap/>
            <w:vAlign w:val="center"/>
            <w:hideMark/>
          </w:tcPr>
          <w:p w14:paraId="3226D7BE"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0,4884</w:t>
            </w:r>
          </w:p>
        </w:tc>
      </w:tr>
      <w:tr w:rsidR="000F3C6A" w:rsidRPr="005A2C97" w14:paraId="7C29E5FB" w14:textId="77777777" w:rsidTr="00571826">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FEDDDB"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2003</w:t>
            </w:r>
          </w:p>
        </w:tc>
        <w:tc>
          <w:tcPr>
            <w:tcW w:w="2437" w:type="dxa"/>
            <w:tcBorders>
              <w:top w:val="nil"/>
              <w:left w:val="nil"/>
              <w:bottom w:val="single" w:sz="4" w:space="0" w:color="auto"/>
              <w:right w:val="single" w:sz="4" w:space="0" w:color="auto"/>
            </w:tcBorders>
            <w:shd w:val="clear" w:color="auto" w:fill="auto"/>
            <w:noWrap/>
            <w:vAlign w:val="center"/>
            <w:hideMark/>
          </w:tcPr>
          <w:p w14:paraId="2891CB1D"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0,5473</w:t>
            </w:r>
          </w:p>
        </w:tc>
      </w:tr>
      <w:tr w:rsidR="000F3C6A" w:rsidRPr="005A2C97" w14:paraId="0468137A" w14:textId="77777777" w:rsidTr="00571826">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68D534"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2005</w:t>
            </w:r>
          </w:p>
        </w:tc>
        <w:tc>
          <w:tcPr>
            <w:tcW w:w="2437" w:type="dxa"/>
            <w:tcBorders>
              <w:top w:val="nil"/>
              <w:left w:val="nil"/>
              <w:bottom w:val="single" w:sz="4" w:space="0" w:color="auto"/>
              <w:right w:val="single" w:sz="4" w:space="0" w:color="auto"/>
            </w:tcBorders>
            <w:shd w:val="clear" w:color="auto" w:fill="auto"/>
            <w:noWrap/>
            <w:vAlign w:val="center"/>
            <w:hideMark/>
          </w:tcPr>
          <w:p w14:paraId="46C81205"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0,5231</w:t>
            </w:r>
          </w:p>
        </w:tc>
      </w:tr>
      <w:tr w:rsidR="000F3C6A" w:rsidRPr="005A2C97" w14:paraId="43258215" w14:textId="77777777" w:rsidTr="00571826">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BFD1A4"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2008</w:t>
            </w:r>
          </w:p>
        </w:tc>
        <w:tc>
          <w:tcPr>
            <w:tcW w:w="2437" w:type="dxa"/>
            <w:tcBorders>
              <w:top w:val="nil"/>
              <w:left w:val="nil"/>
              <w:bottom w:val="single" w:sz="4" w:space="0" w:color="auto"/>
              <w:right w:val="single" w:sz="4" w:space="0" w:color="auto"/>
            </w:tcBorders>
            <w:shd w:val="clear" w:color="auto" w:fill="auto"/>
            <w:noWrap/>
            <w:vAlign w:val="center"/>
            <w:hideMark/>
          </w:tcPr>
          <w:p w14:paraId="04DA3B67"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0,5273</w:t>
            </w:r>
          </w:p>
        </w:tc>
      </w:tr>
      <w:tr w:rsidR="000F3C6A" w:rsidRPr="005A2C97" w14:paraId="43BCE24A" w14:textId="77777777" w:rsidTr="00571826">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FC4B27"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2010</w:t>
            </w:r>
          </w:p>
        </w:tc>
        <w:tc>
          <w:tcPr>
            <w:tcW w:w="2437" w:type="dxa"/>
            <w:tcBorders>
              <w:top w:val="nil"/>
              <w:left w:val="nil"/>
              <w:bottom w:val="single" w:sz="4" w:space="0" w:color="auto"/>
              <w:right w:val="single" w:sz="4" w:space="0" w:color="auto"/>
            </w:tcBorders>
            <w:shd w:val="clear" w:color="auto" w:fill="auto"/>
            <w:noWrap/>
            <w:vAlign w:val="center"/>
            <w:hideMark/>
          </w:tcPr>
          <w:p w14:paraId="39DBE3BF" w14:textId="77777777" w:rsidR="000F3C6A" w:rsidRPr="005A2C97" w:rsidRDefault="000F3C6A" w:rsidP="005B4363">
            <w:pPr>
              <w:spacing w:after="0" w:line="240" w:lineRule="auto"/>
              <w:jc w:val="center"/>
              <w:rPr>
                <w:rFonts w:ascii="Times New Roman" w:eastAsia="Times New Roman" w:hAnsi="Times New Roman" w:cs="Times New Roman"/>
                <w:color w:val="000000"/>
                <w:sz w:val="24"/>
                <w:szCs w:val="24"/>
              </w:rPr>
            </w:pPr>
            <w:r w:rsidRPr="005A2C97">
              <w:rPr>
                <w:rFonts w:ascii="Times New Roman" w:eastAsia="Times New Roman" w:hAnsi="Times New Roman" w:cs="Times New Roman"/>
                <w:color w:val="000000"/>
                <w:sz w:val="24"/>
                <w:szCs w:val="24"/>
              </w:rPr>
              <w:t>0,5506</w:t>
            </w:r>
          </w:p>
        </w:tc>
      </w:tr>
    </w:tbl>
    <w:p w14:paraId="40420ACC" w14:textId="4565B594" w:rsidR="000F3C6A" w:rsidRPr="00637B2B" w:rsidRDefault="000F3C6A" w:rsidP="007E102D">
      <w:pPr>
        <w:spacing w:after="0" w:line="240" w:lineRule="auto"/>
        <w:ind w:left="426"/>
        <w:rPr>
          <w:rFonts w:ascii="Times New Roman" w:hAnsi="Times New Roman" w:cs="Times New Roman"/>
          <w:i/>
          <w:sz w:val="20"/>
          <w:szCs w:val="24"/>
        </w:rPr>
      </w:pPr>
      <w:r w:rsidRPr="00637B2B">
        <w:rPr>
          <w:rFonts w:ascii="Times New Roman" w:hAnsi="Times New Roman" w:cs="Times New Roman"/>
          <w:i/>
          <w:sz w:val="20"/>
          <w:szCs w:val="24"/>
        </w:rPr>
        <w:t xml:space="preserve">Sumber : </w:t>
      </w:r>
      <w:r w:rsidR="007E102D">
        <w:rPr>
          <w:rFonts w:ascii="Times New Roman" w:hAnsi="Times New Roman" w:cs="Times New Roman"/>
          <w:i/>
          <w:sz w:val="20"/>
          <w:szCs w:val="24"/>
        </w:rPr>
        <w:t>Hasil perhitungan</w:t>
      </w:r>
    </w:p>
    <w:p w14:paraId="40A50CC0" w14:textId="49AA2743" w:rsidR="000F3C6A" w:rsidRDefault="000F3C6A" w:rsidP="005B4363">
      <w:pPr>
        <w:spacing w:after="0" w:line="240" w:lineRule="auto"/>
        <w:ind w:left="-284"/>
        <w:jc w:val="both"/>
        <w:rPr>
          <w:rFonts w:ascii="Times New Roman" w:hAnsi="Times New Roman" w:cs="Times New Roman"/>
          <w:sz w:val="24"/>
          <w:szCs w:val="24"/>
        </w:rPr>
      </w:pPr>
    </w:p>
    <w:p w14:paraId="415CAED1" w14:textId="7C15164C" w:rsidR="00CC170A" w:rsidRDefault="00CC170A" w:rsidP="002D1EC6">
      <w:pPr>
        <w:spacing w:after="0" w:line="240" w:lineRule="auto"/>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185113B3" wp14:editId="3184F9F0">
            <wp:extent cx="3408577" cy="204703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116" cy="2059372"/>
                    </a:xfrm>
                    <a:prstGeom prst="rect">
                      <a:avLst/>
                    </a:prstGeom>
                    <a:noFill/>
                  </pic:spPr>
                </pic:pic>
              </a:graphicData>
            </a:graphic>
          </wp:inline>
        </w:drawing>
      </w:r>
    </w:p>
    <w:p w14:paraId="73BB31D1" w14:textId="77777777" w:rsidR="002D1EC6" w:rsidRDefault="002D1EC6" w:rsidP="005B4363">
      <w:pPr>
        <w:spacing w:after="0" w:line="240" w:lineRule="auto"/>
        <w:ind w:left="-284"/>
        <w:jc w:val="both"/>
        <w:rPr>
          <w:rFonts w:ascii="Times New Roman" w:hAnsi="Times New Roman" w:cs="Times New Roman"/>
          <w:sz w:val="24"/>
          <w:szCs w:val="24"/>
        </w:rPr>
      </w:pPr>
    </w:p>
    <w:p w14:paraId="16E6F705" w14:textId="4AEA76E2" w:rsidR="000F3C6A" w:rsidRDefault="007E102D" w:rsidP="005B4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1</w:t>
      </w:r>
      <w:r w:rsidR="000F3C6A">
        <w:rPr>
          <w:rFonts w:ascii="Times New Roman" w:hAnsi="Times New Roman" w:cs="Times New Roman"/>
          <w:sz w:val="24"/>
          <w:szCs w:val="24"/>
        </w:rPr>
        <w:t>.</w:t>
      </w:r>
      <w:r w:rsidR="00615EDC">
        <w:rPr>
          <w:rFonts w:ascii="Times New Roman" w:hAnsi="Times New Roman" w:cs="Times New Roman"/>
          <w:sz w:val="24"/>
          <w:szCs w:val="24"/>
        </w:rPr>
        <w:t xml:space="preserve"> Kondisi dan </w:t>
      </w:r>
      <w:r w:rsidR="000F3C6A">
        <w:rPr>
          <w:rFonts w:ascii="Times New Roman" w:hAnsi="Times New Roman" w:cs="Times New Roman"/>
          <w:sz w:val="24"/>
          <w:szCs w:val="24"/>
        </w:rPr>
        <w:t>Trend Koefisien Teknologi</w:t>
      </w:r>
    </w:p>
    <w:p w14:paraId="359F496B" w14:textId="77777777" w:rsidR="000F3C6A" w:rsidRPr="006C1F34" w:rsidRDefault="000F3C6A" w:rsidP="005B4363">
      <w:pPr>
        <w:spacing w:after="0" w:line="240" w:lineRule="auto"/>
        <w:jc w:val="both"/>
        <w:rPr>
          <w:rFonts w:ascii="Times New Roman" w:hAnsi="Times New Roman" w:cs="Times New Roman"/>
          <w:sz w:val="24"/>
          <w:szCs w:val="24"/>
        </w:rPr>
      </w:pPr>
    </w:p>
    <w:p w14:paraId="4935112A" w14:textId="1C2892C1" w:rsidR="004130F5" w:rsidRDefault="004130F5" w:rsidP="00413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perkembangan data tersebut bila dibuat trend hingga tahun 2014 dengan model trend linier maupun kuadratik, terdapat kecenderngan tingkat in-efisiensi </w:t>
      </w:r>
      <w:r>
        <w:rPr>
          <w:rFonts w:ascii="Times New Roman" w:hAnsi="Times New Roman" w:cs="Times New Roman"/>
          <w:sz w:val="24"/>
          <w:szCs w:val="24"/>
        </w:rPr>
        <w:lastRenderedPageBreak/>
        <w:t>Sektor Konstruksi terus meningkat. Hal ini terlihat dari garis proyeksi yang cenderung meningkat. Situasi ini tentu menjadi beban awal yang berat bagi pemerintah yang sejak tahun 2014 melakukan pembangunan infrastruktur dalam skala besar. Termasuk juga bagi pelaku bisnis Sektor Konstruksi, karena beban in-efisiensi yang meningkat.</w:t>
      </w:r>
    </w:p>
    <w:p w14:paraId="142E2478" w14:textId="77777777" w:rsidR="000F3C6A" w:rsidRDefault="000F3C6A" w:rsidP="005B4363">
      <w:pPr>
        <w:spacing w:after="0" w:line="240" w:lineRule="auto"/>
        <w:jc w:val="both"/>
        <w:rPr>
          <w:rFonts w:ascii="Times New Roman" w:hAnsi="Times New Roman" w:cs="Times New Roman"/>
          <w:sz w:val="24"/>
          <w:szCs w:val="24"/>
        </w:rPr>
      </w:pPr>
    </w:p>
    <w:p w14:paraId="009529B1" w14:textId="2ECCE74B" w:rsidR="004130F5" w:rsidRDefault="004130F5" w:rsidP="005B4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lebih mendalam mengenai komponen pembentuk in-efisiensi pada Sektor Konstruksi tersebut, menunjukkan bahwa dari seluruh sektor ekonomi yang menjadi input bagi Sektor Konstruksi selama 7 periode penelitian, terdapat 11 sektor yang dominan menjadi sumber in-efisiensi (lihat tabel </w:t>
      </w:r>
      <w:r w:rsidR="007E102D">
        <w:rPr>
          <w:rFonts w:ascii="Times New Roman" w:hAnsi="Times New Roman" w:cs="Times New Roman"/>
          <w:sz w:val="24"/>
          <w:szCs w:val="24"/>
        </w:rPr>
        <w:t>3</w:t>
      </w:r>
      <w:r>
        <w:rPr>
          <w:rFonts w:ascii="Times New Roman" w:hAnsi="Times New Roman" w:cs="Times New Roman"/>
          <w:sz w:val="24"/>
          <w:szCs w:val="24"/>
        </w:rPr>
        <w:t xml:space="preserve">). Sektor tersebut memiliki nilai koefisien tinggi yang artinya menjadi </w:t>
      </w:r>
      <w:r w:rsidR="003839EE">
        <w:rPr>
          <w:rFonts w:ascii="Times New Roman" w:hAnsi="Times New Roman" w:cs="Times New Roman"/>
          <w:sz w:val="24"/>
          <w:szCs w:val="24"/>
        </w:rPr>
        <w:t xml:space="preserve">sumber </w:t>
      </w:r>
      <w:r>
        <w:rPr>
          <w:rFonts w:ascii="Times New Roman" w:hAnsi="Times New Roman" w:cs="Times New Roman"/>
          <w:sz w:val="24"/>
          <w:szCs w:val="24"/>
        </w:rPr>
        <w:t xml:space="preserve">biaya </w:t>
      </w:r>
      <w:r w:rsidR="003839EE">
        <w:rPr>
          <w:rFonts w:ascii="Times New Roman" w:hAnsi="Times New Roman" w:cs="Times New Roman"/>
          <w:sz w:val="24"/>
          <w:szCs w:val="24"/>
        </w:rPr>
        <w:t xml:space="preserve">besar </w:t>
      </w:r>
      <w:r>
        <w:rPr>
          <w:rFonts w:ascii="Times New Roman" w:hAnsi="Times New Roman" w:cs="Times New Roman"/>
          <w:sz w:val="24"/>
          <w:szCs w:val="24"/>
        </w:rPr>
        <w:t>dan memiliki pertumbuhan positif yang artinya biaya tersebut s</w:t>
      </w:r>
      <w:r w:rsidR="003839EE">
        <w:rPr>
          <w:rFonts w:ascii="Times New Roman" w:hAnsi="Times New Roman" w:cs="Times New Roman"/>
          <w:sz w:val="24"/>
          <w:szCs w:val="24"/>
        </w:rPr>
        <w:t xml:space="preserve">emakin meningkat. </w:t>
      </w:r>
      <w:r>
        <w:rPr>
          <w:rFonts w:ascii="Times New Roman" w:hAnsi="Times New Roman" w:cs="Times New Roman"/>
          <w:sz w:val="24"/>
          <w:szCs w:val="24"/>
        </w:rPr>
        <w:t xml:space="preserve"> </w:t>
      </w:r>
    </w:p>
    <w:p w14:paraId="76F7AD50" w14:textId="77777777" w:rsidR="004130F5" w:rsidRDefault="004130F5" w:rsidP="005B4363">
      <w:pPr>
        <w:spacing w:after="0" w:line="240" w:lineRule="auto"/>
        <w:jc w:val="both"/>
        <w:rPr>
          <w:rFonts w:ascii="Times New Roman" w:hAnsi="Times New Roman" w:cs="Times New Roman"/>
          <w:sz w:val="24"/>
          <w:szCs w:val="24"/>
        </w:rPr>
      </w:pPr>
    </w:p>
    <w:p w14:paraId="4A4D8092" w14:textId="1E8D9161" w:rsidR="000F3C6A" w:rsidRDefault="003839EE" w:rsidP="005B4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007E102D">
        <w:rPr>
          <w:rFonts w:ascii="Times New Roman" w:hAnsi="Times New Roman" w:cs="Times New Roman"/>
          <w:sz w:val="24"/>
          <w:szCs w:val="24"/>
        </w:rPr>
        <w:t>3</w:t>
      </w:r>
      <w:r w:rsidR="000F3C6A">
        <w:rPr>
          <w:rFonts w:ascii="Times New Roman" w:hAnsi="Times New Roman" w:cs="Times New Roman"/>
          <w:sz w:val="24"/>
          <w:szCs w:val="24"/>
        </w:rPr>
        <w:t xml:space="preserve">. Sektor </w:t>
      </w:r>
      <w:r w:rsidR="004130F5">
        <w:rPr>
          <w:rFonts w:ascii="Times New Roman" w:hAnsi="Times New Roman" w:cs="Times New Roman"/>
          <w:sz w:val="24"/>
          <w:szCs w:val="24"/>
        </w:rPr>
        <w:t xml:space="preserve">Dominan </w:t>
      </w:r>
      <w:r w:rsidR="000F3C6A">
        <w:rPr>
          <w:rFonts w:ascii="Times New Roman" w:hAnsi="Times New Roman" w:cs="Times New Roman"/>
          <w:sz w:val="24"/>
          <w:szCs w:val="24"/>
        </w:rPr>
        <w:t>Penyebab In-efisiensi Sektor Konstruksi</w:t>
      </w:r>
    </w:p>
    <w:p w14:paraId="01637237" w14:textId="77777777" w:rsidR="007E102D" w:rsidRDefault="007E102D" w:rsidP="005B4363">
      <w:pPr>
        <w:spacing w:after="0" w:line="240" w:lineRule="auto"/>
        <w:jc w:val="center"/>
        <w:rPr>
          <w:rFonts w:ascii="Times New Roman" w:hAnsi="Times New Roman" w:cs="Times New Roman"/>
          <w:sz w:val="24"/>
          <w:szCs w:val="24"/>
        </w:rPr>
      </w:pPr>
    </w:p>
    <w:tbl>
      <w:tblPr>
        <w:tblW w:w="4673" w:type="dxa"/>
        <w:jc w:val="center"/>
        <w:tblLook w:val="04A0" w:firstRow="1" w:lastRow="0" w:firstColumn="1" w:lastColumn="0" w:noHBand="0" w:noVBand="1"/>
      </w:tblPr>
      <w:tblGrid>
        <w:gridCol w:w="2263"/>
        <w:gridCol w:w="1031"/>
        <w:gridCol w:w="1379"/>
      </w:tblGrid>
      <w:tr w:rsidR="003D3D32" w:rsidRPr="00B25888" w14:paraId="7C0254D1" w14:textId="79BFAC61" w:rsidTr="007E102D">
        <w:trPr>
          <w:trHeight w:val="300"/>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1A4A357C" w14:textId="77777777" w:rsidR="003D3D32" w:rsidRPr="007E102D" w:rsidRDefault="003D3D32" w:rsidP="004130F5">
            <w:pPr>
              <w:spacing w:after="0" w:line="240" w:lineRule="auto"/>
              <w:jc w:val="center"/>
              <w:rPr>
                <w:rFonts w:ascii="Arial Narrow" w:eastAsia="Times New Roman" w:hAnsi="Arial Narrow" w:cs="Calibri"/>
                <w:b/>
                <w:color w:val="000000" w:themeColor="text1"/>
                <w:szCs w:val="24"/>
              </w:rPr>
            </w:pPr>
            <w:r w:rsidRPr="007E102D">
              <w:rPr>
                <w:rFonts w:ascii="Arial Narrow" w:eastAsia="Times New Roman" w:hAnsi="Arial Narrow" w:cs="Calibri"/>
                <w:b/>
                <w:color w:val="000000" w:themeColor="text1"/>
                <w:szCs w:val="24"/>
              </w:rPr>
              <w:t>SEKTOR</w:t>
            </w:r>
          </w:p>
        </w:tc>
        <w:tc>
          <w:tcPr>
            <w:tcW w:w="1031"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1CB51BB7" w14:textId="25731498" w:rsidR="003D3D32" w:rsidRPr="007E102D" w:rsidRDefault="003D3D32" w:rsidP="004130F5">
            <w:pPr>
              <w:spacing w:after="0" w:line="240" w:lineRule="auto"/>
              <w:jc w:val="center"/>
              <w:rPr>
                <w:rFonts w:ascii="Arial Narrow" w:eastAsia="Times New Roman" w:hAnsi="Arial Narrow" w:cs="Calibri"/>
                <w:b/>
                <w:color w:val="000000" w:themeColor="text1"/>
                <w:szCs w:val="24"/>
              </w:rPr>
            </w:pPr>
            <w:r w:rsidRPr="007E102D">
              <w:rPr>
                <w:rFonts w:ascii="Arial Narrow" w:eastAsia="Times New Roman" w:hAnsi="Arial Narrow" w:cs="Calibri"/>
                <w:b/>
                <w:color w:val="000000" w:themeColor="text1"/>
                <w:szCs w:val="24"/>
              </w:rPr>
              <w:t>Rerata Koefisien</w:t>
            </w:r>
          </w:p>
        </w:tc>
        <w:tc>
          <w:tcPr>
            <w:tcW w:w="137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BF2A4B9" w14:textId="76C5D3F5" w:rsidR="003D3D32" w:rsidRPr="007E102D" w:rsidRDefault="003D3D32" w:rsidP="004130F5">
            <w:pPr>
              <w:spacing w:after="0" w:line="240" w:lineRule="auto"/>
              <w:jc w:val="center"/>
              <w:rPr>
                <w:rFonts w:ascii="Arial Narrow" w:eastAsia="Times New Roman" w:hAnsi="Arial Narrow" w:cs="Calibri"/>
                <w:b/>
                <w:color w:val="000000" w:themeColor="text1"/>
                <w:szCs w:val="24"/>
              </w:rPr>
            </w:pPr>
            <w:r w:rsidRPr="007E102D">
              <w:rPr>
                <w:rFonts w:ascii="Arial Narrow" w:eastAsia="Times New Roman" w:hAnsi="Arial Narrow" w:cs="Calibri"/>
                <w:b/>
                <w:color w:val="000000" w:themeColor="text1"/>
                <w:szCs w:val="24"/>
              </w:rPr>
              <w:t>Pertumbuhan Koefisien</w:t>
            </w:r>
          </w:p>
        </w:tc>
      </w:tr>
      <w:tr w:rsidR="003D3D32" w:rsidRPr="00B25888" w14:paraId="183C5F3B" w14:textId="746DBA25"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CE21F" w14:textId="77777777"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Industri barang dari logam</w:t>
            </w:r>
          </w:p>
        </w:tc>
        <w:tc>
          <w:tcPr>
            <w:tcW w:w="1031" w:type="dxa"/>
            <w:tcBorders>
              <w:top w:val="nil"/>
              <w:left w:val="nil"/>
              <w:bottom w:val="single" w:sz="4" w:space="0" w:color="auto"/>
              <w:right w:val="single" w:sz="4" w:space="0" w:color="auto"/>
            </w:tcBorders>
            <w:vAlign w:val="bottom"/>
          </w:tcPr>
          <w:p w14:paraId="545FDD91" w14:textId="4AE9DD1D"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9,600</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51FB6D0B" w14:textId="1856B76B"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0,085</w:t>
            </w:r>
          </w:p>
        </w:tc>
      </w:tr>
      <w:tr w:rsidR="003D3D32" w:rsidRPr="00B25888" w14:paraId="522DABF5" w14:textId="622E4995"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E0C1C" w14:textId="77777777"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Penambangan dan penggalian lainnya</w:t>
            </w:r>
          </w:p>
        </w:tc>
        <w:tc>
          <w:tcPr>
            <w:tcW w:w="1031" w:type="dxa"/>
            <w:tcBorders>
              <w:top w:val="nil"/>
              <w:left w:val="nil"/>
              <w:bottom w:val="single" w:sz="4" w:space="0" w:color="auto"/>
              <w:right w:val="single" w:sz="4" w:space="0" w:color="auto"/>
            </w:tcBorders>
            <w:vAlign w:val="bottom"/>
          </w:tcPr>
          <w:p w14:paraId="03EA420A" w14:textId="08D48FD5"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4,462</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1EC3786C" w14:textId="61E84B69"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0,090</w:t>
            </w:r>
          </w:p>
        </w:tc>
      </w:tr>
      <w:tr w:rsidR="003D3D32" w:rsidRPr="00B25888" w14:paraId="6638F169" w14:textId="6C9B1AF5"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AB04B" w14:textId="21149C40"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Industri barang &amp; mineral bukan logam</w:t>
            </w:r>
          </w:p>
        </w:tc>
        <w:tc>
          <w:tcPr>
            <w:tcW w:w="1031" w:type="dxa"/>
            <w:tcBorders>
              <w:top w:val="nil"/>
              <w:left w:val="nil"/>
              <w:bottom w:val="single" w:sz="4" w:space="0" w:color="auto"/>
              <w:right w:val="single" w:sz="4" w:space="0" w:color="auto"/>
            </w:tcBorders>
            <w:vAlign w:val="bottom"/>
          </w:tcPr>
          <w:p w14:paraId="4E006204" w14:textId="5D9EA03D"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4,108</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29BA025E" w14:textId="06497B2A"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0,115</w:t>
            </w:r>
          </w:p>
        </w:tc>
      </w:tr>
      <w:tr w:rsidR="003D3D32" w:rsidRPr="00B25888" w14:paraId="58172D79" w14:textId="08032D90"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3544" w14:textId="77777777"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Industri semen</w:t>
            </w:r>
          </w:p>
        </w:tc>
        <w:tc>
          <w:tcPr>
            <w:tcW w:w="1031" w:type="dxa"/>
            <w:tcBorders>
              <w:top w:val="nil"/>
              <w:left w:val="nil"/>
              <w:bottom w:val="single" w:sz="4" w:space="0" w:color="auto"/>
              <w:right w:val="single" w:sz="4" w:space="0" w:color="auto"/>
            </w:tcBorders>
            <w:vAlign w:val="bottom"/>
          </w:tcPr>
          <w:p w14:paraId="1457750A" w14:textId="29763767"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3,493</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51124FAA" w14:textId="34F6917B"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0,001</w:t>
            </w:r>
          </w:p>
        </w:tc>
      </w:tr>
      <w:tr w:rsidR="003D3D32" w:rsidRPr="00B25888" w14:paraId="1E695730" w14:textId="444D46A1"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8588C" w14:textId="77777777"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Pengilangan minyak bumi</w:t>
            </w:r>
          </w:p>
        </w:tc>
        <w:tc>
          <w:tcPr>
            <w:tcW w:w="1031" w:type="dxa"/>
            <w:tcBorders>
              <w:top w:val="nil"/>
              <w:left w:val="nil"/>
              <w:bottom w:val="single" w:sz="4" w:space="0" w:color="auto"/>
              <w:right w:val="single" w:sz="4" w:space="0" w:color="auto"/>
            </w:tcBorders>
            <w:vAlign w:val="bottom"/>
          </w:tcPr>
          <w:p w14:paraId="6197D3AB" w14:textId="37382BD5"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3,326</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68A9A150" w14:textId="67E146B4"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0,383</w:t>
            </w:r>
          </w:p>
        </w:tc>
      </w:tr>
      <w:tr w:rsidR="003D3D32" w:rsidRPr="00B25888" w14:paraId="3C024497" w14:textId="5DFDD92A"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97E4" w14:textId="77777777"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Usaha bangunan dan jasa perusahaan</w:t>
            </w:r>
          </w:p>
        </w:tc>
        <w:tc>
          <w:tcPr>
            <w:tcW w:w="1031" w:type="dxa"/>
            <w:tcBorders>
              <w:top w:val="nil"/>
              <w:left w:val="nil"/>
              <w:bottom w:val="single" w:sz="4" w:space="0" w:color="auto"/>
              <w:right w:val="single" w:sz="4" w:space="0" w:color="auto"/>
            </w:tcBorders>
            <w:vAlign w:val="bottom"/>
          </w:tcPr>
          <w:p w14:paraId="53763F85" w14:textId="00F653D0"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2,629</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77C9DC4B" w14:textId="7F082819"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0,155</w:t>
            </w:r>
          </w:p>
        </w:tc>
      </w:tr>
      <w:tr w:rsidR="003D3D32" w:rsidRPr="00B25888" w14:paraId="5C9D997E" w14:textId="6A03A955"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E27BA" w14:textId="77777777"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Kayu</w:t>
            </w:r>
          </w:p>
        </w:tc>
        <w:tc>
          <w:tcPr>
            <w:tcW w:w="1031" w:type="dxa"/>
            <w:tcBorders>
              <w:top w:val="nil"/>
              <w:left w:val="nil"/>
              <w:bottom w:val="single" w:sz="4" w:space="0" w:color="auto"/>
              <w:right w:val="single" w:sz="4" w:space="0" w:color="auto"/>
            </w:tcBorders>
            <w:vAlign w:val="bottom"/>
          </w:tcPr>
          <w:p w14:paraId="2995A8BD" w14:textId="04FA0658"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2,189</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4016E05D" w14:textId="07D848DF"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0,012</w:t>
            </w:r>
          </w:p>
        </w:tc>
      </w:tr>
      <w:tr w:rsidR="003D3D32" w:rsidRPr="00B25888" w14:paraId="11C0217B" w14:textId="49117FDC"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66957" w14:textId="77777777"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Angkutan darat</w:t>
            </w:r>
          </w:p>
        </w:tc>
        <w:tc>
          <w:tcPr>
            <w:tcW w:w="1031" w:type="dxa"/>
            <w:tcBorders>
              <w:top w:val="nil"/>
              <w:left w:val="nil"/>
              <w:bottom w:val="single" w:sz="4" w:space="0" w:color="auto"/>
              <w:right w:val="single" w:sz="4" w:space="0" w:color="auto"/>
            </w:tcBorders>
            <w:vAlign w:val="bottom"/>
          </w:tcPr>
          <w:p w14:paraId="0EF27D86" w14:textId="06D1FECB"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1,680</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67D3FE07" w14:textId="644998AE"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0,177</w:t>
            </w:r>
          </w:p>
        </w:tc>
      </w:tr>
      <w:tr w:rsidR="003D3D32" w:rsidRPr="00B25888" w14:paraId="5DB40DA1" w14:textId="50608504"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12A8D" w14:textId="77777777"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Industri barang karet dan plastik</w:t>
            </w:r>
          </w:p>
        </w:tc>
        <w:tc>
          <w:tcPr>
            <w:tcW w:w="1031" w:type="dxa"/>
            <w:tcBorders>
              <w:top w:val="nil"/>
              <w:left w:val="nil"/>
              <w:bottom w:val="single" w:sz="4" w:space="0" w:color="auto"/>
              <w:right w:val="single" w:sz="4" w:space="0" w:color="auto"/>
            </w:tcBorders>
            <w:vAlign w:val="bottom"/>
          </w:tcPr>
          <w:p w14:paraId="599D9A19" w14:textId="41285FC9"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1,500</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7D5A25E8" w14:textId="3CC299FA"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0,044</w:t>
            </w:r>
          </w:p>
        </w:tc>
      </w:tr>
      <w:tr w:rsidR="003D3D32" w:rsidRPr="00B25888" w14:paraId="677EFD4C" w14:textId="052ED822"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BCAEE" w14:textId="77777777"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Lembaga keuangan</w:t>
            </w:r>
          </w:p>
        </w:tc>
        <w:tc>
          <w:tcPr>
            <w:tcW w:w="1031" w:type="dxa"/>
            <w:tcBorders>
              <w:top w:val="nil"/>
              <w:left w:val="nil"/>
              <w:bottom w:val="single" w:sz="4" w:space="0" w:color="auto"/>
              <w:right w:val="single" w:sz="4" w:space="0" w:color="auto"/>
            </w:tcBorders>
            <w:vAlign w:val="bottom"/>
          </w:tcPr>
          <w:p w14:paraId="0692F640" w14:textId="44EF78C5"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1,478</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2B24E674" w14:textId="7C4E4794"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0,112</w:t>
            </w:r>
          </w:p>
        </w:tc>
      </w:tr>
      <w:tr w:rsidR="003D3D32" w:rsidRPr="00B25888" w14:paraId="74E5CC56" w14:textId="61C047CF" w:rsidTr="007E102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83C2E" w14:textId="54D1CC8C" w:rsidR="003D3D32" w:rsidRPr="007E102D" w:rsidRDefault="003D3D32" w:rsidP="007E102D">
            <w:pPr>
              <w:pStyle w:val="ListParagraph"/>
              <w:numPr>
                <w:ilvl w:val="0"/>
                <w:numId w:val="9"/>
              </w:numPr>
              <w:spacing w:after="0" w:line="240" w:lineRule="auto"/>
              <w:ind w:left="313" w:hanging="284"/>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Industri mesin, alat &amp; perlengkapan listrik</w:t>
            </w:r>
          </w:p>
        </w:tc>
        <w:tc>
          <w:tcPr>
            <w:tcW w:w="1031" w:type="dxa"/>
            <w:tcBorders>
              <w:top w:val="nil"/>
              <w:left w:val="nil"/>
              <w:bottom w:val="single" w:sz="4" w:space="0" w:color="auto"/>
              <w:right w:val="single" w:sz="4" w:space="0" w:color="auto"/>
            </w:tcBorders>
            <w:vAlign w:val="bottom"/>
          </w:tcPr>
          <w:p w14:paraId="76B71CCA" w14:textId="31F8E5F3"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1,356</w:t>
            </w:r>
          </w:p>
        </w:tc>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55B975F2" w14:textId="0C48D6B0" w:rsidR="003D3D32" w:rsidRPr="007E102D" w:rsidRDefault="003D3D32" w:rsidP="004130F5">
            <w:pPr>
              <w:spacing w:after="0" w:line="240" w:lineRule="auto"/>
              <w:jc w:val="center"/>
              <w:rPr>
                <w:rFonts w:ascii="Arial Narrow" w:eastAsia="Times New Roman" w:hAnsi="Arial Narrow" w:cs="Calibri"/>
                <w:color w:val="000000" w:themeColor="text1"/>
                <w:szCs w:val="24"/>
              </w:rPr>
            </w:pPr>
            <w:r w:rsidRPr="007E102D">
              <w:rPr>
                <w:rFonts w:ascii="Arial Narrow" w:eastAsia="Times New Roman" w:hAnsi="Arial Narrow" w:cs="Calibri"/>
                <w:color w:val="000000" w:themeColor="text1"/>
                <w:szCs w:val="24"/>
              </w:rPr>
              <w:t>0,134</w:t>
            </w:r>
          </w:p>
        </w:tc>
      </w:tr>
    </w:tbl>
    <w:p w14:paraId="7ECE77BF" w14:textId="77777777" w:rsidR="007E102D" w:rsidRPr="00637B2B" w:rsidRDefault="007E102D" w:rsidP="007E102D">
      <w:pPr>
        <w:spacing w:after="0" w:line="240" w:lineRule="auto"/>
        <w:ind w:left="426"/>
        <w:rPr>
          <w:rFonts w:ascii="Times New Roman" w:hAnsi="Times New Roman" w:cs="Times New Roman"/>
          <w:i/>
          <w:sz w:val="20"/>
          <w:szCs w:val="24"/>
        </w:rPr>
      </w:pPr>
      <w:r w:rsidRPr="00637B2B">
        <w:rPr>
          <w:rFonts w:ascii="Times New Roman" w:hAnsi="Times New Roman" w:cs="Times New Roman"/>
          <w:i/>
          <w:sz w:val="20"/>
          <w:szCs w:val="24"/>
        </w:rPr>
        <w:t xml:space="preserve">Sumber : </w:t>
      </w:r>
      <w:r>
        <w:rPr>
          <w:rFonts w:ascii="Times New Roman" w:hAnsi="Times New Roman" w:cs="Times New Roman"/>
          <w:i/>
          <w:sz w:val="20"/>
          <w:szCs w:val="24"/>
        </w:rPr>
        <w:t>Hasil perhitungan</w:t>
      </w:r>
    </w:p>
    <w:p w14:paraId="5E0FBBCD" w14:textId="77777777" w:rsidR="003D3D32" w:rsidRDefault="003D3D32" w:rsidP="005B4363">
      <w:pPr>
        <w:spacing w:after="0" w:line="240" w:lineRule="auto"/>
        <w:jc w:val="both"/>
        <w:rPr>
          <w:rFonts w:ascii="Times New Roman" w:hAnsi="Times New Roman" w:cs="Times New Roman"/>
          <w:sz w:val="24"/>
          <w:szCs w:val="24"/>
        </w:rPr>
      </w:pPr>
    </w:p>
    <w:p w14:paraId="7432E13A" w14:textId="77777777" w:rsidR="003D3D32" w:rsidRDefault="000F3C6A" w:rsidP="005B4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Sektor yang tergolong sangat menentukan </w:t>
      </w:r>
      <w:r w:rsidR="003839EE">
        <w:rPr>
          <w:rFonts w:ascii="Times New Roman" w:hAnsi="Times New Roman" w:cs="Times New Roman"/>
          <w:sz w:val="24"/>
          <w:szCs w:val="24"/>
        </w:rPr>
        <w:t>in-</w:t>
      </w:r>
      <w:r>
        <w:rPr>
          <w:rFonts w:ascii="Times New Roman" w:hAnsi="Times New Roman" w:cs="Times New Roman"/>
          <w:sz w:val="24"/>
          <w:szCs w:val="24"/>
        </w:rPr>
        <w:t xml:space="preserve">efisiensi Sektor Konstruksi yaitu </w:t>
      </w:r>
      <w:r w:rsidR="003839EE">
        <w:rPr>
          <w:rFonts w:ascii="Times New Roman" w:hAnsi="Times New Roman" w:cs="Times New Roman"/>
          <w:sz w:val="24"/>
          <w:szCs w:val="24"/>
        </w:rPr>
        <w:t>Sektor I</w:t>
      </w:r>
      <w:r>
        <w:rPr>
          <w:rFonts w:ascii="Times New Roman" w:hAnsi="Times New Roman" w:cs="Times New Roman"/>
          <w:sz w:val="24"/>
          <w:szCs w:val="24"/>
        </w:rPr>
        <w:t xml:space="preserve">ndustri </w:t>
      </w:r>
      <w:r w:rsidR="003839EE">
        <w:rPr>
          <w:rFonts w:ascii="Times New Roman" w:hAnsi="Times New Roman" w:cs="Times New Roman"/>
          <w:sz w:val="24"/>
          <w:szCs w:val="24"/>
        </w:rPr>
        <w:t>B</w:t>
      </w:r>
      <w:r>
        <w:rPr>
          <w:rFonts w:ascii="Times New Roman" w:hAnsi="Times New Roman" w:cs="Times New Roman"/>
          <w:sz w:val="24"/>
          <w:szCs w:val="24"/>
        </w:rPr>
        <w:t xml:space="preserve">arang dari </w:t>
      </w:r>
      <w:r w:rsidR="003839EE">
        <w:rPr>
          <w:rFonts w:ascii="Times New Roman" w:hAnsi="Times New Roman" w:cs="Times New Roman"/>
          <w:sz w:val="24"/>
          <w:szCs w:val="24"/>
        </w:rPr>
        <w:t>L</w:t>
      </w:r>
      <w:r>
        <w:rPr>
          <w:rFonts w:ascii="Times New Roman" w:hAnsi="Times New Roman" w:cs="Times New Roman"/>
          <w:sz w:val="24"/>
          <w:szCs w:val="24"/>
        </w:rPr>
        <w:t xml:space="preserve">ogam. Koefisiennya sangat tinggi dibandingkan </w:t>
      </w:r>
      <w:r w:rsidR="003839EE">
        <w:rPr>
          <w:rFonts w:ascii="Times New Roman" w:hAnsi="Times New Roman" w:cs="Times New Roman"/>
          <w:sz w:val="24"/>
          <w:szCs w:val="24"/>
        </w:rPr>
        <w:t xml:space="preserve">sektor </w:t>
      </w:r>
      <w:r>
        <w:rPr>
          <w:rFonts w:ascii="Times New Roman" w:hAnsi="Times New Roman" w:cs="Times New Roman"/>
          <w:sz w:val="24"/>
          <w:szCs w:val="24"/>
        </w:rPr>
        <w:t xml:space="preserve">lainnya. </w:t>
      </w:r>
      <w:r>
        <w:rPr>
          <w:rFonts w:ascii="Times New Roman" w:hAnsi="Times New Roman" w:cs="Times New Roman"/>
          <w:sz w:val="24"/>
          <w:szCs w:val="24"/>
        </w:rPr>
        <w:lastRenderedPageBreak/>
        <w:t xml:space="preserve">Sektor ini menyediakan kebutuhan baja dan logam lainnya yang umumnya digunakan sebagai material penting Sektor Konstruksi. Kenaikan biaya ini akan berdampak besar pada biaya konstruksi. </w:t>
      </w:r>
      <w:r w:rsidR="003D3D32">
        <w:rPr>
          <w:rFonts w:ascii="Times New Roman" w:hAnsi="Times New Roman" w:cs="Times New Roman"/>
          <w:sz w:val="24"/>
          <w:szCs w:val="24"/>
        </w:rPr>
        <w:t xml:space="preserve">Apabila </w:t>
      </w:r>
      <w:r>
        <w:rPr>
          <w:rFonts w:ascii="Times New Roman" w:hAnsi="Times New Roman" w:cs="Times New Roman"/>
          <w:sz w:val="24"/>
          <w:szCs w:val="24"/>
        </w:rPr>
        <w:t xml:space="preserve">kandungan ekspor </w:t>
      </w:r>
      <w:r w:rsidR="003D3D32">
        <w:rPr>
          <w:rFonts w:ascii="Times New Roman" w:hAnsi="Times New Roman" w:cs="Times New Roman"/>
          <w:sz w:val="24"/>
          <w:szCs w:val="24"/>
        </w:rPr>
        <w:t>pada produk ini tergolong b</w:t>
      </w:r>
      <w:r>
        <w:rPr>
          <w:rFonts w:ascii="Times New Roman" w:hAnsi="Times New Roman" w:cs="Times New Roman"/>
          <w:sz w:val="24"/>
          <w:szCs w:val="24"/>
        </w:rPr>
        <w:t xml:space="preserve">esar, depresiasi mata uang Rupiah akan menjadi faktor yang meningkatkan in-efisiensi Sektor Konstruksi. Sektor </w:t>
      </w:r>
      <w:r w:rsidR="003839EE">
        <w:rPr>
          <w:rFonts w:ascii="Times New Roman" w:hAnsi="Times New Roman" w:cs="Times New Roman"/>
          <w:sz w:val="24"/>
          <w:szCs w:val="24"/>
        </w:rPr>
        <w:t xml:space="preserve">selanjutnya </w:t>
      </w:r>
      <w:r>
        <w:rPr>
          <w:rFonts w:ascii="Times New Roman" w:hAnsi="Times New Roman" w:cs="Times New Roman"/>
          <w:sz w:val="24"/>
          <w:szCs w:val="24"/>
        </w:rPr>
        <w:t>yang berpengaruh yaitu Sektor Penambangan dan penggalian lainnya, Industri b</w:t>
      </w:r>
      <w:r w:rsidR="003839EE">
        <w:rPr>
          <w:rFonts w:ascii="Times New Roman" w:hAnsi="Times New Roman" w:cs="Times New Roman"/>
          <w:sz w:val="24"/>
          <w:szCs w:val="24"/>
        </w:rPr>
        <w:t>arang dan mineral bukan logam, I</w:t>
      </w:r>
      <w:r>
        <w:rPr>
          <w:rFonts w:ascii="Times New Roman" w:hAnsi="Times New Roman" w:cs="Times New Roman"/>
          <w:sz w:val="24"/>
          <w:szCs w:val="24"/>
        </w:rPr>
        <w:t xml:space="preserve">ndustri semen dan pengilangan minyak bumi. Sebagian besar bahan-bahan ini digunakan oleh Sektor Konstruksi, sehingga kenaikan harganya akan menyebabkan in-efisiensi. </w:t>
      </w:r>
    </w:p>
    <w:p w14:paraId="53659B29" w14:textId="77777777" w:rsidR="003D3D32" w:rsidRDefault="003D3D32" w:rsidP="005B4363">
      <w:pPr>
        <w:spacing w:after="0" w:line="240" w:lineRule="auto"/>
        <w:jc w:val="both"/>
        <w:rPr>
          <w:rFonts w:ascii="Times New Roman" w:hAnsi="Times New Roman" w:cs="Times New Roman"/>
          <w:sz w:val="24"/>
          <w:szCs w:val="24"/>
        </w:rPr>
      </w:pPr>
    </w:p>
    <w:p w14:paraId="5D962BFD" w14:textId="51D4C383" w:rsidR="000F3C6A" w:rsidRDefault="000F3C6A" w:rsidP="005B4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Industri pengilangan minyak bumi yang menghasilkan BBM meningkatkan </w:t>
      </w:r>
      <w:r w:rsidR="003D3D32">
        <w:rPr>
          <w:rFonts w:ascii="Times New Roman" w:hAnsi="Times New Roman" w:cs="Times New Roman"/>
          <w:sz w:val="24"/>
          <w:szCs w:val="24"/>
        </w:rPr>
        <w:t xml:space="preserve">koefisiensi tercepat. Artinya BBM semakin menjadi beban besar bagi pembangunan konstruksi. </w:t>
      </w:r>
      <w:r w:rsidR="00FD2AAC">
        <w:rPr>
          <w:rFonts w:ascii="Times New Roman" w:hAnsi="Times New Roman" w:cs="Times New Roman"/>
          <w:sz w:val="24"/>
          <w:szCs w:val="24"/>
        </w:rPr>
        <w:t>Kebijakan pemerintah menetapkan satu harga dapat memperbaiki efisiensi Sektor Konstruksi</w:t>
      </w:r>
      <w:r w:rsidR="00B06615">
        <w:rPr>
          <w:rFonts w:ascii="Times New Roman" w:hAnsi="Times New Roman" w:cs="Times New Roman"/>
          <w:sz w:val="24"/>
          <w:szCs w:val="24"/>
        </w:rPr>
        <w:t xml:space="preserve">, didukung </w:t>
      </w:r>
      <w:r w:rsidR="00B06615" w:rsidRPr="00B06615">
        <w:rPr>
          <w:rFonts w:ascii="Times New Roman" w:hAnsi="Times New Roman" w:cs="Times New Roman"/>
          <w:color w:val="000000" w:themeColor="text1"/>
          <w:spacing w:val="2"/>
          <w:sz w:val="24"/>
        </w:rPr>
        <w:t>Per</w:t>
      </w:r>
      <w:r w:rsidR="00B06615">
        <w:rPr>
          <w:rFonts w:ascii="Times New Roman" w:hAnsi="Times New Roman" w:cs="Times New Roman"/>
          <w:color w:val="000000" w:themeColor="text1"/>
          <w:spacing w:val="2"/>
          <w:sz w:val="24"/>
        </w:rPr>
        <w:t>aturan M</w:t>
      </w:r>
      <w:r w:rsidR="00B06615" w:rsidRPr="00B06615">
        <w:rPr>
          <w:rFonts w:ascii="Times New Roman" w:hAnsi="Times New Roman" w:cs="Times New Roman"/>
          <w:color w:val="000000" w:themeColor="text1"/>
          <w:spacing w:val="2"/>
          <w:sz w:val="24"/>
        </w:rPr>
        <w:t>en</w:t>
      </w:r>
      <w:r w:rsidR="00B06615">
        <w:rPr>
          <w:rFonts w:ascii="Times New Roman" w:hAnsi="Times New Roman" w:cs="Times New Roman"/>
          <w:color w:val="000000" w:themeColor="text1"/>
          <w:spacing w:val="2"/>
          <w:sz w:val="24"/>
        </w:rPr>
        <w:t>teri</w:t>
      </w:r>
      <w:r w:rsidR="00B06615" w:rsidRPr="00B06615">
        <w:rPr>
          <w:rFonts w:ascii="Times New Roman" w:hAnsi="Times New Roman" w:cs="Times New Roman"/>
          <w:color w:val="000000" w:themeColor="text1"/>
          <w:spacing w:val="2"/>
          <w:sz w:val="24"/>
        </w:rPr>
        <w:t xml:space="preserve"> ESDM No.36 tahun 2016 tentang Percepatan BBM Satu Harga </w:t>
      </w:r>
      <w:r w:rsidR="00B06615">
        <w:rPr>
          <w:rFonts w:ascii="Times New Roman" w:hAnsi="Times New Roman" w:cs="Times New Roman"/>
          <w:color w:val="000000" w:themeColor="text1"/>
          <w:spacing w:val="2"/>
          <w:sz w:val="24"/>
        </w:rPr>
        <w:t xml:space="preserve">untuk </w:t>
      </w:r>
      <w:r w:rsidR="00B06615" w:rsidRPr="00B06615">
        <w:rPr>
          <w:rFonts w:ascii="Times New Roman" w:hAnsi="Times New Roman" w:cs="Times New Roman"/>
          <w:color w:val="000000" w:themeColor="text1"/>
          <w:spacing w:val="2"/>
          <w:sz w:val="24"/>
        </w:rPr>
        <w:t>mewujudkan harga jual eceran BBM yang sama di seluruh Indonesia</w:t>
      </w:r>
      <w:r w:rsidR="00B06615" w:rsidRPr="00B06615">
        <w:rPr>
          <w:rFonts w:ascii="Times New Roman" w:hAnsi="Times New Roman" w:cs="Times New Roman"/>
          <w:color w:val="000000" w:themeColor="text1"/>
          <w:sz w:val="28"/>
          <w:szCs w:val="24"/>
        </w:rPr>
        <w:t xml:space="preserve"> </w:t>
      </w:r>
      <w:r w:rsidR="00B06615">
        <w:rPr>
          <w:rFonts w:ascii="Times New Roman" w:hAnsi="Times New Roman" w:cs="Times New Roman"/>
          <w:sz w:val="24"/>
          <w:szCs w:val="24"/>
        </w:rPr>
        <w:t>(Detikfinance;2017),</w:t>
      </w:r>
      <w:r w:rsidR="007E102D">
        <w:rPr>
          <w:rFonts w:ascii="Times New Roman" w:hAnsi="Times New Roman" w:cs="Times New Roman"/>
          <w:sz w:val="24"/>
          <w:szCs w:val="24"/>
        </w:rPr>
        <w:t xml:space="preserve"> </w:t>
      </w:r>
      <w:r w:rsidR="00B06615">
        <w:rPr>
          <w:rFonts w:ascii="Times New Roman" w:hAnsi="Times New Roman" w:cs="Times New Roman"/>
          <w:sz w:val="24"/>
          <w:szCs w:val="24"/>
        </w:rPr>
        <w:t>(Tempo;2018).</w:t>
      </w:r>
      <w:r w:rsidR="00FD2AAC">
        <w:rPr>
          <w:rFonts w:ascii="Times New Roman" w:hAnsi="Times New Roman" w:cs="Times New Roman"/>
          <w:sz w:val="24"/>
          <w:szCs w:val="24"/>
        </w:rPr>
        <w:t xml:space="preserve"> </w:t>
      </w:r>
      <w:r>
        <w:rPr>
          <w:rFonts w:ascii="Times New Roman" w:hAnsi="Times New Roman" w:cs="Times New Roman"/>
          <w:sz w:val="24"/>
          <w:szCs w:val="24"/>
        </w:rPr>
        <w:t>Selain itu biaya sektor usaha bangunan dan perusahaan juga tumbuh tinggi, yang artinya juga semakin menjadi faktor yang meningkatkan in-efisiensi Sektor Konstruksi.</w:t>
      </w:r>
    </w:p>
    <w:p w14:paraId="6108191B" w14:textId="77777777" w:rsidR="003D3D32" w:rsidRDefault="003D3D32" w:rsidP="005B4363">
      <w:pPr>
        <w:spacing w:after="0" w:line="240" w:lineRule="auto"/>
        <w:jc w:val="both"/>
        <w:rPr>
          <w:rFonts w:ascii="Times New Roman" w:hAnsi="Times New Roman" w:cs="Times New Roman"/>
          <w:sz w:val="24"/>
          <w:szCs w:val="24"/>
        </w:rPr>
      </w:pPr>
    </w:p>
    <w:p w14:paraId="0EB81CD1" w14:textId="77777777" w:rsidR="003D3D32" w:rsidRDefault="003D3D32" w:rsidP="005B4363">
      <w:pPr>
        <w:spacing w:after="0" w:line="240" w:lineRule="auto"/>
        <w:jc w:val="both"/>
        <w:rPr>
          <w:rFonts w:ascii="Times New Roman" w:hAnsi="Times New Roman" w:cs="Times New Roman"/>
          <w:sz w:val="24"/>
          <w:szCs w:val="24"/>
        </w:rPr>
      </w:pPr>
    </w:p>
    <w:p w14:paraId="500A1CC8" w14:textId="6D8EFE30" w:rsidR="000F3C6A" w:rsidRPr="008A123F" w:rsidRDefault="008A123F" w:rsidP="005B4363">
      <w:pPr>
        <w:spacing w:after="0" w:line="240" w:lineRule="auto"/>
        <w:jc w:val="both"/>
        <w:rPr>
          <w:rFonts w:ascii="Times New Roman" w:eastAsia="Arial" w:hAnsi="Times New Roman" w:cs="Times New Roman"/>
          <w:b/>
          <w:bCs/>
          <w:sz w:val="28"/>
          <w:szCs w:val="24"/>
        </w:rPr>
      </w:pPr>
      <w:r>
        <w:rPr>
          <w:rFonts w:ascii="Times New Roman" w:eastAsia="Arial" w:hAnsi="Times New Roman" w:cs="Times New Roman"/>
          <w:b/>
          <w:bCs/>
          <w:sz w:val="28"/>
          <w:szCs w:val="24"/>
        </w:rPr>
        <w:t>SIMPULAN</w:t>
      </w:r>
    </w:p>
    <w:p w14:paraId="72172061" w14:textId="4072A129" w:rsidR="00FD2AAC" w:rsidRPr="00FD2AAC" w:rsidRDefault="000F3C6A" w:rsidP="005B4363">
      <w:pPr>
        <w:pStyle w:val="ListParagraph"/>
        <w:numPr>
          <w:ilvl w:val="0"/>
          <w:numId w:val="1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bCs/>
          <w:sz w:val="24"/>
          <w:szCs w:val="24"/>
        </w:rPr>
        <w:t xml:space="preserve">Sektor Konstruksi mengalami in-efisiensi pada akhir tahun 2010 dan cenderung akan terus mengalami in-efisiensi pada tahun-tahun sesudahnya. </w:t>
      </w:r>
      <w:r w:rsidR="00FD2AAC">
        <w:rPr>
          <w:rFonts w:ascii="Times New Roman" w:eastAsia="Arial" w:hAnsi="Times New Roman" w:cs="Times New Roman"/>
          <w:bCs/>
          <w:sz w:val="24"/>
          <w:szCs w:val="24"/>
        </w:rPr>
        <w:t>Situasi dan kecenderungan tersebut menjadi beban berat bagi upaya pembangunan infrastruktur masif yang dilakukan sejak tahun 2014.</w:t>
      </w:r>
    </w:p>
    <w:p w14:paraId="6CAF037A" w14:textId="179B91C2" w:rsidR="000F3C6A" w:rsidRDefault="000F3C6A" w:rsidP="005B4363">
      <w:pPr>
        <w:pStyle w:val="ListParagraph"/>
        <w:numPr>
          <w:ilvl w:val="0"/>
          <w:numId w:val="1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bCs/>
          <w:sz w:val="24"/>
          <w:szCs w:val="24"/>
        </w:rPr>
        <w:t>Sumber in-efi</w:t>
      </w:r>
      <w:r w:rsidR="00FD2AAC">
        <w:rPr>
          <w:rFonts w:ascii="Times New Roman" w:eastAsia="Arial" w:hAnsi="Times New Roman" w:cs="Times New Roman"/>
          <w:bCs/>
          <w:sz w:val="24"/>
          <w:szCs w:val="24"/>
        </w:rPr>
        <w:t>siensi terbesar berasal Sektor In</w:t>
      </w:r>
      <w:r>
        <w:rPr>
          <w:rFonts w:ascii="Times New Roman" w:eastAsia="Arial" w:hAnsi="Times New Roman" w:cs="Times New Roman"/>
          <w:bCs/>
          <w:sz w:val="24"/>
          <w:szCs w:val="24"/>
        </w:rPr>
        <w:t>dustri B</w:t>
      </w:r>
      <w:r>
        <w:rPr>
          <w:rFonts w:ascii="Times New Roman" w:hAnsi="Times New Roman" w:cs="Times New Roman"/>
          <w:sz w:val="24"/>
          <w:szCs w:val="24"/>
        </w:rPr>
        <w:t xml:space="preserve">arang dari Logam yang menyediakan kebutuhan baja dan logam lainnya yang umumnya </w:t>
      </w:r>
      <w:r>
        <w:rPr>
          <w:rFonts w:ascii="Times New Roman" w:hAnsi="Times New Roman" w:cs="Times New Roman"/>
          <w:sz w:val="24"/>
          <w:szCs w:val="24"/>
        </w:rPr>
        <w:lastRenderedPageBreak/>
        <w:t xml:space="preserve">digunakan sebagai material penting Sektor Konstruksi. </w:t>
      </w:r>
    </w:p>
    <w:p w14:paraId="112558A2" w14:textId="669B2E2C" w:rsidR="000F3C6A" w:rsidRDefault="000F3C6A" w:rsidP="005B4363">
      <w:pPr>
        <w:pStyle w:val="ListParagraph"/>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Industri pengilangan minyak bumi yang menghasilkan BBM </w:t>
      </w:r>
      <w:r w:rsidR="00FD2AAC">
        <w:rPr>
          <w:rFonts w:ascii="Times New Roman" w:hAnsi="Times New Roman" w:cs="Times New Roman"/>
          <w:sz w:val="24"/>
          <w:szCs w:val="24"/>
        </w:rPr>
        <w:t xml:space="preserve">potensial mempercepat </w:t>
      </w:r>
      <w:r>
        <w:rPr>
          <w:rFonts w:ascii="Times New Roman" w:hAnsi="Times New Roman" w:cs="Times New Roman"/>
          <w:sz w:val="24"/>
          <w:szCs w:val="24"/>
        </w:rPr>
        <w:t>kenaikan biaya konstruksi.</w:t>
      </w:r>
      <w:r w:rsidR="00FD2AAC">
        <w:rPr>
          <w:rFonts w:ascii="Times New Roman" w:hAnsi="Times New Roman" w:cs="Times New Roman"/>
          <w:sz w:val="24"/>
          <w:szCs w:val="24"/>
        </w:rPr>
        <w:t xml:space="preserve"> Kebijakan satu harga nasional menjadi langkah cepat untuk mengurangi dampak negatif in-efisiensi </w:t>
      </w:r>
      <w:r w:rsidR="00AE0B2D">
        <w:rPr>
          <w:rFonts w:ascii="Times New Roman" w:hAnsi="Times New Roman" w:cs="Times New Roman"/>
          <w:sz w:val="24"/>
          <w:szCs w:val="24"/>
        </w:rPr>
        <w:t xml:space="preserve">pada </w:t>
      </w:r>
      <w:r w:rsidR="00FD2AAC">
        <w:rPr>
          <w:rFonts w:ascii="Times New Roman" w:hAnsi="Times New Roman" w:cs="Times New Roman"/>
          <w:sz w:val="24"/>
          <w:szCs w:val="24"/>
        </w:rPr>
        <w:t>Sektor Konstruksi.</w:t>
      </w:r>
    </w:p>
    <w:p w14:paraId="20D46075" w14:textId="4115520F" w:rsidR="000F3C6A" w:rsidRPr="00A81797" w:rsidRDefault="000F3C6A" w:rsidP="00FD2AAC">
      <w:pPr>
        <w:pStyle w:val="ListParagraph"/>
        <w:spacing w:after="0" w:line="240" w:lineRule="auto"/>
        <w:ind w:left="426"/>
        <w:jc w:val="both"/>
        <w:rPr>
          <w:rFonts w:ascii="Times New Roman" w:hAnsi="Times New Roman" w:cs="Times New Roman"/>
          <w:sz w:val="24"/>
          <w:szCs w:val="24"/>
        </w:rPr>
      </w:pPr>
    </w:p>
    <w:p w14:paraId="2DD24851" w14:textId="77777777" w:rsidR="007E102D" w:rsidRDefault="007E102D" w:rsidP="006B0693">
      <w:pPr>
        <w:spacing w:after="0" w:line="360" w:lineRule="auto"/>
        <w:ind w:right="-91"/>
        <w:jc w:val="both"/>
        <w:rPr>
          <w:rFonts w:ascii="Times New Roman" w:eastAsia="Calibri" w:hAnsi="Times New Roman" w:cs="Times New Roman"/>
          <w:b/>
          <w:sz w:val="28"/>
          <w:szCs w:val="24"/>
          <w:lang w:eastAsia="en-US"/>
        </w:rPr>
      </w:pPr>
    </w:p>
    <w:p w14:paraId="485F751C" w14:textId="77777777" w:rsidR="006B0693" w:rsidRPr="003C4337" w:rsidRDefault="006B0693" w:rsidP="006B0693">
      <w:pPr>
        <w:spacing w:after="0" w:line="360" w:lineRule="auto"/>
        <w:ind w:right="-91"/>
        <w:jc w:val="both"/>
        <w:rPr>
          <w:rFonts w:ascii="Times New Roman" w:eastAsia="Calibri" w:hAnsi="Times New Roman" w:cs="Times New Roman"/>
          <w:b/>
          <w:sz w:val="28"/>
          <w:szCs w:val="24"/>
          <w:lang w:eastAsia="en-US"/>
        </w:rPr>
      </w:pPr>
      <w:r>
        <w:rPr>
          <w:rFonts w:ascii="Times New Roman" w:eastAsia="Calibri" w:hAnsi="Times New Roman" w:cs="Times New Roman"/>
          <w:b/>
          <w:sz w:val="28"/>
          <w:szCs w:val="24"/>
          <w:lang w:eastAsia="en-US"/>
        </w:rPr>
        <w:t>DAFTAR PUSTAKA</w:t>
      </w:r>
    </w:p>
    <w:p w14:paraId="111C7C28" w14:textId="77777777" w:rsidR="006B0693" w:rsidRDefault="006B0693" w:rsidP="006B0693">
      <w:pPr>
        <w:spacing w:after="0" w:line="240" w:lineRule="auto"/>
        <w:jc w:val="center"/>
        <w:rPr>
          <w:rFonts w:ascii="Times New Roman" w:hAnsi="Times New Roman" w:cs="Times New Roman"/>
          <w:b/>
          <w:sz w:val="24"/>
          <w:szCs w:val="24"/>
          <w:lang w:val="en-US"/>
        </w:rPr>
      </w:pPr>
    </w:p>
    <w:p w14:paraId="0CD3BADD" w14:textId="77777777" w:rsidR="006B0693" w:rsidRPr="007E102D" w:rsidRDefault="006B0693" w:rsidP="006B0693">
      <w:pPr>
        <w:spacing w:after="0" w:line="240" w:lineRule="auto"/>
        <w:ind w:left="426" w:hanging="426"/>
        <w:jc w:val="both"/>
        <w:rPr>
          <w:rFonts w:ascii="Times New Roman" w:hAnsi="Times New Roman" w:cs="Times New Roman"/>
        </w:rPr>
      </w:pPr>
      <w:proofErr w:type="spellStart"/>
      <w:r w:rsidRPr="007E102D">
        <w:rPr>
          <w:rFonts w:ascii="Times New Roman" w:hAnsi="Times New Roman" w:cs="Times New Roman"/>
          <w:lang w:val="en-US"/>
        </w:rPr>
        <w:t>Barro</w:t>
      </w:r>
      <w:proofErr w:type="spellEnd"/>
      <w:r w:rsidRPr="007E102D">
        <w:rPr>
          <w:rFonts w:ascii="Times New Roman" w:hAnsi="Times New Roman" w:cs="Times New Roman"/>
          <w:lang w:val="en-US"/>
        </w:rPr>
        <w:t xml:space="preserve">, Robert J., Sala-I Martin, Xavier.1995. </w:t>
      </w:r>
      <w:r w:rsidRPr="007E102D">
        <w:rPr>
          <w:rFonts w:ascii="Times New Roman" w:hAnsi="Times New Roman" w:cs="Times New Roman"/>
          <w:i/>
          <w:lang w:val="en-US"/>
        </w:rPr>
        <w:t xml:space="preserve">Economic </w:t>
      </w:r>
      <w:r w:rsidRPr="007E102D">
        <w:rPr>
          <w:rFonts w:ascii="Times New Roman" w:hAnsi="Times New Roman" w:cs="Times New Roman"/>
          <w:i/>
        </w:rPr>
        <w:t>g</w:t>
      </w:r>
      <w:proofErr w:type="spellStart"/>
      <w:r w:rsidRPr="007E102D">
        <w:rPr>
          <w:rFonts w:ascii="Times New Roman" w:hAnsi="Times New Roman" w:cs="Times New Roman"/>
          <w:i/>
          <w:lang w:val="en-US"/>
        </w:rPr>
        <w:t>rowth</w:t>
      </w:r>
      <w:proofErr w:type="spellEnd"/>
      <w:r w:rsidRPr="007E102D">
        <w:rPr>
          <w:rFonts w:ascii="Times New Roman" w:hAnsi="Times New Roman" w:cs="Times New Roman"/>
          <w:lang w:val="en-US"/>
        </w:rPr>
        <w:t xml:space="preserve">. </w:t>
      </w:r>
      <w:proofErr w:type="spellStart"/>
      <w:r w:rsidRPr="007E102D">
        <w:rPr>
          <w:rFonts w:ascii="Times New Roman" w:hAnsi="Times New Roman" w:cs="Times New Roman"/>
          <w:lang w:val="en-US"/>
        </w:rPr>
        <w:t>MacGraw</w:t>
      </w:r>
      <w:proofErr w:type="spellEnd"/>
      <w:r w:rsidRPr="007E102D">
        <w:rPr>
          <w:rFonts w:ascii="Times New Roman" w:hAnsi="Times New Roman" w:cs="Times New Roman"/>
          <w:lang w:val="en-US"/>
        </w:rPr>
        <w:t>-Hill International Edition.</w:t>
      </w:r>
    </w:p>
    <w:p w14:paraId="31B469D5" w14:textId="77777777" w:rsidR="006B0693" w:rsidRPr="007E102D" w:rsidRDefault="006B0693" w:rsidP="006B0693">
      <w:pPr>
        <w:spacing w:after="0" w:line="240" w:lineRule="auto"/>
        <w:ind w:left="426" w:hanging="426"/>
        <w:rPr>
          <w:rFonts w:ascii="Times New Roman" w:hAnsi="Times New Roman" w:cs="Times New Roman"/>
        </w:rPr>
      </w:pPr>
    </w:p>
    <w:p w14:paraId="714CD709" w14:textId="77777777" w:rsidR="006B0693" w:rsidRPr="007E102D" w:rsidRDefault="006B0693" w:rsidP="006B0693">
      <w:pPr>
        <w:spacing w:after="0" w:line="240" w:lineRule="auto"/>
        <w:ind w:left="426" w:hanging="426"/>
        <w:rPr>
          <w:rFonts w:ascii="Times New Roman" w:hAnsi="Times New Roman" w:cs="Times New Roman"/>
        </w:rPr>
      </w:pPr>
      <w:r w:rsidRPr="007E102D">
        <w:rPr>
          <w:rFonts w:ascii="Times New Roman" w:hAnsi="Times New Roman" w:cs="Times New Roman"/>
        </w:rPr>
        <w:t xml:space="preserve">Bekhet, Hussain Ali and Yasmin, Tahira. 2015. </w:t>
      </w:r>
      <w:r w:rsidRPr="007E102D">
        <w:rPr>
          <w:rFonts w:ascii="Times New Roman" w:hAnsi="Times New Roman" w:cs="Times New Roman"/>
          <w:i/>
        </w:rPr>
        <w:t>Modelling the Structural Changes Sources of the Malaysian Economy: I-O Model</w:t>
      </w:r>
      <w:r w:rsidRPr="007E102D">
        <w:rPr>
          <w:rFonts w:ascii="Times New Roman" w:hAnsi="Times New Roman" w:cs="Times New Roman"/>
        </w:rPr>
        <w:t>, Int. J. of Economics and Business Research, 2015 Vol.10, No.2, pp.125 - 147</w:t>
      </w:r>
    </w:p>
    <w:p w14:paraId="2BE25920" w14:textId="77777777" w:rsidR="006B0693" w:rsidRPr="007E102D" w:rsidRDefault="006B0693" w:rsidP="006B0693">
      <w:pPr>
        <w:spacing w:after="0" w:line="240" w:lineRule="auto"/>
        <w:ind w:left="426" w:hanging="426"/>
        <w:jc w:val="both"/>
        <w:rPr>
          <w:rFonts w:ascii="Times New Roman" w:hAnsi="Times New Roman" w:cs="Times New Roman"/>
          <w:bCs/>
        </w:rPr>
      </w:pPr>
    </w:p>
    <w:p w14:paraId="2581E6FC" w14:textId="77777777" w:rsidR="006B0693" w:rsidRPr="007E102D" w:rsidRDefault="006B0693" w:rsidP="006B0693">
      <w:pPr>
        <w:spacing w:after="0" w:line="240" w:lineRule="auto"/>
        <w:ind w:left="426" w:hanging="426"/>
        <w:jc w:val="both"/>
        <w:rPr>
          <w:rFonts w:ascii="Times New Roman" w:hAnsi="Times New Roman" w:cs="Times New Roman"/>
          <w:lang w:val="en-US"/>
        </w:rPr>
      </w:pPr>
      <w:r w:rsidRPr="007E102D">
        <w:rPr>
          <w:rFonts w:ascii="Times New Roman" w:hAnsi="Times New Roman" w:cs="Times New Roman"/>
          <w:bCs/>
        </w:rPr>
        <w:t xml:space="preserve">Drejer, Ina. </w:t>
      </w:r>
      <w:r w:rsidRPr="007E102D">
        <w:rPr>
          <w:rFonts w:ascii="Times New Roman" w:hAnsi="Times New Roman" w:cs="Times New Roman"/>
          <w:lang w:val="en-US"/>
        </w:rPr>
        <w:t xml:space="preserve">1999. </w:t>
      </w:r>
      <w:r w:rsidRPr="007E102D">
        <w:rPr>
          <w:rFonts w:ascii="Times New Roman" w:hAnsi="Times New Roman" w:cs="Times New Roman"/>
          <w:i/>
          <w:lang w:val="en-US"/>
        </w:rPr>
        <w:t xml:space="preserve">Technological </w:t>
      </w:r>
      <w:r w:rsidRPr="007E102D">
        <w:rPr>
          <w:rFonts w:ascii="Times New Roman" w:hAnsi="Times New Roman" w:cs="Times New Roman"/>
          <w:i/>
        </w:rPr>
        <w:t>c</w:t>
      </w:r>
      <w:proofErr w:type="spellStart"/>
      <w:r w:rsidRPr="007E102D">
        <w:rPr>
          <w:rFonts w:ascii="Times New Roman" w:hAnsi="Times New Roman" w:cs="Times New Roman"/>
          <w:i/>
          <w:lang w:val="en-US"/>
        </w:rPr>
        <w:t>hange</w:t>
      </w:r>
      <w:proofErr w:type="spellEnd"/>
      <w:r w:rsidRPr="007E102D">
        <w:rPr>
          <w:rFonts w:ascii="Times New Roman" w:hAnsi="Times New Roman" w:cs="Times New Roman"/>
          <w:i/>
          <w:lang w:val="en-US"/>
        </w:rPr>
        <w:t xml:space="preserve"> and </w:t>
      </w:r>
      <w:r w:rsidRPr="007E102D">
        <w:rPr>
          <w:rFonts w:ascii="Times New Roman" w:hAnsi="Times New Roman" w:cs="Times New Roman"/>
          <w:i/>
        </w:rPr>
        <w:t>i</w:t>
      </w:r>
      <w:proofErr w:type="spellStart"/>
      <w:r w:rsidRPr="007E102D">
        <w:rPr>
          <w:rFonts w:ascii="Times New Roman" w:hAnsi="Times New Roman" w:cs="Times New Roman"/>
          <w:i/>
          <w:lang w:val="en-US"/>
        </w:rPr>
        <w:t>nterindustrial</w:t>
      </w:r>
      <w:proofErr w:type="spellEnd"/>
      <w:r w:rsidRPr="007E102D">
        <w:rPr>
          <w:rFonts w:ascii="Times New Roman" w:hAnsi="Times New Roman" w:cs="Times New Roman"/>
          <w:i/>
          <w:lang w:val="en-US"/>
        </w:rPr>
        <w:t xml:space="preserve"> </w:t>
      </w:r>
      <w:r w:rsidRPr="007E102D">
        <w:rPr>
          <w:rFonts w:ascii="Times New Roman" w:hAnsi="Times New Roman" w:cs="Times New Roman"/>
          <w:i/>
        </w:rPr>
        <w:t>l</w:t>
      </w:r>
      <w:proofErr w:type="spellStart"/>
      <w:r w:rsidRPr="007E102D">
        <w:rPr>
          <w:rFonts w:ascii="Times New Roman" w:hAnsi="Times New Roman" w:cs="Times New Roman"/>
          <w:i/>
          <w:lang w:val="en-US"/>
        </w:rPr>
        <w:t>inkages</w:t>
      </w:r>
      <w:proofErr w:type="spellEnd"/>
      <w:r w:rsidRPr="007E102D">
        <w:rPr>
          <w:rFonts w:ascii="Times New Roman" w:hAnsi="Times New Roman" w:cs="Times New Roman"/>
          <w:i/>
          <w:lang w:val="en-US"/>
        </w:rPr>
        <w:t xml:space="preserve">: Introducing </w:t>
      </w:r>
      <w:r w:rsidRPr="007E102D">
        <w:rPr>
          <w:rFonts w:ascii="Times New Roman" w:hAnsi="Times New Roman" w:cs="Times New Roman"/>
          <w:i/>
        </w:rPr>
        <w:t>k</w:t>
      </w:r>
      <w:proofErr w:type="spellStart"/>
      <w:r w:rsidRPr="007E102D">
        <w:rPr>
          <w:rFonts w:ascii="Times New Roman" w:hAnsi="Times New Roman" w:cs="Times New Roman"/>
          <w:i/>
          <w:lang w:val="en-US"/>
        </w:rPr>
        <w:t>nowledge</w:t>
      </w:r>
      <w:proofErr w:type="spellEnd"/>
      <w:r w:rsidRPr="007E102D">
        <w:rPr>
          <w:rFonts w:ascii="Times New Roman" w:hAnsi="Times New Roman" w:cs="Times New Roman"/>
          <w:i/>
          <w:lang w:val="en-US"/>
        </w:rPr>
        <w:t xml:space="preserve"> </w:t>
      </w:r>
      <w:r w:rsidRPr="007E102D">
        <w:rPr>
          <w:rFonts w:ascii="Times New Roman" w:hAnsi="Times New Roman" w:cs="Times New Roman"/>
          <w:i/>
        </w:rPr>
        <w:t>f</w:t>
      </w:r>
      <w:r w:rsidRPr="007E102D">
        <w:rPr>
          <w:rFonts w:ascii="Times New Roman" w:hAnsi="Times New Roman" w:cs="Times New Roman"/>
          <w:i/>
          <w:lang w:val="en-US"/>
        </w:rPr>
        <w:t>lows in Input-Output Studies</w:t>
      </w:r>
      <w:r w:rsidRPr="007E102D">
        <w:rPr>
          <w:rFonts w:ascii="Times New Roman" w:hAnsi="Times New Roman" w:cs="Times New Roman"/>
          <w:lang w:val="en-US"/>
        </w:rPr>
        <w:t>. PhD. Thesis, IKE Group Department of Business Studies, Aalborg University.</w:t>
      </w:r>
    </w:p>
    <w:p w14:paraId="03871A88" w14:textId="77777777" w:rsidR="006B0693" w:rsidRPr="007E102D" w:rsidRDefault="006B0693" w:rsidP="006B0693">
      <w:pPr>
        <w:spacing w:after="0" w:line="240" w:lineRule="auto"/>
        <w:ind w:left="426" w:hanging="426"/>
        <w:jc w:val="both"/>
        <w:rPr>
          <w:rFonts w:ascii="Times New Roman" w:hAnsi="Times New Roman" w:cs="Times New Roman"/>
        </w:rPr>
      </w:pPr>
    </w:p>
    <w:p w14:paraId="711183BB" w14:textId="77777777" w:rsidR="006B0693" w:rsidRPr="007E102D" w:rsidRDefault="006B0693" w:rsidP="006B0693">
      <w:pPr>
        <w:spacing w:after="0" w:line="240" w:lineRule="auto"/>
        <w:ind w:left="426" w:hanging="426"/>
        <w:jc w:val="both"/>
        <w:rPr>
          <w:rFonts w:ascii="Times New Roman" w:hAnsi="Times New Roman" w:cs="Times New Roman"/>
          <w:lang w:val="en-US"/>
        </w:rPr>
      </w:pPr>
      <w:proofErr w:type="spellStart"/>
      <w:r w:rsidRPr="007E102D">
        <w:rPr>
          <w:rFonts w:ascii="Times New Roman" w:hAnsi="Times New Roman" w:cs="Times New Roman"/>
          <w:lang w:val="en-US"/>
        </w:rPr>
        <w:t>Hillebrandt</w:t>
      </w:r>
      <w:proofErr w:type="spellEnd"/>
      <w:proofErr w:type="gramStart"/>
      <w:r w:rsidRPr="007E102D">
        <w:rPr>
          <w:rFonts w:ascii="Times New Roman" w:hAnsi="Times New Roman" w:cs="Times New Roman"/>
        </w:rPr>
        <w:t xml:space="preserve">, </w:t>
      </w:r>
      <w:r w:rsidRPr="007E102D">
        <w:rPr>
          <w:rFonts w:ascii="Times New Roman" w:hAnsi="Times New Roman" w:cs="Times New Roman"/>
          <w:lang w:val="en-US"/>
        </w:rPr>
        <w:t xml:space="preserve"> Patricia</w:t>
      </w:r>
      <w:proofErr w:type="gramEnd"/>
      <w:r w:rsidRPr="007E102D">
        <w:rPr>
          <w:rFonts w:ascii="Times New Roman" w:hAnsi="Times New Roman" w:cs="Times New Roman"/>
          <w:lang w:val="en-US"/>
        </w:rPr>
        <w:t xml:space="preserve"> M.</w:t>
      </w:r>
      <w:r w:rsidRPr="007E102D">
        <w:rPr>
          <w:rFonts w:ascii="Times New Roman" w:hAnsi="Times New Roman" w:cs="Times New Roman"/>
        </w:rPr>
        <w:t xml:space="preserve"> </w:t>
      </w:r>
      <w:r w:rsidRPr="007E102D">
        <w:rPr>
          <w:rFonts w:ascii="Times New Roman" w:hAnsi="Times New Roman" w:cs="Times New Roman"/>
          <w:lang w:val="en-US"/>
        </w:rPr>
        <w:t xml:space="preserve">2000. </w:t>
      </w:r>
      <w:r w:rsidRPr="007E102D">
        <w:rPr>
          <w:rFonts w:ascii="Times New Roman" w:hAnsi="Times New Roman" w:cs="Times New Roman"/>
          <w:i/>
          <w:lang w:val="en-US"/>
        </w:rPr>
        <w:t>Economic Theory and the Construction Industry</w:t>
      </w:r>
      <w:proofErr w:type="gramStart"/>
      <w:r w:rsidRPr="007E102D">
        <w:rPr>
          <w:rFonts w:ascii="Times New Roman" w:hAnsi="Times New Roman" w:cs="Times New Roman"/>
          <w:i/>
        </w:rPr>
        <w:t xml:space="preserve">, </w:t>
      </w:r>
      <w:r w:rsidRPr="007E102D">
        <w:rPr>
          <w:rFonts w:ascii="Times New Roman" w:hAnsi="Times New Roman" w:cs="Times New Roman"/>
        </w:rPr>
        <w:t xml:space="preserve"> </w:t>
      </w:r>
      <w:r w:rsidRPr="007E102D">
        <w:rPr>
          <w:rFonts w:ascii="Times New Roman" w:hAnsi="Times New Roman" w:cs="Times New Roman"/>
          <w:lang w:val="en-US"/>
        </w:rPr>
        <w:t>Third</w:t>
      </w:r>
      <w:proofErr w:type="gramEnd"/>
      <w:r w:rsidRPr="007E102D">
        <w:rPr>
          <w:rFonts w:ascii="Times New Roman" w:hAnsi="Times New Roman" w:cs="Times New Roman"/>
          <w:lang w:val="en-US"/>
        </w:rPr>
        <w:t xml:space="preserve"> Edition</w:t>
      </w:r>
      <w:r w:rsidRPr="007E102D">
        <w:rPr>
          <w:rFonts w:ascii="Times New Roman" w:hAnsi="Times New Roman" w:cs="Times New Roman"/>
        </w:rPr>
        <w:t>. MacMillan Press Ltd. London</w:t>
      </w:r>
    </w:p>
    <w:p w14:paraId="47F7A334" w14:textId="77777777" w:rsidR="006B0693" w:rsidRPr="007E102D" w:rsidRDefault="006B0693" w:rsidP="006B0693">
      <w:pPr>
        <w:spacing w:after="0" w:line="240" w:lineRule="auto"/>
        <w:ind w:left="426" w:hanging="426"/>
        <w:jc w:val="both"/>
        <w:rPr>
          <w:rFonts w:ascii="Times New Roman" w:hAnsi="Times New Roman" w:cs="Times New Roman"/>
        </w:rPr>
      </w:pPr>
    </w:p>
    <w:p w14:paraId="023CEEEA" w14:textId="77777777" w:rsidR="006B0693" w:rsidRPr="007E102D" w:rsidRDefault="006B0693" w:rsidP="006B0693">
      <w:pPr>
        <w:spacing w:after="0" w:line="240" w:lineRule="auto"/>
        <w:ind w:left="426" w:hanging="426"/>
        <w:jc w:val="both"/>
        <w:rPr>
          <w:rFonts w:ascii="Times New Roman" w:hAnsi="Times New Roman" w:cs="Times New Roman"/>
        </w:rPr>
      </w:pPr>
      <w:r w:rsidRPr="007E102D">
        <w:rPr>
          <w:rFonts w:ascii="Times New Roman" w:hAnsi="Times New Roman" w:cs="Times New Roman"/>
        </w:rPr>
        <w:t xml:space="preserve">Kementerian Pekerjaan Umum dan Perumahan Rakyat.2016. </w:t>
      </w:r>
      <w:r w:rsidRPr="007E102D">
        <w:rPr>
          <w:rFonts w:ascii="Times New Roman" w:hAnsi="Times New Roman" w:cs="Times New Roman"/>
          <w:i/>
        </w:rPr>
        <w:t>Kerjasama Pemerintah dan Badan Usaha dalam Penyediaan Infrastruktur</w:t>
      </w:r>
      <w:r w:rsidRPr="007E102D">
        <w:rPr>
          <w:rFonts w:ascii="Times New Roman" w:hAnsi="Times New Roman" w:cs="Times New Roman"/>
        </w:rPr>
        <w:t>.</w:t>
      </w:r>
    </w:p>
    <w:p w14:paraId="76A6457F"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bCs/>
        </w:rPr>
      </w:pPr>
    </w:p>
    <w:p w14:paraId="63C505B5"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rPr>
      </w:pPr>
      <w:r w:rsidRPr="007E102D">
        <w:rPr>
          <w:rFonts w:ascii="Times New Roman" w:hAnsi="Times New Roman" w:cs="Times New Roman"/>
          <w:bCs/>
        </w:rPr>
        <w:t xml:space="preserve">Lipczynski, John and Wilson, John. 2004. </w:t>
      </w:r>
      <w:r w:rsidRPr="007E102D">
        <w:rPr>
          <w:rFonts w:ascii="Times New Roman" w:hAnsi="Times New Roman" w:cs="Times New Roman"/>
          <w:i/>
        </w:rPr>
        <w:t>The economics of business strategy</w:t>
      </w:r>
      <w:r w:rsidRPr="007E102D">
        <w:rPr>
          <w:rFonts w:ascii="Times New Roman" w:hAnsi="Times New Roman" w:cs="Times New Roman"/>
        </w:rPr>
        <w:t>, Prentice Hall, Pearson education limited, England.</w:t>
      </w:r>
    </w:p>
    <w:p w14:paraId="1878E92B"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rPr>
      </w:pPr>
    </w:p>
    <w:p w14:paraId="7195C61F"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rPr>
      </w:pPr>
      <w:r w:rsidRPr="007E102D">
        <w:rPr>
          <w:rFonts w:ascii="Times New Roman" w:hAnsi="Times New Roman" w:cs="Times New Roman"/>
        </w:rPr>
        <w:t xml:space="preserve">Muftiadi, Anang.2009. </w:t>
      </w:r>
      <w:r w:rsidRPr="007E102D">
        <w:rPr>
          <w:rFonts w:ascii="Times New Roman" w:hAnsi="Times New Roman" w:cs="Times New Roman"/>
          <w:i/>
        </w:rPr>
        <w:t>Efek Penerapan Teknologi Terhadap Pertumbuhan Ekonomi Indonesia Dalam Jangka Panjang: Pendekatan Model Dinamis Berbasis Tabel Input-Output, Disertasi</w:t>
      </w:r>
      <w:r w:rsidRPr="007E102D">
        <w:rPr>
          <w:rFonts w:ascii="Times New Roman" w:hAnsi="Times New Roman" w:cs="Times New Roman"/>
        </w:rPr>
        <w:t xml:space="preserve"> – tidak dipublikasikan.</w:t>
      </w:r>
    </w:p>
    <w:p w14:paraId="19DE999C"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rPr>
      </w:pPr>
    </w:p>
    <w:p w14:paraId="0BB7C360" w14:textId="77777777" w:rsidR="006B0693" w:rsidRPr="007E102D" w:rsidRDefault="006B0693" w:rsidP="006B0693">
      <w:pPr>
        <w:autoSpaceDE w:val="0"/>
        <w:autoSpaceDN w:val="0"/>
        <w:adjustRightInd w:val="0"/>
        <w:spacing w:after="0" w:line="240" w:lineRule="auto"/>
        <w:ind w:left="426" w:hanging="426"/>
        <w:jc w:val="both"/>
        <w:rPr>
          <w:rFonts w:ascii="Times New Roman" w:eastAsia="Times New Roman" w:hAnsi="Times New Roman" w:cs="Times New Roman"/>
        </w:rPr>
      </w:pPr>
      <w:r w:rsidRPr="007E102D">
        <w:rPr>
          <w:rFonts w:ascii="Times New Roman" w:hAnsi="Times New Roman" w:cs="Times New Roman"/>
        </w:rPr>
        <w:lastRenderedPageBreak/>
        <w:t xml:space="preserve">Muftiadi, Anang. 2015. </w:t>
      </w:r>
      <w:r w:rsidRPr="007E102D">
        <w:rPr>
          <w:rFonts w:ascii="Times New Roman" w:eastAsia="Times New Roman" w:hAnsi="Times New Roman" w:cs="Times New Roman"/>
          <w:i/>
        </w:rPr>
        <w:t>Analysis of Agricultural Food Production Efficiency in Indonesia</w:t>
      </w:r>
      <w:r w:rsidRPr="007E102D">
        <w:rPr>
          <w:rFonts w:ascii="Times New Roman" w:eastAsia="Times New Roman" w:hAnsi="Times New Roman" w:cs="Times New Roman"/>
        </w:rPr>
        <w:t xml:space="preserve">. </w:t>
      </w:r>
      <w:r w:rsidRPr="007E102D">
        <w:rPr>
          <w:rFonts w:ascii="Times New Roman" w:hAnsi="Times New Roman" w:cs="Times New Roman"/>
        </w:rPr>
        <w:t xml:space="preserve">Proceeding of </w:t>
      </w:r>
      <w:r w:rsidRPr="007E102D">
        <w:rPr>
          <w:rFonts w:ascii="Times New Roman" w:eastAsia="Times New Roman" w:hAnsi="Times New Roman" w:cs="Times New Roman"/>
        </w:rPr>
        <w:t>SIBR Conference on Interdisciplinary  Business &amp; Economics Research October, Hong Kong, Volume 4 (2015) Issue 4.</w:t>
      </w:r>
    </w:p>
    <w:p w14:paraId="23CEFB37" w14:textId="77777777" w:rsidR="006B0693" w:rsidRPr="007E102D" w:rsidRDefault="006B0693" w:rsidP="006B0693">
      <w:pPr>
        <w:spacing w:after="0" w:line="240" w:lineRule="auto"/>
        <w:ind w:left="426" w:hanging="426"/>
        <w:jc w:val="both"/>
        <w:rPr>
          <w:rFonts w:ascii="Times New Roman" w:hAnsi="Times New Roman" w:cs="Times New Roman"/>
        </w:rPr>
      </w:pPr>
    </w:p>
    <w:p w14:paraId="56882F71" w14:textId="77777777" w:rsidR="006B0693" w:rsidRPr="007E102D" w:rsidRDefault="006B0693" w:rsidP="006B0693">
      <w:pPr>
        <w:spacing w:after="0" w:line="240" w:lineRule="auto"/>
        <w:ind w:left="426" w:hanging="426"/>
        <w:jc w:val="both"/>
        <w:rPr>
          <w:rFonts w:ascii="Times New Roman" w:hAnsi="Times New Roman" w:cs="Times New Roman"/>
        </w:rPr>
      </w:pPr>
      <w:r w:rsidRPr="007E102D">
        <w:rPr>
          <w:rFonts w:ascii="Times New Roman" w:hAnsi="Times New Roman" w:cs="Times New Roman"/>
        </w:rPr>
        <w:t xml:space="preserve">Muftiadi, Anang. 2016. </w:t>
      </w:r>
      <w:r w:rsidRPr="007E102D">
        <w:rPr>
          <w:rFonts w:ascii="Times New Roman" w:hAnsi="Times New Roman" w:cs="Times New Roman"/>
          <w:i/>
          <w:lang w:val="en-US"/>
        </w:rPr>
        <w:t xml:space="preserve">Cost Efficiency and Dynamic of Construction Sector and </w:t>
      </w:r>
      <w:proofErr w:type="gramStart"/>
      <w:r w:rsidRPr="007E102D">
        <w:rPr>
          <w:rFonts w:ascii="Times New Roman" w:hAnsi="Times New Roman" w:cs="Times New Roman"/>
          <w:i/>
          <w:lang w:val="en-US"/>
        </w:rPr>
        <w:t>Business  in</w:t>
      </w:r>
      <w:proofErr w:type="gramEnd"/>
      <w:r w:rsidRPr="007E102D">
        <w:rPr>
          <w:rFonts w:ascii="Times New Roman" w:hAnsi="Times New Roman" w:cs="Times New Roman"/>
          <w:i/>
          <w:lang w:val="en-US"/>
        </w:rPr>
        <w:t xml:space="preserve"> Indonesia</w:t>
      </w:r>
      <w:r w:rsidRPr="007E102D">
        <w:rPr>
          <w:rFonts w:ascii="Times New Roman" w:hAnsi="Times New Roman" w:cs="Times New Roman"/>
        </w:rPr>
        <w:t>, Proceeding on International Conference of Advances in Global Business Research, Universitas Sebelas Maret, Vol.13.No.1.</w:t>
      </w:r>
    </w:p>
    <w:p w14:paraId="4190E050" w14:textId="77777777" w:rsidR="006B0693" w:rsidRPr="007E102D" w:rsidRDefault="006B0693" w:rsidP="006B0693">
      <w:pPr>
        <w:spacing w:after="0" w:line="240" w:lineRule="auto"/>
        <w:ind w:left="426" w:hanging="426"/>
        <w:jc w:val="both"/>
        <w:rPr>
          <w:rFonts w:ascii="Times New Roman" w:eastAsia="Times New Roman" w:hAnsi="Times New Roman" w:cs="Times New Roman"/>
        </w:rPr>
      </w:pPr>
    </w:p>
    <w:p w14:paraId="4E87C380" w14:textId="0B516748" w:rsidR="006B0693" w:rsidRPr="007E102D" w:rsidRDefault="001F11CE" w:rsidP="006B0693">
      <w:pPr>
        <w:spacing w:after="0" w:line="240" w:lineRule="auto"/>
        <w:ind w:left="426" w:hanging="426"/>
        <w:jc w:val="both"/>
        <w:rPr>
          <w:rFonts w:ascii="Times New Roman" w:hAnsi="Times New Roman" w:cs="Times New Roman"/>
        </w:rPr>
      </w:pPr>
      <w:r w:rsidRPr="007E102D">
        <w:rPr>
          <w:rFonts w:ascii="Times New Roman" w:hAnsi="Times New Roman" w:cs="Times New Roman"/>
        </w:rPr>
        <w:t>Muftiadi, Anang</w:t>
      </w:r>
      <w:r w:rsidR="006B0693" w:rsidRPr="007E102D">
        <w:rPr>
          <w:rFonts w:ascii="Times New Roman" w:hAnsi="Times New Roman" w:cs="Times New Roman"/>
        </w:rPr>
        <w:t xml:space="preserve">, Jaja Raharja, Sam’un, dan Fordian, Dian. 2017. </w:t>
      </w:r>
      <w:r w:rsidR="006B0693" w:rsidRPr="007E102D">
        <w:rPr>
          <w:rFonts w:ascii="Times New Roman" w:hAnsi="Times New Roman" w:cs="Times New Roman"/>
          <w:i/>
        </w:rPr>
        <w:t>Model Efisiensi Sektor Konstruksi untuk Pengembangan Kebijakan Penyediaan Infrastruktur di Indonesia</w:t>
      </w:r>
      <w:r w:rsidR="006B0693" w:rsidRPr="007E102D">
        <w:rPr>
          <w:rFonts w:ascii="Times New Roman" w:hAnsi="Times New Roman" w:cs="Times New Roman"/>
        </w:rPr>
        <w:t>, Hasil Riset RKDU Program Hibah Internal Universitas Padjadjaran.</w:t>
      </w:r>
    </w:p>
    <w:p w14:paraId="468745A6" w14:textId="77777777" w:rsidR="006B0693" w:rsidRPr="007E102D" w:rsidRDefault="006B0693" w:rsidP="006B0693">
      <w:pPr>
        <w:spacing w:after="0" w:line="240" w:lineRule="auto"/>
        <w:ind w:left="426" w:hanging="426"/>
        <w:jc w:val="both"/>
        <w:rPr>
          <w:rFonts w:ascii="Times New Roman" w:eastAsia="Times New Roman" w:hAnsi="Times New Roman" w:cs="Times New Roman"/>
        </w:rPr>
      </w:pPr>
    </w:p>
    <w:p w14:paraId="6DFA23DE" w14:textId="77777777" w:rsidR="006B0693" w:rsidRPr="007E102D" w:rsidRDefault="006B0693" w:rsidP="006B0693">
      <w:pPr>
        <w:spacing w:after="0" w:line="240" w:lineRule="auto"/>
        <w:ind w:left="426" w:hanging="426"/>
        <w:jc w:val="both"/>
        <w:rPr>
          <w:rFonts w:ascii="Times New Roman" w:eastAsia="Times New Roman" w:hAnsi="Times New Roman" w:cs="Times New Roman"/>
        </w:rPr>
      </w:pPr>
      <w:r w:rsidRPr="007E102D">
        <w:rPr>
          <w:rFonts w:ascii="Times New Roman" w:eastAsia="Times New Roman" w:hAnsi="Times New Roman" w:cs="Times New Roman"/>
        </w:rPr>
        <w:t xml:space="preserve">Mustajab (2009), </w:t>
      </w:r>
      <w:r w:rsidRPr="007E102D">
        <w:rPr>
          <w:rFonts w:ascii="Times New Roman" w:eastAsia="Times New Roman" w:hAnsi="Times New Roman" w:cs="Times New Roman"/>
          <w:i/>
        </w:rPr>
        <w:t>Infrastructure Investment in Indonesia: Process and Impact</w:t>
      </w:r>
      <w:r w:rsidRPr="007E102D">
        <w:rPr>
          <w:rFonts w:ascii="Times New Roman" w:eastAsia="Times New Roman" w:hAnsi="Times New Roman" w:cs="Times New Roman"/>
        </w:rPr>
        <w:t>, University of Groninge/ UMCG Research database.</w:t>
      </w:r>
    </w:p>
    <w:p w14:paraId="303EEE71" w14:textId="77777777" w:rsidR="006B0693" w:rsidRPr="007E102D" w:rsidRDefault="006B0693" w:rsidP="006B0693">
      <w:pPr>
        <w:spacing w:after="0" w:line="240" w:lineRule="auto"/>
        <w:ind w:left="426" w:right="-93" w:hanging="426"/>
        <w:jc w:val="both"/>
        <w:rPr>
          <w:rFonts w:ascii="Times New Roman" w:hAnsi="Times New Roman" w:cs="Times New Roman"/>
        </w:rPr>
      </w:pPr>
    </w:p>
    <w:p w14:paraId="794E2303" w14:textId="77777777" w:rsidR="006B0693" w:rsidRPr="007E102D" w:rsidRDefault="006B0693" w:rsidP="006B0693">
      <w:pPr>
        <w:spacing w:after="0" w:line="240" w:lineRule="auto"/>
        <w:ind w:left="426" w:right="-93" w:hanging="426"/>
        <w:jc w:val="both"/>
        <w:rPr>
          <w:rFonts w:ascii="Times New Roman" w:hAnsi="Times New Roman" w:cs="Times New Roman"/>
        </w:rPr>
      </w:pPr>
      <w:r w:rsidRPr="007E102D">
        <w:rPr>
          <w:rFonts w:ascii="Times New Roman" w:hAnsi="Times New Roman" w:cs="Times New Roman"/>
        </w:rPr>
        <w:t xml:space="preserve">Natsir, Mochammad, 2013, </w:t>
      </w:r>
      <w:r w:rsidRPr="007E102D">
        <w:rPr>
          <w:rFonts w:ascii="Times New Roman" w:hAnsi="Times New Roman" w:cs="Times New Roman"/>
          <w:i/>
        </w:rPr>
        <w:t>Daya saing industri konstruksi, Majalah Kiprah;  Hunian, Infrastruktur, kota dan lingkungan</w:t>
      </w:r>
      <w:r w:rsidRPr="007E102D">
        <w:rPr>
          <w:rFonts w:ascii="Times New Roman" w:hAnsi="Times New Roman" w:cs="Times New Roman"/>
        </w:rPr>
        <w:t>, Ministry of Public Work Publication of  Republic of  Indonesia, Vol.59/Nov-Dec : 14-15</w:t>
      </w:r>
    </w:p>
    <w:p w14:paraId="45A2329C"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rPr>
      </w:pPr>
    </w:p>
    <w:p w14:paraId="7A7C62B6"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rPr>
      </w:pPr>
      <w:r w:rsidRPr="007E102D">
        <w:rPr>
          <w:rFonts w:ascii="Times New Roman" w:hAnsi="Times New Roman" w:cs="Times New Roman"/>
        </w:rPr>
        <w:t xml:space="preserve">Organisation for Economic Co-operation and Development.2015. </w:t>
      </w:r>
      <w:r w:rsidRPr="007E102D">
        <w:rPr>
          <w:rFonts w:ascii="Times New Roman" w:hAnsi="Times New Roman" w:cs="Times New Roman"/>
          <w:i/>
        </w:rPr>
        <w:t>Investment; Upgrading Indonesia’s Infrastructure</w:t>
      </w:r>
      <w:r w:rsidRPr="007E102D">
        <w:rPr>
          <w:rFonts w:ascii="Times New Roman" w:hAnsi="Times New Roman" w:cs="Times New Roman"/>
        </w:rPr>
        <w:t>, Indonesia Policy Brief, March.</w:t>
      </w:r>
    </w:p>
    <w:p w14:paraId="10E3CA5E"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lang w:val="fi-FI"/>
        </w:rPr>
      </w:pPr>
    </w:p>
    <w:p w14:paraId="0DD74182"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lang w:val="fi-FI"/>
        </w:rPr>
      </w:pPr>
      <w:r w:rsidRPr="007E102D">
        <w:rPr>
          <w:rFonts w:ascii="Times New Roman" w:hAnsi="Times New Roman" w:cs="Times New Roman"/>
          <w:lang w:val="fi-FI"/>
        </w:rPr>
        <w:t xml:space="preserve">Raa, Thijs ten. 2005. </w:t>
      </w:r>
      <w:r w:rsidRPr="007E102D">
        <w:rPr>
          <w:rFonts w:ascii="Times New Roman" w:hAnsi="Times New Roman" w:cs="Times New Roman"/>
          <w:i/>
          <w:lang w:val="fi-FI"/>
        </w:rPr>
        <w:t>The economics of input</w:t>
      </w:r>
      <w:r w:rsidRPr="007E102D">
        <w:rPr>
          <w:rFonts w:ascii="Times New Roman" w:hAnsi="Times New Roman" w:cs="Times New Roman"/>
          <w:i/>
        </w:rPr>
        <w:t xml:space="preserve"> </w:t>
      </w:r>
      <w:r w:rsidRPr="007E102D">
        <w:rPr>
          <w:rFonts w:ascii="Times New Roman" w:hAnsi="Times New Roman" w:cs="Times New Roman"/>
          <w:i/>
          <w:lang w:val="fi-FI"/>
        </w:rPr>
        <w:t>output analysis</w:t>
      </w:r>
      <w:r w:rsidRPr="007E102D">
        <w:rPr>
          <w:rFonts w:ascii="Times New Roman" w:hAnsi="Times New Roman" w:cs="Times New Roman"/>
          <w:lang w:val="fi-FI"/>
        </w:rPr>
        <w:t>, Cambridge University Press; 108-125</w:t>
      </w:r>
    </w:p>
    <w:p w14:paraId="15F8C509"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lang w:val="fi-FI"/>
        </w:rPr>
      </w:pPr>
    </w:p>
    <w:p w14:paraId="03ABB594" w14:textId="77777777" w:rsidR="006B0693" w:rsidRPr="007E102D" w:rsidRDefault="006B0693" w:rsidP="006B0693">
      <w:pPr>
        <w:autoSpaceDE w:val="0"/>
        <w:autoSpaceDN w:val="0"/>
        <w:adjustRightInd w:val="0"/>
        <w:spacing w:after="0" w:line="240" w:lineRule="auto"/>
        <w:ind w:left="426" w:hanging="426"/>
        <w:jc w:val="both"/>
        <w:rPr>
          <w:rFonts w:ascii="Times New Roman" w:hAnsi="Times New Roman" w:cs="Times New Roman"/>
        </w:rPr>
      </w:pPr>
      <w:r w:rsidRPr="007E102D">
        <w:rPr>
          <w:rFonts w:ascii="Times New Roman" w:hAnsi="Times New Roman" w:cs="Times New Roman"/>
          <w:lang w:val="fi-FI"/>
        </w:rPr>
        <w:t xml:space="preserve">Thirwall, A.P. 1994. </w:t>
      </w:r>
      <w:r w:rsidRPr="007E102D">
        <w:rPr>
          <w:rFonts w:ascii="Times New Roman" w:hAnsi="Times New Roman" w:cs="Times New Roman"/>
          <w:i/>
          <w:lang w:val="en-US"/>
        </w:rPr>
        <w:t xml:space="preserve">Growth and </w:t>
      </w:r>
      <w:r w:rsidRPr="007E102D">
        <w:rPr>
          <w:rFonts w:ascii="Times New Roman" w:hAnsi="Times New Roman" w:cs="Times New Roman"/>
          <w:i/>
        </w:rPr>
        <w:t>d</w:t>
      </w:r>
      <w:proofErr w:type="spellStart"/>
      <w:r w:rsidRPr="007E102D">
        <w:rPr>
          <w:rFonts w:ascii="Times New Roman" w:hAnsi="Times New Roman" w:cs="Times New Roman"/>
          <w:i/>
          <w:lang w:val="en-US"/>
        </w:rPr>
        <w:t>evelopment</w:t>
      </w:r>
      <w:proofErr w:type="spellEnd"/>
      <w:r w:rsidRPr="007E102D">
        <w:rPr>
          <w:rFonts w:ascii="Times New Roman" w:hAnsi="Times New Roman" w:cs="Times New Roman"/>
          <w:lang w:val="en-US"/>
        </w:rPr>
        <w:t>. 5</w:t>
      </w:r>
      <w:r w:rsidRPr="007E102D">
        <w:rPr>
          <w:rFonts w:ascii="Times New Roman" w:hAnsi="Times New Roman" w:cs="Times New Roman"/>
          <w:vertAlign w:val="superscript"/>
          <w:lang w:val="en-US"/>
        </w:rPr>
        <w:t>th</w:t>
      </w:r>
      <w:r w:rsidRPr="007E102D">
        <w:rPr>
          <w:rFonts w:ascii="Times New Roman" w:hAnsi="Times New Roman" w:cs="Times New Roman"/>
          <w:lang w:val="en-US"/>
        </w:rPr>
        <w:t xml:space="preserve"> edition, MacMillan Press Ltd.</w:t>
      </w:r>
    </w:p>
    <w:p w14:paraId="6D6190EE" w14:textId="77777777" w:rsidR="006B0693" w:rsidRPr="007E102D" w:rsidRDefault="006B0693" w:rsidP="006B0693">
      <w:pPr>
        <w:spacing w:after="0" w:line="240" w:lineRule="auto"/>
        <w:ind w:left="426" w:hanging="426"/>
        <w:jc w:val="both"/>
        <w:rPr>
          <w:rFonts w:ascii="Times New Roman" w:eastAsia="Calibri" w:hAnsi="Times New Roman" w:cs="Times New Roman"/>
          <w:lang w:eastAsia="en-US"/>
        </w:rPr>
      </w:pPr>
    </w:p>
    <w:p w14:paraId="5301F412" w14:textId="77777777" w:rsidR="006B0693" w:rsidRPr="007E102D" w:rsidRDefault="006B0693" w:rsidP="006B0693">
      <w:pPr>
        <w:spacing w:after="0" w:line="240" w:lineRule="auto"/>
        <w:ind w:left="426" w:hanging="426"/>
        <w:jc w:val="both"/>
        <w:rPr>
          <w:rFonts w:ascii="Times New Roman" w:hAnsi="Times New Roman" w:cs="Times New Roman"/>
          <w:lang w:val="en-US"/>
        </w:rPr>
      </w:pPr>
      <w:r w:rsidRPr="007E102D">
        <w:rPr>
          <w:rFonts w:ascii="Times New Roman" w:eastAsia="Calibri" w:hAnsi="Times New Roman" w:cs="Times New Roman"/>
          <w:lang w:eastAsia="en-US"/>
        </w:rPr>
        <w:t xml:space="preserve">World Economic Forum.2016. </w:t>
      </w:r>
      <w:r w:rsidRPr="007E102D">
        <w:rPr>
          <w:rFonts w:ascii="Times New Roman" w:eastAsia="Calibri" w:hAnsi="Times New Roman" w:cs="Times New Roman"/>
          <w:i/>
          <w:lang w:eastAsia="en-US"/>
        </w:rPr>
        <w:t>Global Competitiveness Report</w:t>
      </w:r>
      <w:r w:rsidRPr="007E102D">
        <w:rPr>
          <w:rFonts w:ascii="Times New Roman" w:eastAsia="Calibri" w:hAnsi="Times New Roman" w:cs="Times New Roman"/>
          <w:lang w:eastAsia="en-US"/>
        </w:rPr>
        <w:t>.</w:t>
      </w:r>
      <w:r w:rsidRPr="007E102D">
        <w:rPr>
          <w:rFonts w:ascii="Times New Roman" w:hAnsi="Times New Roman" w:cs="Times New Roman"/>
          <w:lang w:val="en-US"/>
        </w:rPr>
        <w:t xml:space="preserve"> </w:t>
      </w:r>
    </w:p>
    <w:p w14:paraId="0CFD28E4" w14:textId="77777777" w:rsidR="006B0693" w:rsidRPr="007E102D" w:rsidRDefault="006B0693" w:rsidP="006B0693">
      <w:pPr>
        <w:spacing w:after="0" w:line="240" w:lineRule="auto"/>
        <w:ind w:left="426" w:hanging="426"/>
        <w:jc w:val="both"/>
        <w:rPr>
          <w:rFonts w:ascii="Times New Roman" w:hAnsi="Times New Roman" w:cs="Times New Roman"/>
          <w:lang w:val="en-US"/>
        </w:rPr>
      </w:pPr>
    </w:p>
    <w:p w14:paraId="671657D7" w14:textId="77777777" w:rsidR="006B0693" w:rsidRDefault="006B0693" w:rsidP="006B0693">
      <w:pPr>
        <w:spacing w:after="0" w:line="240" w:lineRule="auto"/>
        <w:ind w:left="426" w:hanging="426"/>
        <w:jc w:val="both"/>
        <w:rPr>
          <w:rFonts w:ascii="Times New Roman" w:hAnsi="Times New Roman" w:cs="Times New Roman"/>
          <w:lang w:val="en-US"/>
        </w:rPr>
      </w:pPr>
    </w:p>
    <w:p w14:paraId="772D1DFE" w14:textId="77777777" w:rsidR="007E102D" w:rsidRDefault="007E102D" w:rsidP="006B0693">
      <w:pPr>
        <w:spacing w:after="0" w:line="240" w:lineRule="auto"/>
        <w:ind w:left="426" w:hanging="426"/>
        <w:jc w:val="both"/>
        <w:rPr>
          <w:rFonts w:ascii="Times New Roman" w:hAnsi="Times New Roman" w:cs="Times New Roman"/>
          <w:lang w:val="en-US"/>
        </w:rPr>
      </w:pPr>
    </w:p>
    <w:p w14:paraId="18E49FEC" w14:textId="77777777" w:rsidR="007E102D" w:rsidRDefault="007E102D" w:rsidP="006B0693">
      <w:pPr>
        <w:spacing w:after="0" w:line="240" w:lineRule="auto"/>
        <w:ind w:left="426" w:hanging="426"/>
        <w:jc w:val="both"/>
        <w:rPr>
          <w:rFonts w:ascii="Times New Roman" w:hAnsi="Times New Roman" w:cs="Times New Roman"/>
          <w:lang w:val="en-US"/>
        </w:rPr>
      </w:pPr>
    </w:p>
    <w:p w14:paraId="15D7E3F3" w14:textId="77777777" w:rsidR="007E102D" w:rsidRDefault="007E102D" w:rsidP="006B0693">
      <w:pPr>
        <w:spacing w:after="0" w:line="240" w:lineRule="auto"/>
        <w:ind w:left="426" w:hanging="426"/>
        <w:jc w:val="both"/>
        <w:rPr>
          <w:rFonts w:ascii="Times New Roman" w:hAnsi="Times New Roman" w:cs="Times New Roman"/>
          <w:lang w:val="en-US"/>
        </w:rPr>
      </w:pPr>
    </w:p>
    <w:p w14:paraId="16509222" w14:textId="77777777" w:rsidR="007E102D" w:rsidRDefault="007E102D" w:rsidP="006B0693">
      <w:pPr>
        <w:spacing w:after="0" w:line="240" w:lineRule="auto"/>
        <w:ind w:left="426" w:hanging="426"/>
        <w:jc w:val="both"/>
        <w:rPr>
          <w:rFonts w:ascii="Times New Roman" w:hAnsi="Times New Roman" w:cs="Times New Roman"/>
          <w:lang w:val="en-US"/>
        </w:rPr>
      </w:pPr>
    </w:p>
    <w:p w14:paraId="2C02E650" w14:textId="77777777" w:rsidR="007E102D" w:rsidRDefault="007E102D" w:rsidP="006B0693">
      <w:pPr>
        <w:spacing w:after="0" w:line="240" w:lineRule="auto"/>
        <w:ind w:left="426" w:hanging="426"/>
        <w:jc w:val="both"/>
        <w:rPr>
          <w:rFonts w:ascii="Times New Roman" w:hAnsi="Times New Roman" w:cs="Times New Roman"/>
          <w:lang w:val="en-US"/>
        </w:rPr>
      </w:pPr>
    </w:p>
    <w:p w14:paraId="064A5B3D" w14:textId="77777777" w:rsidR="007E102D" w:rsidRDefault="007E102D" w:rsidP="006B0693">
      <w:pPr>
        <w:spacing w:after="0" w:line="240" w:lineRule="auto"/>
        <w:ind w:left="426" w:hanging="426"/>
        <w:jc w:val="both"/>
        <w:rPr>
          <w:rFonts w:ascii="Times New Roman" w:hAnsi="Times New Roman" w:cs="Times New Roman"/>
          <w:lang w:val="en-US"/>
        </w:rPr>
      </w:pPr>
    </w:p>
    <w:p w14:paraId="6D9AF445" w14:textId="77777777" w:rsidR="007E102D" w:rsidRPr="007E102D" w:rsidRDefault="007E102D" w:rsidP="006B0693">
      <w:pPr>
        <w:spacing w:after="0" w:line="240" w:lineRule="auto"/>
        <w:ind w:left="426" w:hanging="426"/>
        <w:jc w:val="both"/>
        <w:rPr>
          <w:rFonts w:ascii="Times New Roman" w:hAnsi="Times New Roman" w:cs="Times New Roman"/>
          <w:lang w:val="en-US"/>
        </w:rPr>
      </w:pPr>
    </w:p>
    <w:p w14:paraId="009AE3AA" w14:textId="47A95AEF" w:rsidR="00B06615" w:rsidRPr="007E102D" w:rsidRDefault="00B06615" w:rsidP="006B0693">
      <w:pPr>
        <w:spacing w:after="0" w:line="240" w:lineRule="auto"/>
        <w:ind w:left="426" w:hanging="426"/>
        <w:jc w:val="both"/>
        <w:rPr>
          <w:rFonts w:ascii="Times New Roman" w:hAnsi="Times New Roman" w:cs="Times New Roman"/>
        </w:rPr>
      </w:pPr>
      <w:r w:rsidRPr="007E102D">
        <w:rPr>
          <w:rFonts w:ascii="Times New Roman" w:hAnsi="Times New Roman" w:cs="Times New Roman"/>
        </w:rPr>
        <w:lastRenderedPageBreak/>
        <w:t>Referensi lain:</w:t>
      </w:r>
    </w:p>
    <w:p w14:paraId="6A5D4C6F" w14:textId="77777777" w:rsidR="007E102D" w:rsidRPr="007E102D" w:rsidRDefault="007E102D" w:rsidP="006B0693">
      <w:pPr>
        <w:spacing w:after="0" w:line="240" w:lineRule="auto"/>
        <w:ind w:left="426" w:hanging="426"/>
        <w:jc w:val="both"/>
        <w:rPr>
          <w:rFonts w:ascii="Times New Roman" w:hAnsi="Times New Roman" w:cs="Times New Roman"/>
        </w:rPr>
      </w:pPr>
    </w:p>
    <w:p w14:paraId="574BB3FD" w14:textId="452B8EFC" w:rsidR="006B0693" w:rsidRPr="007E102D" w:rsidRDefault="00AE0B2D" w:rsidP="006B0693">
      <w:pPr>
        <w:spacing w:after="0" w:line="240" w:lineRule="auto"/>
        <w:ind w:left="426" w:hanging="426"/>
        <w:jc w:val="both"/>
        <w:rPr>
          <w:rFonts w:ascii="Times New Roman" w:hAnsi="Times New Roman" w:cs="Times New Roman"/>
        </w:rPr>
      </w:pPr>
      <w:r w:rsidRPr="007E102D">
        <w:rPr>
          <w:rFonts w:ascii="Times New Roman" w:hAnsi="Times New Roman" w:cs="Times New Roman"/>
        </w:rPr>
        <w:t xml:space="preserve">Badan Pusat Statistik, </w:t>
      </w:r>
      <w:r w:rsidR="006B0693" w:rsidRPr="007E102D">
        <w:rPr>
          <w:rFonts w:ascii="Times New Roman" w:hAnsi="Times New Roman" w:cs="Times New Roman"/>
        </w:rPr>
        <w:t>Tabel Input Output Tahun 1995, 1998, 2000, 2003, 2005, 2008, 2010</w:t>
      </w:r>
      <w:r w:rsidR="007E102D" w:rsidRPr="007E102D">
        <w:rPr>
          <w:rFonts w:ascii="Times New Roman" w:hAnsi="Times New Roman" w:cs="Times New Roman"/>
        </w:rPr>
        <w:t>.</w:t>
      </w:r>
    </w:p>
    <w:p w14:paraId="6C99F559" w14:textId="77777777" w:rsidR="007E102D" w:rsidRDefault="007E102D" w:rsidP="007E102D">
      <w:pPr>
        <w:spacing w:after="0" w:line="240" w:lineRule="auto"/>
        <w:ind w:left="567" w:hanging="567"/>
        <w:jc w:val="both"/>
        <w:rPr>
          <w:rFonts w:ascii="Times New Roman" w:hAnsi="Times New Roman" w:cs="Times New Roman"/>
        </w:rPr>
      </w:pPr>
    </w:p>
    <w:p w14:paraId="33192454" w14:textId="77777777" w:rsidR="007E102D" w:rsidRPr="007E102D" w:rsidRDefault="007E102D" w:rsidP="007E102D">
      <w:pPr>
        <w:spacing w:after="0" w:line="240" w:lineRule="auto"/>
        <w:ind w:left="567" w:hanging="567"/>
        <w:jc w:val="both"/>
        <w:rPr>
          <w:rFonts w:ascii="Times New Roman" w:hAnsi="Times New Roman" w:cs="Times New Roman"/>
        </w:rPr>
      </w:pPr>
      <w:r w:rsidRPr="007E102D">
        <w:rPr>
          <w:rFonts w:ascii="Times New Roman" w:hAnsi="Times New Roman" w:cs="Times New Roman"/>
        </w:rPr>
        <w:t xml:space="preserve">Detikfinance (2017), Jokowi: BBM Satu Harga Bentuk Keadilan Sosial Bagi Rakyat Indonesia,  </w:t>
      </w:r>
      <w:hyperlink r:id="rId13" w:history="1">
        <w:r w:rsidRPr="007E102D">
          <w:rPr>
            <w:rStyle w:val="Hyperlink"/>
            <w:rFonts w:ascii="Times New Roman" w:hAnsi="Times New Roman" w:cs="Times New Roman"/>
          </w:rPr>
          <w:t>https://finance.detik.com/energi/d-3790305/jokowi-bbm-satu-harga-bentuk-keadilan-sosial-bagi-rakyat-indonesia</w:t>
        </w:r>
      </w:hyperlink>
      <w:r w:rsidRPr="007E102D">
        <w:rPr>
          <w:rFonts w:ascii="Times New Roman" w:hAnsi="Times New Roman" w:cs="Times New Roman"/>
        </w:rPr>
        <w:t>, 29 Desember 2017, 14.07 WIB, dikutip tanggal 24 Februari 2019</w:t>
      </w:r>
    </w:p>
    <w:p w14:paraId="696641F4" w14:textId="77777777" w:rsidR="007E102D" w:rsidRDefault="007E102D" w:rsidP="007E102D">
      <w:pPr>
        <w:spacing w:after="0" w:line="240" w:lineRule="auto"/>
        <w:ind w:left="567" w:hanging="567"/>
        <w:jc w:val="both"/>
        <w:rPr>
          <w:rFonts w:ascii="Times New Roman" w:hAnsi="Times New Roman" w:cs="Times New Roman"/>
        </w:rPr>
      </w:pPr>
    </w:p>
    <w:p w14:paraId="669368A1" w14:textId="77777777" w:rsidR="007E102D" w:rsidRPr="007E102D" w:rsidRDefault="007E102D" w:rsidP="007E102D">
      <w:pPr>
        <w:spacing w:after="0" w:line="240" w:lineRule="auto"/>
        <w:ind w:left="567" w:hanging="567"/>
        <w:jc w:val="both"/>
        <w:rPr>
          <w:rFonts w:ascii="Times New Roman" w:hAnsi="Times New Roman" w:cs="Times New Roman"/>
        </w:rPr>
      </w:pPr>
      <w:r w:rsidRPr="007E102D">
        <w:rPr>
          <w:rFonts w:ascii="Times New Roman" w:hAnsi="Times New Roman" w:cs="Times New Roman"/>
        </w:rPr>
        <w:t xml:space="preserve">Tempo (2018), BBM Satu Harga, Kebijakan Revolusioner di Ujung Nusantara, </w:t>
      </w:r>
      <w:hyperlink r:id="rId14" w:history="1">
        <w:r w:rsidRPr="007E102D">
          <w:rPr>
            <w:rStyle w:val="Hyperlink"/>
            <w:rFonts w:ascii="Times New Roman" w:hAnsi="Times New Roman" w:cs="Times New Roman"/>
          </w:rPr>
          <w:t>https://nasional.tempo.co/read/1146756/bbm-satu-harga-kebijakan-revolusioner-di-ujung-nusantara</w:t>
        </w:r>
      </w:hyperlink>
      <w:r w:rsidRPr="007E102D">
        <w:rPr>
          <w:rFonts w:ascii="Times New Roman" w:hAnsi="Times New Roman" w:cs="Times New Roman"/>
        </w:rPr>
        <w:t>, 15 November 2018, 20:28 WIB, dikutip tanggal 24 Februari 2019</w:t>
      </w:r>
    </w:p>
    <w:p w14:paraId="6336B787" w14:textId="77777777" w:rsidR="007E102D" w:rsidRPr="00265F6B" w:rsidRDefault="007E102D" w:rsidP="006B0693">
      <w:pPr>
        <w:spacing w:after="0" w:line="240" w:lineRule="auto"/>
        <w:ind w:left="426" w:hanging="426"/>
        <w:jc w:val="both"/>
        <w:rPr>
          <w:rFonts w:ascii="Times New Roman" w:hAnsi="Times New Roman" w:cs="Times New Roman"/>
          <w:sz w:val="24"/>
        </w:rPr>
      </w:pPr>
    </w:p>
    <w:p w14:paraId="3BC2C315" w14:textId="3A5ADEC8" w:rsidR="00387DC1" w:rsidRPr="00B4223C" w:rsidRDefault="00387DC1" w:rsidP="00961A71">
      <w:pPr>
        <w:spacing w:after="0" w:line="240" w:lineRule="auto"/>
        <w:jc w:val="both"/>
        <w:rPr>
          <w:rFonts w:ascii="Times New Roman" w:hAnsi="Times New Roman" w:cs="Times New Roman"/>
          <w:sz w:val="24"/>
          <w:szCs w:val="24"/>
          <w:lang w:val="en-US"/>
        </w:rPr>
      </w:pPr>
    </w:p>
    <w:p w14:paraId="238C5ECD" w14:textId="4021D895" w:rsidR="00B06615" w:rsidRDefault="00B06615" w:rsidP="006829D3">
      <w:pPr>
        <w:spacing w:after="0" w:line="240" w:lineRule="auto"/>
        <w:ind w:left="567" w:hanging="567"/>
        <w:jc w:val="both"/>
        <w:rPr>
          <w:rFonts w:ascii="Times New Roman" w:hAnsi="Times New Roman" w:cs="Times New Roman"/>
        </w:rPr>
      </w:pPr>
    </w:p>
    <w:p w14:paraId="14734246" w14:textId="77777777" w:rsidR="003F404A" w:rsidRDefault="003F404A" w:rsidP="006829D3">
      <w:pPr>
        <w:spacing w:after="0" w:line="240" w:lineRule="auto"/>
        <w:ind w:left="567" w:hanging="567"/>
        <w:jc w:val="both"/>
        <w:rPr>
          <w:rFonts w:ascii="Times New Roman" w:hAnsi="Times New Roman" w:cs="Times New Roman"/>
        </w:rPr>
        <w:sectPr w:rsidR="003F404A" w:rsidSect="00A717DB">
          <w:type w:val="continuous"/>
          <w:pgSz w:w="11900" w:h="16840"/>
          <w:pgMar w:top="1418" w:right="1418" w:bottom="1418" w:left="1418" w:header="709" w:footer="709" w:gutter="0"/>
          <w:cols w:num="2" w:space="709"/>
          <w:docGrid w:linePitch="360"/>
        </w:sectPr>
      </w:pPr>
    </w:p>
    <w:p w14:paraId="4F81867E" w14:textId="4497F3DD" w:rsidR="00B06615" w:rsidRDefault="00B06615" w:rsidP="006829D3">
      <w:pPr>
        <w:spacing w:after="0" w:line="240" w:lineRule="auto"/>
        <w:ind w:left="567" w:hanging="567"/>
        <w:jc w:val="both"/>
        <w:rPr>
          <w:rFonts w:ascii="Times New Roman" w:hAnsi="Times New Roman" w:cs="Times New Roman"/>
        </w:rPr>
      </w:pPr>
    </w:p>
    <w:sectPr w:rsidR="00B06615" w:rsidSect="003F404A">
      <w:type w:val="continuous"/>
      <w:pgSz w:w="11900" w:h="16840"/>
      <w:pgMar w:top="1701"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C4CD5" w14:textId="77777777" w:rsidR="00111022" w:rsidRDefault="00111022">
      <w:pPr>
        <w:spacing w:after="0" w:line="240" w:lineRule="auto"/>
      </w:pPr>
      <w:r>
        <w:separator/>
      </w:r>
    </w:p>
  </w:endnote>
  <w:endnote w:type="continuationSeparator" w:id="0">
    <w:p w14:paraId="237D8EF4" w14:textId="77777777" w:rsidR="00111022" w:rsidRDefault="0011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988798"/>
      <w:docPartObj>
        <w:docPartGallery w:val="Page Numbers (Bottom of Page)"/>
        <w:docPartUnique/>
      </w:docPartObj>
    </w:sdtPr>
    <w:sdtEndPr>
      <w:rPr>
        <w:noProof/>
      </w:rPr>
    </w:sdtEndPr>
    <w:sdtContent>
      <w:p w14:paraId="441AFDA4" w14:textId="1BCC1D22" w:rsidR="00DC1D0F" w:rsidRDefault="00DC1D0F">
        <w:pPr>
          <w:pStyle w:val="Footer"/>
          <w:jc w:val="right"/>
        </w:pPr>
        <w:r>
          <w:fldChar w:fldCharType="begin"/>
        </w:r>
        <w:r>
          <w:instrText xml:space="preserve"> PAGE   \* MERGEFORMAT </w:instrText>
        </w:r>
        <w:r>
          <w:fldChar w:fldCharType="separate"/>
        </w:r>
        <w:r w:rsidR="007515FA">
          <w:rPr>
            <w:noProof/>
          </w:rPr>
          <w:t>7</w:t>
        </w:r>
        <w:r>
          <w:rPr>
            <w:noProof/>
          </w:rPr>
          <w:fldChar w:fldCharType="end"/>
        </w:r>
      </w:p>
    </w:sdtContent>
  </w:sdt>
  <w:p w14:paraId="69A62BE0" w14:textId="77777777" w:rsidR="00DC1D0F" w:rsidRDefault="00DC1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6B318" w14:textId="77777777" w:rsidR="00111022" w:rsidRDefault="00111022">
      <w:pPr>
        <w:spacing w:after="0" w:line="240" w:lineRule="auto"/>
      </w:pPr>
      <w:r>
        <w:separator/>
      </w:r>
    </w:p>
  </w:footnote>
  <w:footnote w:type="continuationSeparator" w:id="0">
    <w:p w14:paraId="1B08E1A1" w14:textId="77777777" w:rsidR="00111022" w:rsidRDefault="00111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29E0B" w14:textId="0F6BBD8F" w:rsidR="00DC1D0F" w:rsidRDefault="00DC1D0F">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00DE"/>
    <w:multiLevelType w:val="hybridMultilevel"/>
    <w:tmpl w:val="D92CFD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794482"/>
    <w:multiLevelType w:val="hybridMultilevel"/>
    <w:tmpl w:val="C680D95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288A675F"/>
    <w:multiLevelType w:val="hybridMultilevel"/>
    <w:tmpl w:val="D0F846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930DCE"/>
    <w:multiLevelType w:val="hybridMultilevel"/>
    <w:tmpl w:val="704C7E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DE80AED"/>
    <w:multiLevelType w:val="multilevel"/>
    <w:tmpl w:val="9174B8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28C7927"/>
    <w:multiLevelType w:val="multilevel"/>
    <w:tmpl w:val="60343710"/>
    <w:lvl w:ilvl="0">
      <w:start w:val="1"/>
      <w:numFmt w:val="lowerLetter"/>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2B94EC7"/>
    <w:multiLevelType w:val="hybridMultilevel"/>
    <w:tmpl w:val="E2E277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84926FC"/>
    <w:multiLevelType w:val="hybridMultilevel"/>
    <w:tmpl w:val="946EA8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B0C09B2"/>
    <w:multiLevelType w:val="hybridMultilevel"/>
    <w:tmpl w:val="C0D2D526"/>
    <w:lvl w:ilvl="0" w:tplc="D45C737A">
      <w:start w:val="1"/>
      <w:numFmt w:val="lowerLetter"/>
      <w:lvlText w:val="%1."/>
      <w:lvlJc w:val="left"/>
      <w:pPr>
        <w:ind w:left="644" w:hanging="360"/>
      </w:pPr>
      <w:rPr>
        <w:rFonts w:ascii="Times New Roman" w:eastAsia="Calibr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76DF1227"/>
    <w:multiLevelType w:val="multilevel"/>
    <w:tmpl w:val="163E9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A294A12"/>
    <w:multiLevelType w:val="hybridMultilevel"/>
    <w:tmpl w:val="5DF6198C"/>
    <w:lvl w:ilvl="0" w:tplc="B6E62134">
      <w:start w:val="1"/>
      <w:numFmt w:val="decimal"/>
      <w:lvlText w:val="%1."/>
      <w:lvlJc w:val="left"/>
      <w:pPr>
        <w:ind w:left="4613" w:hanging="360"/>
      </w:pPr>
      <w:rPr>
        <w:rFonts w:hint="default"/>
        <w:b w:val="0"/>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8446FE30">
      <w:start w:val="1"/>
      <w:numFmt w:val="decimal"/>
      <w:lvlText w:val="(%4)"/>
      <w:lvlJc w:val="left"/>
      <w:pPr>
        <w:ind w:left="2880" w:hanging="360"/>
      </w:pPr>
      <w:rPr>
        <w:rFonts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F024B1B"/>
    <w:multiLevelType w:val="hybridMultilevel"/>
    <w:tmpl w:val="2B62BFCA"/>
    <w:lvl w:ilvl="0" w:tplc="04210001">
      <w:start w:val="1"/>
      <w:numFmt w:val="bullet"/>
      <w:lvlText w:val=""/>
      <w:lvlJc w:val="left"/>
      <w:pPr>
        <w:ind w:left="4613" w:hanging="360"/>
      </w:pPr>
      <w:rPr>
        <w:rFonts w:ascii="Symbol" w:hAnsi="Symbol" w:hint="default"/>
        <w:b w:val="0"/>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8446FE30">
      <w:start w:val="1"/>
      <w:numFmt w:val="decimal"/>
      <w:lvlText w:val="(%4)"/>
      <w:lvlJc w:val="left"/>
      <w:pPr>
        <w:ind w:left="2880" w:hanging="360"/>
      </w:pPr>
      <w:rPr>
        <w:rFonts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11"/>
  </w:num>
  <w:num w:numId="5">
    <w:abstractNumId w:val="0"/>
  </w:num>
  <w:num w:numId="6">
    <w:abstractNumId w:val="3"/>
  </w:num>
  <w:num w:numId="7">
    <w:abstractNumId w:val="2"/>
  </w:num>
  <w:num w:numId="8">
    <w:abstractNumId w:val="7"/>
  </w:num>
  <w:num w:numId="9">
    <w:abstractNumId w:val="4"/>
  </w:num>
  <w:num w:numId="10">
    <w:abstractNumId w:val="9"/>
  </w:num>
  <w:num w:numId="11">
    <w:abstractNumId w:val="5"/>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A1"/>
    <w:rsid w:val="000041F4"/>
    <w:rsid w:val="00011B68"/>
    <w:rsid w:val="000162C3"/>
    <w:rsid w:val="00025826"/>
    <w:rsid w:val="00026CBB"/>
    <w:rsid w:val="00027580"/>
    <w:rsid w:val="00030755"/>
    <w:rsid w:val="00031456"/>
    <w:rsid w:val="000319A8"/>
    <w:rsid w:val="000347CA"/>
    <w:rsid w:val="00035F85"/>
    <w:rsid w:val="0003768A"/>
    <w:rsid w:val="00050DE0"/>
    <w:rsid w:val="000540AE"/>
    <w:rsid w:val="000543B1"/>
    <w:rsid w:val="000743DC"/>
    <w:rsid w:val="000820CC"/>
    <w:rsid w:val="00093830"/>
    <w:rsid w:val="00093B4D"/>
    <w:rsid w:val="000A1370"/>
    <w:rsid w:val="000A13F0"/>
    <w:rsid w:val="000A2977"/>
    <w:rsid w:val="000A391B"/>
    <w:rsid w:val="000C1C9B"/>
    <w:rsid w:val="000C35EB"/>
    <w:rsid w:val="000D0801"/>
    <w:rsid w:val="000D4FDB"/>
    <w:rsid w:val="000D5558"/>
    <w:rsid w:val="000D5F18"/>
    <w:rsid w:val="000F12AF"/>
    <w:rsid w:val="000F3C6A"/>
    <w:rsid w:val="000F58EB"/>
    <w:rsid w:val="000F76B8"/>
    <w:rsid w:val="0010096D"/>
    <w:rsid w:val="001010F2"/>
    <w:rsid w:val="00105EB8"/>
    <w:rsid w:val="0010600F"/>
    <w:rsid w:val="00107543"/>
    <w:rsid w:val="00111022"/>
    <w:rsid w:val="00122571"/>
    <w:rsid w:val="00126284"/>
    <w:rsid w:val="00126B7A"/>
    <w:rsid w:val="00133434"/>
    <w:rsid w:val="00145E97"/>
    <w:rsid w:val="00146144"/>
    <w:rsid w:val="00154D16"/>
    <w:rsid w:val="00156CE6"/>
    <w:rsid w:val="001743D6"/>
    <w:rsid w:val="001747ED"/>
    <w:rsid w:val="00184B71"/>
    <w:rsid w:val="0018674D"/>
    <w:rsid w:val="00191306"/>
    <w:rsid w:val="001A01A2"/>
    <w:rsid w:val="001A29B5"/>
    <w:rsid w:val="001A5187"/>
    <w:rsid w:val="001A641F"/>
    <w:rsid w:val="001B54B7"/>
    <w:rsid w:val="001C0A8F"/>
    <w:rsid w:val="001D03BF"/>
    <w:rsid w:val="001D5E7A"/>
    <w:rsid w:val="001D706F"/>
    <w:rsid w:val="001E752E"/>
    <w:rsid w:val="001F11CE"/>
    <w:rsid w:val="002061C2"/>
    <w:rsid w:val="002231AA"/>
    <w:rsid w:val="00237D7A"/>
    <w:rsid w:val="00237EB1"/>
    <w:rsid w:val="00240CAF"/>
    <w:rsid w:val="00243736"/>
    <w:rsid w:val="00255E18"/>
    <w:rsid w:val="002655C5"/>
    <w:rsid w:val="00266256"/>
    <w:rsid w:val="002703D2"/>
    <w:rsid w:val="002720D1"/>
    <w:rsid w:val="00282E33"/>
    <w:rsid w:val="0029732E"/>
    <w:rsid w:val="002A3096"/>
    <w:rsid w:val="002B3274"/>
    <w:rsid w:val="002C138B"/>
    <w:rsid w:val="002C5C42"/>
    <w:rsid w:val="002D05DA"/>
    <w:rsid w:val="002D1126"/>
    <w:rsid w:val="002D1EC6"/>
    <w:rsid w:val="002D312D"/>
    <w:rsid w:val="002F13F1"/>
    <w:rsid w:val="002F505B"/>
    <w:rsid w:val="002F5C89"/>
    <w:rsid w:val="00300F09"/>
    <w:rsid w:val="00304A56"/>
    <w:rsid w:val="003056C1"/>
    <w:rsid w:val="003064B6"/>
    <w:rsid w:val="003077C0"/>
    <w:rsid w:val="00317253"/>
    <w:rsid w:val="00321D58"/>
    <w:rsid w:val="003241FD"/>
    <w:rsid w:val="003323CA"/>
    <w:rsid w:val="00333667"/>
    <w:rsid w:val="00333870"/>
    <w:rsid w:val="0033463F"/>
    <w:rsid w:val="00341CC3"/>
    <w:rsid w:val="00342D04"/>
    <w:rsid w:val="003534A9"/>
    <w:rsid w:val="0035563E"/>
    <w:rsid w:val="003562D7"/>
    <w:rsid w:val="00367975"/>
    <w:rsid w:val="003742F5"/>
    <w:rsid w:val="003839EE"/>
    <w:rsid w:val="00387DC1"/>
    <w:rsid w:val="00397614"/>
    <w:rsid w:val="003A65C5"/>
    <w:rsid w:val="003A7C04"/>
    <w:rsid w:val="003B2300"/>
    <w:rsid w:val="003B3219"/>
    <w:rsid w:val="003C2A1C"/>
    <w:rsid w:val="003C4285"/>
    <w:rsid w:val="003C6C38"/>
    <w:rsid w:val="003D3D32"/>
    <w:rsid w:val="003F404A"/>
    <w:rsid w:val="004106B9"/>
    <w:rsid w:val="00412C2D"/>
    <w:rsid w:val="004130F5"/>
    <w:rsid w:val="0041536B"/>
    <w:rsid w:val="00433B44"/>
    <w:rsid w:val="00443777"/>
    <w:rsid w:val="0046217F"/>
    <w:rsid w:val="00465A75"/>
    <w:rsid w:val="00470CBD"/>
    <w:rsid w:val="00473F55"/>
    <w:rsid w:val="00475A7A"/>
    <w:rsid w:val="004804D6"/>
    <w:rsid w:val="00484DCD"/>
    <w:rsid w:val="00484FF9"/>
    <w:rsid w:val="004866FB"/>
    <w:rsid w:val="00486EE7"/>
    <w:rsid w:val="00490CE5"/>
    <w:rsid w:val="00491DEC"/>
    <w:rsid w:val="004B5AE5"/>
    <w:rsid w:val="004C0B91"/>
    <w:rsid w:val="004D2C44"/>
    <w:rsid w:val="00500B5A"/>
    <w:rsid w:val="00511A4F"/>
    <w:rsid w:val="00515622"/>
    <w:rsid w:val="00524F74"/>
    <w:rsid w:val="00526B5D"/>
    <w:rsid w:val="00547CC0"/>
    <w:rsid w:val="0055657B"/>
    <w:rsid w:val="0055691B"/>
    <w:rsid w:val="00564480"/>
    <w:rsid w:val="00573D1B"/>
    <w:rsid w:val="00574DB7"/>
    <w:rsid w:val="00587B4F"/>
    <w:rsid w:val="00591F40"/>
    <w:rsid w:val="005A1850"/>
    <w:rsid w:val="005A2C97"/>
    <w:rsid w:val="005A4602"/>
    <w:rsid w:val="005A560A"/>
    <w:rsid w:val="005B4363"/>
    <w:rsid w:val="005B6A20"/>
    <w:rsid w:val="005B6E7B"/>
    <w:rsid w:val="005B7E34"/>
    <w:rsid w:val="005C5F61"/>
    <w:rsid w:val="005D2E6E"/>
    <w:rsid w:val="005F6B5D"/>
    <w:rsid w:val="005F7F01"/>
    <w:rsid w:val="00604390"/>
    <w:rsid w:val="0060726D"/>
    <w:rsid w:val="006152E8"/>
    <w:rsid w:val="00615EDC"/>
    <w:rsid w:val="00616081"/>
    <w:rsid w:val="00625968"/>
    <w:rsid w:val="006320B1"/>
    <w:rsid w:val="00632BF9"/>
    <w:rsid w:val="00636113"/>
    <w:rsid w:val="00637B2B"/>
    <w:rsid w:val="00645C40"/>
    <w:rsid w:val="00647FCE"/>
    <w:rsid w:val="00653060"/>
    <w:rsid w:val="00656276"/>
    <w:rsid w:val="0066496A"/>
    <w:rsid w:val="006707FA"/>
    <w:rsid w:val="0067373E"/>
    <w:rsid w:val="0068213E"/>
    <w:rsid w:val="006829D3"/>
    <w:rsid w:val="006867FF"/>
    <w:rsid w:val="00690680"/>
    <w:rsid w:val="006B0693"/>
    <w:rsid w:val="006C1A9B"/>
    <w:rsid w:val="006C30D8"/>
    <w:rsid w:val="006C58EA"/>
    <w:rsid w:val="006F7AC8"/>
    <w:rsid w:val="00701A7D"/>
    <w:rsid w:val="00704A54"/>
    <w:rsid w:val="007070FB"/>
    <w:rsid w:val="00715DE0"/>
    <w:rsid w:val="007163C6"/>
    <w:rsid w:val="0071705D"/>
    <w:rsid w:val="00741B45"/>
    <w:rsid w:val="007515FA"/>
    <w:rsid w:val="00776D76"/>
    <w:rsid w:val="007807B2"/>
    <w:rsid w:val="00780ECB"/>
    <w:rsid w:val="007878E7"/>
    <w:rsid w:val="00796D0F"/>
    <w:rsid w:val="00797423"/>
    <w:rsid w:val="007A2CC8"/>
    <w:rsid w:val="007A3801"/>
    <w:rsid w:val="007A426E"/>
    <w:rsid w:val="007A4BAD"/>
    <w:rsid w:val="007B04B2"/>
    <w:rsid w:val="007B3FDD"/>
    <w:rsid w:val="007D3EE9"/>
    <w:rsid w:val="007D5AF3"/>
    <w:rsid w:val="007E102D"/>
    <w:rsid w:val="007F374D"/>
    <w:rsid w:val="007F623B"/>
    <w:rsid w:val="007F6F6D"/>
    <w:rsid w:val="008111BF"/>
    <w:rsid w:val="008164A9"/>
    <w:rsid w:val="00823EF7"/>
    <w:rsid w:val="00827F8A"/>
    <w:rsid w:val="00831BBF"/>
    <w:rsid w:val="00832131"/>
    <w:rsid w:val="00832C33"/>
    <w:rsid w:val="0084226F"/>
    <w:rsid w:val="0084509F"/>
    <w:rsid w:val="00867207"/>
    <w:rsid w:val="00873BD9"/>
    <w:rsid w:val="0087597B"/>
    <w:rsid w:val="0088000F"/>
    <w:rsid w:val="00881E7C"/>
    <w:rsid w:val="00890FB7"/>
    <w:rsid w:val="008A05FF"/>
    <w:rsid w:val="008A123F"/>
    <w:rsid w:val="008A32B0"/>
    <w:rsid w:val="008B5D13"/>
    <w:rsid w:val="008B6A54"/>
    <w:rsid w:val="008C06ED"/>
    <w:rsid w:val="008C1B69"/>
    <w:rsid w:val="008C292B"/>
    <w:rsid w:val="008C43EA"/>
    <w:rsid w:val="008D6ECE"/>
    <w:rsid w:val="008E1F70"/>
    <w:rsid w:val="008F1122"/>
    <w:rsid w:val="008F142A"/>
    <w:rsid w:val="008F34FD"/>
    <w:rsid w:val="008F5B20"/>
    <w:rsid w:val="008F723E"/>
    <w:rsid w:val="00901063"/>
    <w:rsid w:val="009049E8"/>
    <w:rsid w:val="0091159E"/>
    <w:rsid w:val="009205C6"/>
    <w:rsid w:val="00922365"/>
    <w:rsid w:val="009314CF"/>
    <w:rsid w:val="00940319"/>
    <w:rsid w:val="009464E3"/>
    <w:rsid w:val="00956B69"/>
    <w:rsid w:val="0096110B"/>
    <w:rsid w:val="00961A71"/>
    <w:rsid w:val="00981C44"/>
    <w:rsid w:val="00982623"/>
    <w:rsid w:val="00983A0D"/>
    <w:rsid w:val="009909FC"/>
    <w:rsid w:val="00994FA3"/>
    <w:rsid w:val="009B18E4"/>
    <w:rsid w:val="009B217C"/>
    <w:rsid w:val="009B2491"/>
    <w:rsid w:val="009B4682"/>
    <w:rsid w:val="009B5739"/>
    <w:rsid w:val="009C09F3"/>
    <w:rsid w:val="009E0C6C"/>
    <w:rsid w:val="009E2C97"/>
    <w:rsid w:val="009E51B7"/>
    <w:rsid w:val="009F7A4D"/>
    <w:rsid w:val="009F7EAC"/>
    <w:rsid w:val="00A02856"/>
    <w:rsid w:val="00A0420C"/>
    <w:rsid w:val="00A15D4F"/>
    <w:rsid w:val="00A16970"/>
    <w:rsid w:val="00A17DCA"/>
    <w:rsid w:val="00A206CC"/>
    <w:rsid w:val="00A22C0D"/>
    <w:rsid w:val="00A23398"/>
    <w:rsid w:val="00A24668"/>
    <w:rsid w:val="00A26AF1"/>
    <w:rsid w:val="00A27101"/>
    <w:rsid w:val="00A40029"/>
    <w:rsid w:val="00A457DB"/>
    <w:rsid w:val="00A54F18"/>
    <w:rsid w:val="00A65443"/>
    <w:rsid w:val="00A717DB"/>
    <w:rsid w:val="00A92A32"/>
    <w:rsid w:val="00A92F31"/>
    <w:rsid w:val="00A933CD"/>
    <w:rsid w:val="00AA04C8"/>
    <w:rsid w:val="00AC15FA"/>
    <w:rsid w:val="00AC5B48"/>
    <w:rsid w:val="00AD229A"/>
    <w:rsid w:val="00AD7CE8"/>
    <w:rsid w:val="00AE07C3"/>
    <w:rsid w:val="00AE0A60"/>
    <w:rsid w:val="00AE0B2D"/>
    <w:rsid w:val="00AF2AC5"/>
    <w:rsid w:val="00AF5916"/>
    <w:rsid w:val="00AF64BD"/>
    <w:rsid w:val="00B00B3A"/>
    <w:rsid w:val="00B06615"/>
    <w:rsid w:val="00B07818"/>
    <w:rsid w:val="00B105BE"/>
    <w:rsid w:val="00B21B04"/>
    <w:rsid w:val="00B2441B"/>
    <w:rsid w:val="00B247EB"/>
    <w:rsid w:val="00B4223C"/>
    <w:rsid w:val="00B43F6F"/>
    <w:rsid w:val="00B505EA"/>
    <w:rsid w:val="00B5156E"/>
    <w:rsid w:val="00B547E7"/>
    <w:rsid w:val="00B55452"/>
    <w:rsid w:val="00B62952"/>
    <w:rsid w:val="00B63F9D"/>
    <w:rsid w:val="00B6516C"/>
    <w:rsid w:val="00B670CD"/>
    <w:rsid w:val="00B71BF6"/>
    <w:rsid w:val="00B7297C"/>
    <w:rsid w:val="00B80C55"/>
    <w:rsid w:val="00B84FA5"/>
    <w:rsid w:val="00B85B66"/>
    <w:rsid w:val="00B91EEC"/>
    <w:rsid w:val="00B93354"/>
    <w:rsid w:val="00B9515C"/>
    <w:rsid w:val="00B971D1"/>
    <w:rsid w:val="00BA1FC8"/>
    <w:rsid w:val="00BB2487"/>
    <w:rsid w:val="00BC03F9"/>
    <w:rsid w:val="00BD6B8F"/>
    <w:rsid w:val="00BE14D6"/>
    <w:rsid w:val="00BE672D"/>
    <w:rsid w:val="00BF4F0F"/>
    <w:rsid w:val="00BF5DFA"/>
    <w:rsid w:val="00BF6070"/>
    <w:rsid w:val="00C06678"/>
    <w:rsid w:val="00C12B53"/>
    <w:rsid w:val="00C13177"/>
    <w:rsid w:val="00C13E59"/>
    <w:rsid w:val="00C27EC2"/>
    <w:rsid w:val="00C33713"/>
    <w:rsid w:val="00C365DF"/>
    <w:rsid w:val="00C41629"/>
    <w:rsid w:val="00C56BB0"/>
    <w:rsid w:val="00C600FD"/>
    <w:rsid w:val="00C61132"/>
    <w:rsid w:val="00C654D9"/>
    <w:rsid w:val="00C72283"/>
    <w:rsid w:val="00C90055"/>
    <w:rsid w:val="00C91EAD"/>
    <w:rsid w:val="00C92A77"/>
    <w:rsid w:val="00CA4793"/>
    <w:rsid w:val="00CA712E"/>
    <w:rsid w:val="00CB363A"/>
    <w:rsid w:val="00CC0ADE"/>
    <w:rsid w:val="00CC170A"/>
    <w:rsid w:val="00CD4040"/>
    <w:rsid w:val="00CD4F1D"/>
    <w:rsid w:val="00CF2B18"/>
    <w:rsid w:val="00CF6B02"/>
    <w:rsid w:val="00CF7F01"/>
    <w:rsid w:val="00D012E3"/>
    <w:rsid w:val="00D0503C"/>
    <w:rsid w:val="00D12D65"/>
    <w:rsid w:val="00D16A1F"/>
    <w:rsid w:val="00D20295"/>
    <w:rsid w:val="00D20364"/>
    <w:rsid w:val="00D32769"/>
    <w:rsid w:val="00D3762B"/>
    <w:rsid w:val="00D42262"/>
    <w:rsid w:val="00D4266F"/>
    <w:rsid w:val="00D561F6"/>
    <w:rsid w:val="00D62B0A"/>
    <w:rsid w:val="00D63E2C"/>
    <w:rsid w:val="00D70C9A"/>
    <w:rsid w:val="00D746C8"/>
    <w:rsid w:val="00D94DA8"/>
    <w:rsid w:val="00DA4810"/>
    <w:rsid w:val="00DA5AC8"/>
    <w:rsid w:val="00DA714E"/>
    <w:rsid w:val="00DA7166"/>
    <w:rsid w:val="00DA75A1"/>
    <w:rsid w:val="00DB7110"/>
    <w:rsid w:val="00DB75AB"/>
    <w:rsid w:val="00DC1D0F"/>
    <w:rsid w:val="00DC1F2F"/>
    <w:rsid w:val="00DC31EF"/>
    <w:rsid w:val="00DC337D"/>
    <w:rsid w:val="00DE599B"/>
    <w:rsid w:val="00DF3E40"/>
    <w:rsid w:val="00DF5030"/>
    <w:rsid w:val="00DF5C78"/>
    <w:rsid w:val="00DF67DE"/>
    <w:rsid w:val="00E239DC"/>
    <w:rsid w:val="00E24320"/>
    <w:rsid w:val="00E340FD"/>
    <w:rsid w:val="00E3602B"/>
    <w:rsid w:val="00E40244"/>
    <w:rsid w:val="00E62C27"/>
    <w:rsid w:val="00E6705E"/>
    <w:rsid w:val="00E67254"/>
    <w:rsid w:val="00E71126"/>
    <w:rsid w:val="00E75DF3"/>
    <w:rsid w:val="00E8024D"/>
    <w:rsid w:val="00E8164E"/>
    <w:rsid w:val="00E85670"/>
    <w:rsid w:val="00E85D22"/>
    <w:rsid w:val="00E864C6"/>
    <w:rsid w:val="00E95697"/>
    <w:rsid w:val="00E96731"/>
    <w:rsid w:val="00E973D9"/>
    <w:rsid w:val="00EA0692"/>
    <w:rsid w:val="00EA448C"/>
    <w:rsid w:val="00EA4F03"/>
    <w:rsid w:val="00EB0B83"/>
    <w:rsid w:val="00EC4E9C"/>
    <w:rsid w:val="00ED53FF"/>
    <w:rsid w:val="00EE0000"/>
    <w:rsid w:val="00F00C9B"/>
    <w:rsid w:val="00F01AE4"/>
    <w:rsid w:val="00F03443"/>
    <w:rsid w:val="00F12080"/>
    <w:rsid w:val="00F162E7"/>
    <w:rsid w:val="00F16C47"/>
    <w:rsid w:val="00F21651"/>
    <w:rsid w:val="00F24E35"/>
    <w:rsid w:val="00F253A1"/>
    <w:rsid w:val="00F26D91"/>
    <w:rsid w:val="00F368D9"/>
    <w:rsid w:val="00F40480"/>
    <w:rsid w:val="00F57D6F"/>
    <w:rsid w:val="00F702D2"/>
    <w:rsid w:val="00F90872"/>
    <w:rsid w:val="00F91960"/>
    <w:rsid w:val="00FA3E52"/>
    <w:rsid w:val="00FA411D"/>
    <w:rsid w:val="00FD2AAC"/>
    <w:rsid w:val="00FE32BE"/>
    <w:rsid w:val="00FF1BCF"/>
    <w:rsid w:val="00FF2F2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31782"/>
  <w14:defaultImageDpi w14:val="300"/>
  <w15:docId w15:val="{2E07E0E3-DA66-431B-A6FB-D1B50116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5A1"/>
    <w:pPr>
      <w:spacing w:after="200" w:line="276" w:lineRule="auto"/>
    </w:pPr>
    <w:rPr>
      <w:sz w:val="22"/>
      <w:szCs w:val="22"/>
      <w:lang w:val="id-ID" w:eastAsia="id-ID"/>
    </w:rPr>
  </w:style>
  <w:style w:type="paragraph" w:styleId="Heading1">
    <w:name w:val="heading 1"/>
    <w:basedOn w:val="Normal"/>
    <w:next w:val="Normal"/>
    <w:link w:val="Heading1Char"/>
    <w:uiPriority w:val="9"/>
    <w:qFormat/>
    <w:rsid w:val="001A51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D706F"/>
    <w:pPr>
      <w:keepNext/>
      <w:spacing w:after="0" w:line="360" w:lineRule="auto"/>
      <w:ind w:right="-18"/>
      <w:jc w:val="center"/>
      <w:outlineLvl w:val="1"/>
    </w:pPr>
    <w:rPr>
      <w:rFonts w:ascii="Arial" w:eastAsia="Times New Roman" w:hAnsi="Arial" w:cs="Arial"/>
      <w:b/>
      <w:bCs/>
      <w:sz w:val="20"/>
      <w:szCs w:val="20"/>
      <w:lang w:eastAsia="en-US"/>
    </w:rPr>
  </w:style>
  <w:style w:type="paragraph" w:styleId="Heading4">
    <w:name w:val="heading 4"/>
    <w:basedOn w:val="Normal"/>
    <w:next w:val="Normal"/>
    <w:link w:val="Heading4Char"/>
    <w:uiPriority w:val="9"/>
    <w:semiHidden/>
    <w:unhideWhenUsed/>
    <w:qFormat/>
    <w:rsid w:val="00E6705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
    <w:basedOn w:val="Normal"/>
    <w:link w:val="ListParagraphChar"/>
    <w:uiPriority w:val="34"/>
    <w:qFormat/>
    <w:rsid w:val="00DA75A1"/>
    <w:pPr>
      <w:ind w:left="720"/>
      <w:contextualSpacing/>
    </w:pPr>
  </w:style>
  <w:style w:type="paragraph" w:styleId="BalloonText">
    <w:name w:val="Balloon Text"/>
    <w:basedOn w:val="Normal"/>
    <w:link w:val="BalloonTextChar"/>
    <w:uiPriority w:val="99"/>
    <w:semiHidden/>
    <w:unhideWhenUsed/>
    <w:rsid w:val="00DA75A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5A1"/>
    <w:rPr>
      <w:rFonts w:ascii="Lucida Grande" w:hAnsi="Lucida Grande" w:cs="Lucida Grande"/>
      <w:sz w:val="18"/>
      <w:szCs w:val="18"/>
      <w:lang w:val="id-ID" w:eastAsia="id-ID"/>
    </w:rPr>
  </w:style>
  <w:style w:type="table" w:styleId="TableGrid">
    <w:name w:val="Table Grid"/>
    <w:basedOn w:val="TableNormal"/>
    <w:uiPriority w:val="59"/>
    <w:rsid w:val="00BE1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D706F"/>
    <w:rPr>
      <w:rFonts w:ascii="Arial" w:eastAsia="Times New Roman" w:hAnsi="Arial" w:cs="Arial"/>
      <w:b/>
      <w:bCs/>
      <w:sz w:val="20"/>
      <w:szCs w:val="20"/>
      <w:lang w:val="id-ID"/>
    </w:rPr>
  </w:style>
  <w:style w:type="paragraph" w:styleId="BodyText">
    <w:name w:val="Body Text"/>
    <w:basedOn w:val="Normal"/>
    <w:link w:val="BodyTextChar"/>
    <w:uiPriority w:val="99"/>
    <w:rsid w:val="001D706F"/>
    <w:pPr>
      <w:spacing w:after="0" w:line="240" w:lineRule="auto"/>
      <w:jc w:val="center"/>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1D706F"/>
    <w:rPr>
      <w:rFonts w:ascii="Times New Roman" w:eastAsia="Times New Roman" w:hAnsi="Times New Roman" w:cs="Times New Roman"/>
      <w:lang w:val="en-US"/>
    </w:rPr>
  </w:style>
  <w:style w:type="paragraph" w:styleId="NormalWeb">
    <w:name w:val="Normal (Web)"/>
    <w:basedOn w:val="Normal"/>
    <w:uiPriority w:val="99"/>
    <w:unhideWhenUsed/>
    <w:rsid w:val="001A51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1A5187"/>
    <w:rPr>
      <w:i/>
      <w:iCs/>
    </w:rPr>
  </w:style>
  <w:style w:type="character" w:customStyle="1" w:styleId="Heading1Char">
    <w:name w:val="Heading 1 Char"/>
    <w:basedOn w:val="DefaultParagraphFont"/>
    <w:link w:val="Heading1"/>
    <w:uiPriority w:val="9"/>
    <w:rsid w:val="001A5187"/>
    <w:rPr>
      <w:rFonts w:asciiTheme="majorHAnsi" w:eastAsiaTheme="majorEastAsia" w:hAnsiTheme="majorHAnsi" w:cstheme="majorBidi"/>
      <w:b/>
      <w:bCs/>
      <w:color w:val="365F91" w:themeColor="accent1" w:themeShade="BF"/>
      <w:sz w:val="28"/>
      <w:szCs w:val="28"/>
      <w:lang w:val="id-ID" w:eastAsia="id-ID"/>
    </w:rPr>
  </w:style>
  <w:style w:type="character" w:styleId="Hyperlink">
    <w:name w:val="Hyperlink"/>
    <w:basedOn w:val="DefaultParagraphFont"/>
    <w:uiPriority w:val="99"/>
    <w:unhideWhenUsed/>
    <w:rsid w:val="001A5187"/>
    <w:rPr>
      <w:color w:val="0000FF" w:themeColor="hyperlink"/>
      <w:u w:val="single"/>
    </w:rPr>
  </w:style>
  <w:style w:type="character" w:customStyle="1" w:styleId="fn">
    <w:name w:val="fn"/>
    <w:basedOn w:val="DefaultParagraphFont"/>
    <w:rsid w:val="001A5187"/>
  </w:style>
  <w:style w:type="character" w:customStyle="1" w:styleId="Subtitle1">
    <w:name w:val="Subtitle1"/>
    <w:basedOn w:val="DefaultParagraphFont"/>
    <w:rsid w:val="001A5187"/>
  </w:style>
  <w:style w:type="character" w:customStyle="1" w:styleId="pubtitle">
    <w:name w:val="pubtitle"/>
    <w:basedOn w:val="DefaultParagraphFont"/>
    <w:rsid w:val="001A5187"/>
  </w:style>
  <w:style w:type="character" w:customStyle="1" w:styleId="pubsubtitle">
    <w:name w:val="pubsubtitle"/>
    <w:basedOn w:val="DefaultParagraphFont"/>
    <w:rsid w:val="001A5187"/>
  </w:style>
  <w:style w:type="character" w:customStyle="1" w:styleId="pubcaption">
    <w:name w:val="pubcaption"/>
    <w:basedOn w:val="DefaultParagraphFont"/>
    <w:rsid w:val="001A5187"/>
  </w:style>
  <w:style w:type="character" w:customStyle="1" w:styleId="a-size-large">
    <w:name w:val="a-size-large"/>
    <w:basedOn w:val="DefaultParagraphFont"/>
    <w:rsid w:val="001A5187"/>
  </w:style>
  <w:style w:type="character" w:customStyle="1" w:styleId="a-size-small">
    <w:name w:val="a-size-small"/>
    <w:basedOn w:val="DefaultParagraphFont"/>
    <w:rsid w:val="001A5187"/>
  </w:style>
  <w:style w:type="paragraph" w:styleId="BodyTextIndent">
    <w:name w:val="Body Text Indent"/>
    <w:basedOn w:val="Normal"/>
    <w:link w:val="BodyTextIndentChar"/>
    <w:uiPriority w:val="99"/>
    <w:semiHidden/>
    <w:unhideWhenUsed/>
    <w:rsid w:val="006C1A9B"/>
    <w:pPr>
      <w:spacing w:after="120"/>
      <w:ind w:left="283"/>
    </w:pPr>
  </w:style>
  <w:style w:type="character" w:customStyle="1" w:styleId="BodyTextIndentChar">
    <w:name w:val="Body Text Indent Char"/>
    <w:basedOn w:val="DefaultParagraphFont"/>
    <w:link w:val="BodyTextIndent"/>
    <w:uiPriority w:val="99"/>
    <w:semiHidden/>
    <w:rsid w:val="006C1A9B"/>
    <w:rPr>
      <w:sz w:val="22"/>
      <w:szCs w:val="22"/>
      <w:lang w:val="id-ID" w:eastAsia="id-ID"/>
    </w:rPr>
  </w:style>
  <w:style w:type="paragraph" w:styleId="Title">
    <w:name w:val="Title"/>
    <w:basedOn w:val="Normal"/>
    <w:link w:val="TitleChar"/>
    <w:qFormat/>
    <w:rsid w:val="00433B44"/>
    <w:pPr>
      <w:spacing w:after="0" w:line="360" w:lineRule="auto"/>
      <w:jc w:val="center"/>
    </w:pPr>
    <w:rPr>
      <w:rFonts w:ascii="Times New Roman" w:eastAsia="Times New Roman" w:hAnsi="Times New Roman" w:cs="Times New Roman"/>
      <w:b/>
      <w:sz w:val="28"/>
      <w:szCs w:val="28"/>
      <w:lang w:val="en-US" w:eastAsia="en-US"/>
    </w:rPr>
  </w:style>
  <w:style w:type="character" w:customStyle="1" w:styleId="TitleChar">
    <w:name w:val="Title Char"/>
    <w:basedOn w:val="DefaultParagraphFont"/>
    <w:link w:val="Title"/>
    <w:rsid w:val="00433B44"/>
    <w:rPr>
      <w:rFonts w:ascii="Times New Roman" w:eastAsia="Times New Roman" w:hAnsi="Times New Roman" w:cs="Times New Roman"/>
      <w:b/>
      <w:sz w:val="28"/>
      <w:szCs w:val="28"/>
      <w:lang w:val="en-US"/>
    </w:rPr>
  </w:style>
  <w:style w:type="paragraph" w:customStyle="1" w:styleId="Default">
    <w:name w:val="Default"/>
    <w:rsid w:val="00701A7D"/>
    <w:pPr>
      <w:widowControl w:val="0"/>
      <w:autoSpaceDE w:val="0"/>
      <w:autoSpaceDN w:val="0"/>
      <w:adjustRightInd w:val="0"/>
    </w:pPr>
    <w:rPr>
      <w:rFonts w:ascii="Cambria" w:hAnsi="Cambria" w:cs="Cambria"/>
      <w:color w:val="000000"/>
      <w:lang w:val="en-US"/>
    </w:rPr>
  </w:style>
  <w:style w:type="paragraph" w:styleId="Header">
    <w:name w:val="header"/>
    <w:basedOn w:val="Normal"/>
    <w:link w:val="HeaderChar"/>
    <w:uiPriority w:val="99"/>
    <w:unhideWhenUsed/>
    <w:rsid w:val="00D01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2E3"/>
    <w:rPr>
      <w:sz w:val="22"/>
      <w:szCs w:val="22"/>
      <w:lang w:val="id-ID" w:eastAsia="id-ID"/>
    </w:rPr>
  </w:style>
  <w:style w:type="paragraph" w:styleId="Footer">
    <w:name w:val="footer"/>
    <w:basedOn w:val="Normal"/>
    <w:link w:val="FooterChar"/>
    <w:uiPriority w:val="99"/>
    <w:unhideWhenUsed/>
    <w:rsid w:val="00D01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2E3"/>
    <w:rPr>
      <w:sz w:val="22"/>
      <w:szCs w:val="22"/>
      <w:lang w:val="id-ID" w:eastAsia="id-ID"/>
    </w:rPr>
  </w:style>
  <w:style w:type="paragraph" w:styleId="FootnoteText">
    <w:name w:val="footnote text"/>
    <w:basedOn w:val="Normal"/>
    <w:link w:val="FootnoteTextChar"/>
    <w:uiPriority w:val="99"/>
    <w:semiHidden/>
    <w:rsid w:val="001A01A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1A01A2"/>
    <w:rPr>
      <w:rFonts w:ascii="Times New Roman" w:eastAsia="Times New Roman" w:hAnsi="Times New Roman" w:cs="Times New Roman"/>
      <w:sz w:val="20"/>
      <w:szCs w:val="20"/>
      <w:lang w:val="id-ID"/>
    </w:rPr>
  </w:style>
  <w:style w:type="character" w:customStyle="1" w:styleId="ListParagraphChar">
    <w:name w:val="List Paragraph Char"/>
    <w:aliases w:val="spasi 2 taiiii Char"/>
    <w:basedOn w:val="DefaultParagraphFont"/>
    <w:link w:val="ListParagraph"/>
    <w:uiPriority w:val="34"/>
    <w:rsid w:val="009E2C97"/>
    <w:rPr>
      <w:sz w:val="22"/>
      <w:szCs w:val="22"/>
      <w:lang w:val="id-ID" w:eastAsia="id-ID"/>
    </w:rPr>
  </w:style>
  <w:style w:type="paragraph" w:styleId="BodyText2">
    <w:name w:val="Body Text 2"/>
    <w:basedOn w:val="Normal"/>
    <w:link w:val="BodyText2Char"/>
    <w:uiPriority w:val="99"/>
    <w:unhideWhenUsed/>
    <w:rsid w:val="00E8024D"/>
    <w:pPr>
      <w:spacing w:after="120" w:line="480" w:lineRule="auto"/>
    </w:pPr>
    <w:rPr>
      <w:rFonts w:eastAsiaTheme="minorHAnsi"/>
      <w:lang w:eastAsia="en-US"/>
    </w:rPr>
  </w:style>
  <w:style w:type="character" w:customStyle="1" w:styleId="BodyText2Char">
    <w:name w:val="Body Text 2 Char"/>
    <w:basedOn w:val="DefaultParagraphFont"/>
    <w:link w:val="BodyText2"/>
    <w:uiPriority w:val="99"/>
    <w:rsid w:val="00E8024D"/>
    <w:rPr>
      <w:rFonts w:eastAsiaTheme="minorHAnsi"/>
      <w:sz w:val="22"/>
      <w:szCs w:val="22"/>
      <w:lang w:val="id-ID"/>
    </w:rPr>
  </w:style>
  <w:style w:type="character" w:customStyle="1" w:styleId="hps">
    <w:name w:val="hps"/>
    <w:basedOn w:val="DefaultParagraphFont"/>
    <w:rsid w:val="00A02856"/>
  </w:style>
  <w:style w:type="character" w:styleId="PlaceholderText">
    <w:name w:val="Placeholder Text"/>
    <w:basedOn w:val="DefaultParagraphFont"/>
    <w:uiPriority w:val="99"/>
    <w:semiHidden/>
    <w:rsid w:val="00DA7166"/>
    <w:rPr>
      <w:color w:val="808080"/>
    </w:rPr>
  </w:style>
  <w:style w:type="character" w:customStyle="1" w:styleId="contribdegrees">
    <w:name w:val="contribdegrees"/>
    <w:basedOn w:val="DefaultParagraphFont"/>
    <w:rsid w:val="00C92A77"/>
  </w:style>
  <w:style w:type="paragraph" w:customStyle="1" w:styleId="Normal1">
    <w:name w:val="Normal1"/>
    <w:basedOn w:val="NoSpacing"/>
    <w:link w:val="normalChar"/>
    <w:qFormat/>
    <w:rsid w:val="0018674D"/>
    <w:pPr>
      <w:ind w:left="-992"/>
      <w:jc w:val="both"/>
    </w:pPr>
    <w:rPr>
      <w:rFonts w:ascii="Times New Roman" w:eastAsia="Times New Roman" w:hAnsi="Times New Roman" w:cs="Times New Roman"/>
      <w:b/>
      <w:sz w:val="24"/>
      <w:szCs w:val="24"/>
      <w:lang w:val="en-US" w:eastAsia="en-US"/>
    </w:rPr>
  </w:style>
  <w:style w:type="character" w:customStyle="1" w:styleId="normalChar">
    <w:name w:val="normal Char"/>
    <w:basedOn w:val="DefaultParagraphFont"/>
    <w:link w:val="Normal1"/>
    <w:locked/>
    <w:rsid w:val="0018674D"/>
    <w:rPr>
      <w:rFonts w:ascii="Times New Roman" w:eastAsia="Times New Roman" w:hAnsi="Times New Roman" w:cs="Times New Roman"/>
      <w:b/>
      <w:lang w:val="en-US"/>
    </w:rPr>
  </w:style>
  <w:style w:type="paragraph" w:customStyle="1" w:styleId="yiv205785372msolistparagraph">
    <w:name w:val="yiv205785372msolistparagraph"/>
    <w:basedOn w:val="Normal"/>
    <w:rsid w:val="0018674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18674D"/>
    <w:rPr>
      <w:sz w:val="22"/>
      <w:szCs w:val="22"/>
      <w:lang w:val="id-ID" w:eastAsia="id-ID"/>
    </w:rPr>
  </w:style>
  <w:style w:type="character" w:customStyle="1" w:styleId="Heading4Char">
    <w:name w:val="Heading 4 Char"/>
    <w:basedOn w:val="DefaultParagraphFont"/>
    <w:link w:val="Heading4"/>
    <w:uiPriority w:val="9"/>
    <w:semiHidden/>
    <w:rsid w:val="00E6705E"/>
    <w:rPr>
      <w:rFonts w:asciiTheme="majorHAnsi" w:eastAsiaTheme="majorEastAsia" w:hAnsiTheme="majorHAnsi" w:cstheme="majorBidi"/>
      <w:i/>
      <w:iCs/>
      <w:color w:val="365F91" w:themeColor="accent1" w:themeShade="BF"/>
      <w:sz w:val="22"/>
      <w:szCs w:val="22"/>
      <w:lang w:val="id-ID" w:eastAsia="id-ID"/>
    </w:rPr>
  </w:style>
  <w:style w:type="character" w:customStyle="1" w:styleId="Date1">
    <w:name w:val="Date1"/>
    <w:basedOn w:val="DefaultParagraphFont"/>
    <w:rsid w:val="00E6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37272">
      <w:bodyDiv w:val="1"/>
      <w:marLeft w:val="0"/>
      <w:marRight w:val="0"/>
      <w:marTop w:val="0"/>
      <w:marBottom w:val="0"/>
      <w:divBdr>
        <w:top w:val="none" w:sz="0" w:space="0" w:color="auto"/>
        <w:left w:val="none" w:sz="0" w:space="0" w:color="auto"/>
        <w:bottom w:val="none" w:sz="0" w:space="0" w:color="auto"/>
        <w:right w:val="none" w:sz="0" w:space="0" w:color="auto"/>
      </w:divBdr>
    </w:div>
    <w:div w:id="359818024">
      <w:bodyDiv w:val="1"/>
      <w:marLeft w:val="0"/>
      <w:marRight w:val="0"/>
      <w:marTop w:val="0"/>
      <w:marBottom w:val="0"/>
      <w:divBdr>
        <w:top w:val="none" w:sz="0" w:space="0" w:color="auto"/>
        <w:left w:val="none" w:sz="0" w:space="0" w:color="auto"/>
        <w:bottom w:val="none" w:sz="0" w:space="0" w:color="auto"/>
        <w:right w:val="none" w:sz="0" w:space="0" w:color="auto"/>
      </w:divBdr>
    </w:div>
    <w:div w:id="397704080">
      <w:bodyDiv w:val="1"/>
      <w:marLeft w:val="0"/>
      <w:marRight w:val="0"/>
      <w:marTop w:val="0"/>
      <w:marBottom w:val="0"/>
      <w:divBdr>
        <w:top w:val="none" w:sz="0" w:space="0" w:color="auto"/>
        <w:left w:val="none" w:sz="0" w:space="0" w:color="auto"/>
        <w:bottom w:val="none" w:sz="0" w:space="0" w:color="auto"/>
        <w:right w:val="none" w:sz="0" w:space="0" w:color="auto"/>
      </w:divBdr>
    </w:div>
    <w:div w:id="432819624">
      <w:bodyDiv w:val="1"/>
      <w:marLeft w:val="0"/>
      <w:marRight w:val="0"/>
      <w:marTop w:val="0"/>
      <w:marBottom w:val="0"/>
      <w:divBdr>
        <w:top w:val="none" w:sz="0" w:space="0" w:color="auto"/>
        <w:left w:val="none" w:sz="0" w:space="0" w:color="auto"/>
        <w:bottom w:val="none" w:sz="0" w:space="0" w:color="auto"/>
        <w:right w:val="none" w:sz="0" w:space="0" w:color="auto"/>
      </w:divBdr>
    </w:div>
    <w:div w:id="539979916">
      <w:bodyDiv w:val="1"/>
      <w:marLeft w:val="0"/>
      <w:marRight w:val="0"/>
      <w:marTop w:val="0"/>
      <w:marBottom w:val="0"/>
      <w:divBdr>
        <w:top w:val="none" w:sz="0" w:space="0" w:color="auto"/>
        <w:left w:val="none" w:sz="0" w:space="0" w:color="auto"/>
        <w:bottom w:val="none" w:sz="0" w:space="0" w:color="auto"/>
        <w:right w:val="none" w:sz="0" w:space="0" w:color="auto"/>
      </w:divBdr>
    </w:div>
    <w:div w:id="662900495">
      <w:bodyDiv w:val="1"/>
      <w:marLeft w:val="0"/>
      <w:marRight w:val="0"/>
      <w:marTop w:val="0"/>
      <w:marBottom w:val="0"/>
      <w:divBdr>
        <w:top w:val="none" w:sz="0" w:space="0" w:color="auto"/>
        <w:left w:val="none" w:sz="0" w:space="0" w:color="auto"/>
        <w:bottom w:val="none" w:sz="0" w:space="0" w:color="auto"/>
        <w:right w:val="none" w:sz="0" w:space="0" w:color="auto"/>
      </w:divBdr>
    </w:div>
    <w:div w:id="688068977">
      <w:bodyDiv w:val="1"/>
      <w:marLeft w:val="0"/>
      <w:marRight w:val="0"/>
      <w:marTop w:val="0"/>
      <w:marBottom w:val="0"/>
      <w:divBdr>
        <w:top w:val="none" w:sz="0" w:space="0" w:color="auto"/>
        <w:left w:val="none" w:sz="0" w:space="0" w:color="auto"/>
        <w:bottom w:val="none" w:sz="0" w:space="0" w:color="auto"/>
        <w:right w:val="none" w:sz="0" w:space="0" w:color="auto"/>
      </w:divBdr>
    </w:div>
    <w:div w:id="721518039">
      <w:bodyDiv w:val="1"/>
      <w:marLeft w:val="0"/>
      <w:marRight w:val="0"/>
      <w:marTop w:val="0"/>
      <w:marBottom w:val="0"/>
      <w:divBdr>
        <w:top w:val="none" w:sz="0" w:space="0" w:color="auto"/>
        <w:left w:val="none" w:sz="0" w:space="0" w:color="auto"/>
        <w:bottom w:val="none" w:sz="0" w:space="0" w:color="auto"/>
        <w:right w:val="none" w:sz="0" w:space="0" w:color="auto"/>
      </w:divBdr>
    </w:div>
    <w:div w:id="746073832">
      <w:bodyDiv w:val="1"/>
      <w:marLeft w:val="0"/>
      <w:marRight w:val="0"/>
      <w:marTop w:val="0"/>
      <w:marBottom w:val="0"/>
      <w:divBdr>
        <w:top w:val="none" w:sz="0" w:space="0" w:color="auto"/>
        <w:left w:val="none" w:sz="0" w:space="0" w:color="auto"/>
        <w:bottom w:val="none" w:sz="0" w:space="0" w:color="auto"/>
        <w:right w:val="none" w:sz="0" w:space="0" w:color="auto"/>
      </w:divBdr>
    </w:div>
    <w:div w:id="759057987">
      <w:bodyDiv w:val="1"/>
      <w:marLeft w:val="0"/>
      <w:marRight w:val="0"/>
      <w:marTop w:val="0"/>
      <w:marBottom w:val="0"/>
      <w:divBdr>
        <w:top w:val="none" w:sz="0" w:space="0" w:color="auto"/>
        <w:left w:val="none" w:sz="0" w:space="0" w:color="auto"/>
        <w:bottom w:val="none" w:sz="0" w:space="0" w:color="auto"/>
        <w:right w:val="none" w:sz="0" w:space="0" w:color="auto"/>
      </w:divBdr>
    </w:div>
    <w:div w:id="770050849">
      <w:bodyDiv w:val="1"/>
      <w:marLeft w:val="0"/>
      <w:marRight w:val="0"/>
      <w:marTop w:val="0"/>
      <w:marBottom w:val="0"/>
      <w:divBdr>
        <w:top w:val="none" w:sz="0" w:space="0" w:color="auto"/>
        <w:left w:val="none" w:sz="0" w:space="0" w:color="auto"/>
        <w:bottom w:val="none" w:sz="0" w:space="0" w:color="auto"/>
        <w:right w:val="none" w:sz="0" w:space="0" w:color="auto"/>
      </w:divBdr>
    </w:div>
    <w:div w:id="779300624">
      <w:bodyDiv w:val="1"/>
      <w:marLeft w:val="0"/>
      <w:marRight w:val="0"/>
      <w:marTop w:val="0"/>
      <w:marBottom w:val="0"/>
      <w:divBdr>
        <w:top w:val="none" w:sz="0" w:space="0" w:color="auto"/>
        <w:left w:val="none" w:sz="0" w:space="0" w:color="auto"/>
        <w:bottom w:val="none" w:sz="0" w:space="0" w:color="auto"/>
        <w:right w:val="none" w:sz="0" w:space="0" w:color="auto"/>
      </w:divBdr>
    </w:div>
    <w:div w:id="822509261">
      <w:bodyDiv w:val="1"/>
      <w:marLeft w:val="0"/>
      <w:marRight w:val="0"/>
      <w:marTop w:val="0"/>
      <w:marBottom w:val="0"/>
      <w:divBdr>
        <w:top w:val="none" w:sz="0" w:space="0" w:color="auto"/>
        <w:left w:val="none" w:sz="0" w:space="0" w:color="auto"/>
        <w:bottom w:val="none" w:sz="0" w:space="0" w:color="auto"/>
        <w:right w:val="none" w:sz="0" w:space="0" w:color="auto"/>
      </w:divBdr>
    </w:div>
    <w:div w:id="823005183">
      <w:bodyDiv w:val="1"/>
      <w:marLeft w:val="0"/>
      <w:marRight w:val="0"/>
      <w:marTop w:val="0"/>
      <w:marBottom w:val="0"/>
      <w:divBdr>
        <w:top w:val="none" w:sz="0" w:space="0" w:color="auto"/>
        <w:left w:val="none" w:sz="0" w:space="0" w:color="auto"/>
        <w:bottom w:val="none" w:sz="0" w:space="0" w:color="auto"/>
        <w:right w:val="none" w:sz="0" w:space="0" w:color="auto"/>
      </w:divBdr>
    </w:div>
    <w:div w:id="904026985">
      <w:bodyDiv w:val="1"/>
      <w:marLeft w:val="0"/>
      <w:marRight w:val="0"/>
      <w:marTop w:val="0"/>
      <w:marBottom w:val="0"/>
      <w:divBdr>
        <w:top w:val="none" w:sz="0" w:space="0" w:color="auto"/>
        <w:left w:val="none" w:sz="0" w:space="0" w:color="auto"/>
        <w:bottom w:val="none" w:sz="0" w:space="0" w:color="auto"/>
        <w:right w:val="none" w:sz="0" w:space="0" w:color="auto"/>
      </w:divBdr>
    </w:div>
    <w:div w:id="1051807327">
      <w:bodyDiv w:val="1"/>
      <w:marLeft w:val="0"/>
      <w:marRight w:val="0"/>
      <w:marTop w:val="0"/>
      <w:marBottom w:val="0"/>
      <w:divBdr>
        <w:top w:val="none" w:sz="0" w:space="0" w:color="auto"/>
        <w:left w:val="none" w:sz="0" w:space="0" w:color="auto"/>
        <w:bottom w:val="none" w:sz="0" w:space="0" w:color="auto"/>
        <w:right w:val="none" w:sz="0" w:space="0" w:color="auto"/>
      </w:divBdr>
    </w:div>
    <w:div w:id="1138298955">
      <w:bodyDiv w:val="1"/>
      <w:marLeft w:val="0"/>
      <w:marRight w:val="0"/>
      <w:marTop w:val="0"/>
      <w:marBottom w:val="0"/>
      <w:divBdr>
        <w:top w:val="none" w:sz="0" w:space="0" w:color="auto"/>
        <w:left w:val="none" w:sz="0" w:space="0" w:color="auto"/>
        <w:bottom w:val="none" w:sz="0" w:space="0" w:color="auto"/>
        <w:right w:val="none" w:sz="0" w:space="0" w:color="auto"/>
      </w:divBdr>
    </w:div>
    <w:div w:id="1187061547">
      <w:bodyDiv w:val="1"/>
      <w:marLeft w:val="0"/>
      <w:marRight w:val="0"/>
      <w:marTop w:val="0"/>
      <w:marBottom w:val="0"/>
      <w:divBdr>
        <w:top w:val="none" w:sz="0" w:space="0" w:color="auto"/>
        <w:left w:val="none" w:sz="0" w:space="0" w:color="auto"/>
        <w:bottom w:val="none" w:sz="0" w:space="0" w:color="auto"/>
        <w:right w:val="none" w:sz="0" w:space="0" w:color="auto"/>
      </w:divBdr>
      <w:divsChild>
        <w:div w:id="1409380081">
          <w:marLeft w:val="0"/>
          <w:marRight w:val="0"/>
          <w:marTop w:val="150"/>
          <w:marBottom w:val="0"/>
          <w:divBdr>
            <w:top w:val="none" w:sz="0" w:space="0" w:color="auto"/>
            <w:left w:val="none" w:sz="0" w:space="0" w:color="auto"/>
            <w:bottom w:val="none" w:sz="0" w:space="0" w:color="auto"/>
            <w:right w:val="none" w:sz="0" w:space="0" w:color="auto"/>
          </w:divBdr>
          <w:divsChild>
            <w:div w:id="14567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9961">
      <w:bodyDiv w:val="1"/>
      <w:marLeft w:val="0"/>
      <w:marRight w:val="0"/>
      <w:marTop w:val="0"/>
      <w:marBottom w:val="0"/>
      <w:divBdr>
        <w:top w:val="none" w:sz="0" w:space="0" w:color="auto"/>
        <w:left w:val="none" w:sz="0" w:space="0" w:color="auto"/>
        <w:bottom w:val="none" w:sz="0" w:space="0" w:color="auto"/>
        <w:right w:val="none" w:sz="0" w:space="0" w:color="auto"/>
      </w:divBdr>
    </w:div>
    <w:div w:id="1308195890">
      <w:bodyDiv w:val="1"/>
      <w:marLeft w:val="0"/>
      <w:marRight w:val="0"/>
      <w:marTop w:val="0"/>
      <w:marBottom w:val="0"/>
      <w:divBdr>
        <w:top w:val="none" w:sz="0" w:space="0" w:color="auto"/>
        <w:left w:val="none" w:sz="0" w:space="0" w:color="auto"/>
        <w:bottom w:val="none" w:sz="0" w:space="0" w:color="auto"/>
        <w:right w:val="none" w:sz="0" w:space="0" w:color="auto"/>
      </w:divBdr>
    </w:div>
    <w:div w:id="1415854294">
      <w:bodyDiv w:val="1"/>
      <w:marLeft w:val="0"/>
      <w:marRight w:val="0"/>
      <w:marTop w:val="0"/>
      <w:marBottom w:val="0"/>
      <w:divBdr>
        <w:top w:val="none" w:sz="0" w:space="0" w:color="auto"/>
        <w:left w:val="none" w:sz="0" w:space="0" w:color="auto"/>
        <w:bottom w:val="none" w:sz="0" w:space="0" w:color="auto"/>
        <w:right w:val="none" w:sz="0" w:space="0" w:color="auto"/>
      </w:divBdr>
    </w:div>
    <w:div w:id="1560282034">
      <w:bodyDiv w:val="1"/>
      <w:marLeft w:val="0"/>
      <w:marRight w:val="0"/>
      <w:marTop w:val="0"/>
      <w:marBottom w:val="0"/>
      <w:divBdr>
        <w:top w:val="none" w:sz="0" w:space="0" w:color="auto"/>
        <w:left w:val="none" w:sz="0" w:space="0" w:color="auto"/>
        <w:bottom w:val="none" w:sz="0" w:space="0" w:color="auto"/>
        <w:right w:val="none" w:sz="0" w:space="0" w:color="auto"/>
      </w:divBdr>
    </w:div>
    <w:div w:id="1601638622">
      <w:bodyDiv w:val="1"/>
      <w:marLeft w:val="0"/>
      <w:marRight w:val="0"/>
      <w:marTop w:val="0"/>
      <w:marBottom w:val="0"/>
      <w:divBdr>
        <w:top w:val="none" w:sz="0" w:space="0" w:color="auto"/>
        <w:left w:val="none" w:sz="0" w:space="0" w:color="auto"/>
        <w:bottom w:val="none" w:sz="0" w:space="0" w:color="auto"/>
        <w:right w:val="none" w:sz="0" w:space="0" w:color="auto"/>
      </w:divBdr>
    </w:div>
    <w:div w:id="1869030067">
      <w:bodyDiv w:val="1"/>
      <w:marLeft w:val="0"/>
      <w:marRight w:val="0"/>
      <w:marTop w:val="0"/>
      <w:marBottom w:val="0"/>
      <w:divBdr>
        <w:top w:val="none" w:sz="0" w:space="0" w:color="auto"/>
        <w:left w:val="none" w:sz="0" w:space="0" w:color="auto"/>
        <w:bottom w:val="none" w:sz="0" w:space="0" w:color="auto"/>
        <w:right w:val="none" w:sz="0" w:space="0" w:color="auto"/>
      </w:divBdr>
    </w:div>
    <w:div w:id="1931615955">
      <w:bodyDiv w:val="1"/>
      <w:marLeft w:val="0"/>
      <w:marRight w:val="0"/>
      <w:marTop w:val="0"/>
      <w:marBottom w:val="0"/>
      <w:divBdr>
        <w:top w:val="none" w:sz="0" w:space="0" w:color="auto"/>
        <w:left w:val="none" w:sz="0" w:space="0" w:color="auto"/>
        <w:bottom w:val="none" w:sz="0" w:space="0" w:color="auto"/>
        <w:right w:val="none" w:sz="0" w:space="0" w:color="auto"/>
      </w:divBdr>
    </w:div>
    <w:div w:id="1938823952">
      <w:bodyDiv w:val="1"/>
      <w:marLeft w:val="0"/>
      <w:marRight w:val="0"/>
      <w:marTop w:val="0"/>
      <w:marBottom w:val="0"/>
      <w:divBdr>
        <w:top w:val="none" w:sz="0" w:space="0" w:color="auto"/>
        <w:left w:val="none" w:sz="0" w:space="0" w:color="auto"/>
        <w:bottom w:val="none" w:sz="0" w:space="0" w:color="auto"/>
        <w:right w:val="none" w:sz="0" w:space="0" w:color="auto"/>
      </w:divBdr>
    </w:div>
    <w:div w:id="2014870337">
      <w:bodyDiv w:val="1"/>
      <w:marLeft w:val="0"/>
      <w:marRight w:val="0"/>
      <w:marTop w:val="0"/>
      <w:marBottom w:val="0"/>
      <w:divBdr>
        <w:top w:val="none" w:sz="0" w:space="0" w:color="auto"/>
        <w:left w:val="none" w:sz="0" w:space="0" w:color="auto"/>
        <w:bottom w:val="none" w:sz="0" w:space="0" w:color="auto"/>
        <w:right w:val="none" w:sz="0" w:space="0" w:color="auto"/>
      </w:divBdr>
    </w:div>
    <w:div w:id="2053267063">
      <w:bodyDiv w:val="1"/>
      <w:marLeft w:val="0"/>
      <w:marRight w:val="0"/>
      <w:marTop w:val="0"/>
      <w:marBottom w:val="0"/>
      <w:divBdr>
        <w:top w:val="none" w:sz="0" w:space="0" w:color="auto"/>
        <w:left w:val="none" w:sz="0" w:space="0" w:color="auto"/>
        <w:bottom w:val="none" w:sz="0" w:space="0" w:color="auto"/>
        <w:right w:val="none" w:sz="0" w:space="0" w:color="auto"/>
      </w:divBdr>
    </w:div>
    <w:div w:id="2057506840">
      <w:bodyDiv w:val="1"/>
      <w:marLeft w:val="0"/>
      <w:marRight w:val="0"/>
      <w:marTop w:val="0"/>
      <w:marBottom w:val="0"/>
      <w:divBdr>
        <w:top w:val="none" w:sz="0" w:space="0" w:color="auto"/>
        <w:left w:val="none" w:sz="0" w:space="0" w:color="auto"/>
        <w:bottom w:val="none" w:sz="0" w:space="0" w:color="auto"/>
        <w:right w:val="none" w:sz="0" w:space="0" w:color="auto"/>
      </w:divBdr>
    </w:div>
    <w:div w:id="2083527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vani@unpad.ac.id" TargetMode="External"/><Relationship Id="rId13" Type="http://schemas.openxmlformats.org/officeDocument/2006/relationships/hyperlink" Target="https://finance.detik.com/energi/d-3790305/jokowi-bbm-satu-harga-bentuk-keadilan-sosial-bagi-rakyat-indone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ordian@unpad.ac.id" TargetMode="External"/><Relationship Id="rId14" Type="http://schemas.openxmlformats.org/officeDocument/2006/relationships/hyperlink" Target="https://nasional.tempo.co/read/1146756/bbm-satu-harga-kebijakan-revolusioner-di-ujung-nusant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A02E-AC1B-4BBC-936F-27BD3983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 Benny</dc:creator>
  <cp:lastModifiedBy>USER</cp:lastModifiedBy>
  <cp:revision>6</cp:revision>
  <cp:lastPrinted>2018-01-22T07:06:00Z</cp:lastPrinted>
  <dcterms:created xsi:type="dcterms:W3CDTF">2019-02-24T01:30:00Z</dcterms:created>
  <dcterms:modified xsi:type="dcterms:W3CDTF">2019-03-04T02:27:00Z</dcterms:modified>
</cp:coreProperties>
</file>