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30EF4" w14:textId="4D8ED02E" w:rsidR="0097071A" w:rsidRPr="005B5376" w:rsidRDefault="0097071A" w:rsidP="00156C2C">
      <w:pPr>
        <w:jc w:val="center"/>
        <w:rPr>
          <w:rFonts w:ascii="Garamond" w:hAnsi="Garamond"/>
          <w:b/>
          <w:bCs/>
          <w:color w:val="000000" w:themeColor="text1"/>
        </w:rPr>
      </w:pPr>
      <w:bookmarkStart w:id="0" w:name="_Toc480265671"/>
      <w:bookmarkStart w:id="1" w:name="_Toc511663965"/>
      <w:bookmarkStart w:id="2" w:name="_Toc512312430"/>
      <w:bookmarkStart w:id="3" w:name="_Toc514993498"/>
      <w:bookmarkStart w:id="4" w:name="_Toc480265672"/>
      <w:bookmarkStart w:id="5" w:name="_Toc511663966"/>
      <w:bookmarkStart w:id="6" w:name="_Toc469994766"/>
      <w:r w:rsidRPr="005B5376">
        <w:rPr>
          <w:rFonts w:ascii="Garamond" w:hAnsi="Garamond"/>
          <w:b/>
          <w:color w:val="000000" w:themeColor="text1"/>
        </w:rPr>
        <w:t xml:space="preserve">UJI </w:t>
      </w:r>
      <w:r w:rsidRPr="005B5376">
        <w:rPr>
          <w:rFonts w:ascii="Garamond" w:hAnsi="Garamond"/>
          <w:b/>
          <w:i/>
          <w:color w:val="000000" w:themeColor="text1"/>
        </w:rPr>
        <w:t>IN-VITRO</w:t>
      </w:r>
      <w:r w:rsidRPr="005B5376">
        <w:rPr>
          <w:rFonts w:ascii="Garamond" w:hAnsi="Garamond"/>
          <w:b/>
          <w:color w:val="000000" w:themeColor="text1"/>
        </w:rPr>
        <w:t xml:space="preserve"> KEEFEKTIFAN EKSTRAK AIR DAUN DAN BUNGA KEMBANG TELANG </w:t>
      </w:r>
      <w:r w:rsidRPr="005B5376">
        <w:rPr>
          <w:rFonts w:ascii="Garamond" w:hAnsi="Garamond"/>
          <w:b/>
          <w:bCs/>
          <w:color w:val="000000" w:themeColor="text1"/>
        </w:rPr>
        <w:t>(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Clitoria</w:t>
      </w:r>
      <w:proofErr w:type="spellEnd"/>
      <w:r w:rsidRPr="005B5376">
        <w:rPr>
          <w:rFonts w:ascii="Garamond" w:hAnsi="Garamond"/>
          <w:b/>
          <w:bCs/>
          <w:i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ternatea</w:t>
      </w:r>
      <w:proofErr w:type="spellEnd"/>
      <w:r w:rsidRPr="005B5376">
        <w:rPr>
          <w:rFonts w:ascii="Garamond" w:hAnsi="Garamond"/>
          <w:b/>
          <w:bCs/>
          <w:i/>
          <w:color w:val="000000" w:themeColor="text1"/>
        </w:rPr>
        <w:t xml:space="preserve"> </w:t>
      </w:r>
      <w:r w:rsidRPr="005B5376">
        <w:rPr>
          <w:rFonts w:ascii="Garamond" w:hAnsi="Garamond"/>
          <w:b/>
          <w:bCs/>
          <w:color w:val="000000" w:themeColor="text1"/>
        </w:rPr>
        <w:t>L</w:t>
      </w:r>
      <w:r w:rsidRPr="005B5376">
        <w:rPr>
          <w:rFonts w:ascii="Garamond" w:hAnsi="Garamond"/>
          <w:b/>
          <w:bCs/>
          <w:i/>
          <w:color w:val="000000" w:themeColor="text1"/>
        </w:rPr>
        <w:t>.</w:t>
      </w:r>
      <w:r w:rsidRPr="005B5376">
        <w:rPr>
          <w:rFonts w:ascii="Garamond" w:hAnsi="Garamond"/>
          <w:b/>
          <w:bCs/>
          <w:color w:val="000000" w:themeColor="text1"/>
        </w:rPr>
        <w:t xml:space="preserve">) TERHADAP JAMUR </w:t>
      </w:r>
      <w:r w:rsidRPr="005B5376">
        <w:rPr>
          <w:rFonts w:ascii="Garamond" w:hAnsi="Garamond"/>
          <w:b/>
          <w:bCs/>
          <w:i/>
          <w:color w:val="000000" w:themeColor="text1"/>
        </w:rPr>
        <w:t xml:space="preserve">Alternaria 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r w:rsidR="00337D9E" w:rsidRPr="005B5376">
        <w:rPr>
          <w:rFonts w:ascii="Garamond" w:hAnsi="Garamond"/>
          <w:b/>
          <w:bCs/>
          <w:color w:val="000000" w:themeColor="text1"/>
        </w:rPr>
        <w:t>PENYEBAB PENYAKIT BERCAK COKLAT PADA TANAMAN</w:t>
      </w:r>
      <w:r w:rsidRPr="005B5376">
        <w:rPr>
          <w:rFonts w:ascii="Garamond" w:hAnsi="Garamond"/>
          <w:b/>
          <w:bCs/>
          <w:color w:val="000000" w:themeColor="text1"/>
        </w:rPr>
        <w:t xml:space="preserve"> TOMAT</w:t>
      </w:r>
    </w:p>
    <w:p w14:paraId="379A73FE" w14:textId="7AD54F86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6458B2AD" w14:textId="5E670D23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Tarkus Suganda,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Pini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Komalasari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Endah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Yulia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, </w:t>
      </w:r>
      <w:r w:rsidR="00705E90" w:rsidRPr="005B5376">
        <w:rPr>
          <w:rFonts w:ascii="Garamond" w:hAnsi="Garamond"/>
          <w:b/>
          <w:bCs/>
          <w:color w:val="000000" w:themeColor="text1"/>
        </w:rPr>
        <w:t xml:space="preserve">dan </w:t>
      </w:r>
      <w:r w:rsidRPr="005B5376">
        <w:rPr>
          <w:rFonts w:ascii="Garamond" w:hAnsi="Garamond"/>
          <w:b/>
          <w:bCs/>
          <w:color w:val="000000" w:themeColor="text1"/>
        </w:rPr>
        <w:t xml:space="preserve">W.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Daradjat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Natawigena</w:t>
      </w:r>
      <w:proofErr w:type="spellEnd"/>
    </w:p>
    <w:p w14:paraId="466FB31C" w14:textId="36BAC8AC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  <w:proofErr w:type="spellStart"/>
      <w:r w:rsidRPr="005B5376">
        <w:rPr>
          <w:rFonts w:ascii="Garamond" w:hAnsi="Garamond"/>
          <w:b/>
          <w:bCs/>
          <w:color w:val="000000" w:themeColor="text1"/>
        </w:rPr>
        <w:t>Departemen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Hama dan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Penyakit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Tumbuhan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Fakultas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Pertanian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Universitas Padjadjaran</w:t>
      </w:r>
    </w:p>
    <w:p w14:paraId="36B146D3" w14:textId="580CC56C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email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komunikasi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>: tarkus.suganda@gmail.com</w:t>
      </w:r>
    </w:p>
    <w:p w14:paraId="7CFEA1CA" w14:textId="77777777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7749757" w14:textId="1EDE9BC1" w:rsidR="00337D9E" w:rsidRPr="005B5376" w:rsidRDefault="00337D9E" w:rsidP="00156C2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49959D7" w14:textId="77777777" w:rsidR="005B5376" w:rsidRPr="005B5376" w:rsidRDefault="005B5376" w:rsidP="005B5376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bookmarkStart w:id="7" w:name="_Toc1451615"/>
      <w:r w:rsidRPr="005B5376">
        <w:rPr>
          <w:rFonts w:ascii="Garamond" w:hAnsi="Garamond"/>
          <w:color w:val="000000" w:themeColor="text1"/>
          <w:sz w:val="24"/>
          <w:szCs w:val="24"/>
        </w:rPr>
        <w:t>ABSTRACT</w:t>
      </w:r>
      <w:bookmarkEnd w:id="7"/>
    </w:p>
    <w:p w14:paraId="5A1842AE" w14:textId="77777777" w:rsidR="005B5376" w:rsidRPr="005B5376" w:rsidRDefault="005B5376" w:rsidP="005B5376">
      <w:pPr>
        <w:rPr>
          <w:rFonts w:ascii="Garamond" w:hAnsi="Garamond"/>
          <w:color w:val="000000" w:themeColor="text1"/>
        </w:rPr>
      </w:pPr>
    </w:p>
    <w:p w14:paraId="6FC2E22D" w14:textId="47623134" w:rsidR="005B5376" w:rsidRPr="005B5376" w:rsidRDefault="005B5376" w:rsidP="005B5376">
      <w:pPr>
        <w:jc w:val="both"/>
        <w:rPr>
          <w:rFonts w:ascii="Garamond" w:hAnsi="Garamond"/>
          <w:b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In-Vitro Effectiveness Test </w:t>
      </w:r>
      <w:r>
        <w:rPr>
          <w:rFonts w:ascii="Garamond" w:hAnsi="Garamond"/>
          <w:b/>
          <w:bCs/>
          <w:color w:val="000000" w:themeColor="text1"/>
        </w:rPr>
        <w:t xml:space="preserve">of </w:t>
      </w:r>
      <w:r w:rsidRPr="005B5376">
        <w:rPr>
          <w:rFonts w:ascii="Garamond" w:hAnsi="Garamond"/>
          <w:b/>
          <w:bCs/>
          <w:color w:val="000000" w:themeColor="text1"/>
        </w:rPr>
        <w:t xml:space="preserve">Aqueous Extracts of </w:t>
      </w:r>
      <w:r>
        <w:rPr>
          <w:rFonts w:ascii="Garamond" w:hAnsi="Garamond"/>
          <w:b/>
          <w:bCs/>
          <w:color w:val="000000" w:themeColor="text1"/>
        </w:rPr>
        <w:t xml:space="preserve">Leave and Flower of </w:t>
      </w:r>
      <w:r w:rsidRPr="005B5376">
        <w:rPr>
          <w:rFonts w:ascii="Garamond" w:hAnsi="Garamond"/>
          <w:b/>
          <w:bCs/>
          <w:color w:val="000000" w:themeColor="text1"/>
        </w:rPr>
        <w:t>Butterfly Pea (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Clitoria</w:t>
      </w:r>
      <w:proofErr w:type="spellEnd"/>
      <w:r w:rsidRPr="005B5376">
        <w:rPr>
          <w:rFonts w:ascii="Garamond" w:hAnsi="Garamond"/>
          <w:b/>
          <w:bCs/>
          <w:i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ternatea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L.) </w:t>
      </w:r>
      <w:r>
        <w:rPr>
          <w:rFonts w:ascii="Garamond" w:hAnsi="Garamond"/>
          <w:b/>
          <w:bCs/>
          <w:color w:val="000000" w:themeColor="text1"/>
        </w:rPr>
        <w:t xml:space="preserve">Against </w:t>
      </w:r>
      <w:r w:rsidRPr="005B5376">
        <w:rPr>
          <w:rFonts w:ascii="Garamond" w:hAnsi="Garamond"/>
          <w:b/>
          <w:bCs/>
          <w:i/>
          <w:color w:val="000000" w:themeColor="text1"/>
        </w:rPr>
        <w:t xml:space="preserve">Alternaria </w:t>
      </w:r>
      <w:proofErr w:type="spellStart"/>
      <w:r w:rsidRPr="005B5376">
        <w:rPr>
          <w:rFonts w:ascii="Garamond" w:hAnsi="Garamond"/>
          <w:b/>
          <w:bCs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r>
        <w:rPr>
          <w:rFonts w:ascii="Garamond" w:hAnsi="Garamond"/>
          <w:b/>
          <w:bCs/>
          <w:color w:val="000000" w:themeColor="text1"/>
        </w:rPr>
        <w:t xml:space="preserve">the Incitant of Early Blight of </w:t>
      </w:r>
      <w:r w:rsidRPr="005B5376">
        <w:rPr>
          <w:rFonts w:ascii="Garamond" w:hAnsi="Garamond"/>
          <w:b/>
          <w:bCs/>
          <w:color w:val="000000" w:themeColor="text1"/>
        </w:rPr>
        <w:t xml:space="preserve">Tomato. </w:t>
      </w:r>
    </w:p>
    <w:p w14:paraId="226BD7CE" w14:textId="77777777" w:rsidR="005B5376" w:rsidRPr="005B5376" w:rsidRDefault="005B5376" w:rsidP="005B5376">
      <w:pPr>
        <w:jc w:val="both"/>
        <w:rPr>
          <w:rFonts w:ascii="Garamond" w:hAnsi="Garamond"/>
          <w:b/>
          <w:color w:val="000000" w:themeColor="text1"/>
        </w:rPr>
      </w:pPr>
    </w:p>
    <w:p w14:paraId="1E42AC44" w14:textId="6A44E937" w:rsidR="005B5376" w:rsidRDefault="005B5376" w:rsidP="005B537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Early blight</w:t>
      </w:r>
      <w:r w:rsidRPr="005B5376">
        <w:rPr>
          <w:rFonts w:ascii="Garamond" w:hAnsi="Garamond"/>
          <w:color w:val="000000" w:themeColor="text1"/>
        </w:rPr>
        <w:t xml:space="preserve"> (</w:t>
      </w:r>
      <w:r w:rsidRPr="005B5376">
        <w:rPr>
          <w:rFonts w:ascii="Garamond" w:hAnsi="Garamond"/>
          <w:i/>
          <w:color w:val="000000" w:themeColor="text1"/>
        </w:rPr>
        <w:t xml:space="preserve">Alternaria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) in </w:t>
      </w:r>
      <w:r>
        <w:rPr>
          <w:rFonts w:ascii="Garamond" w:hAnsi="Garamond"/>
          <w:color w:val="000000" w:themeColor="text1"/>
        </w:rPr>
        <w:t>one of the most destr</w:t>
      </w:r>
      <w:r w:rsidR="002E05A8">
        <w:rPr>
          <w:rFonts w:ascii="Garamond" w:hAnsi="Garamond"/>
          <w:color w:val="000000" w:themeColor="text1"/>
        </w:rPr>
        <w:t xml:space="preserve">uctive diseases of </w:t>
      </w:r>
      <w:r w:rsidRPr="005B5376">
        <w:rPr>
          <w:rFonts w:ascii="Garamond" w:hAnsi="Garamond"/>
          <w:color w:val="000000" w:themeColor="text1"/>
        </w:rPr>
        <w:t xml:space="preserve">tomato. </w:t>
      </w:r>
      <w:proofErr w:type="spellStart"/>
      <w:r w:rsidR="002E05A8">
        <w:rPr>
          <w:rFonts w:ascii="Garamond" w:hAnsi="Garamond"/>
          <w:color w:val="000000" w:themeColor="text1"/>
        </w:rPr>
        <w:t>Yoeld</w:t>
      </w:r>
      <w:proofErr w:type="spellEnd"/>
      <w:r w:rsidR="002E05A8">
        <w:rPr>
          <w:rFonts w:ascii="Garamond" w:hAnsi="Garamond"/>
          <w:color w:val="000000" w:themeColor="text1"/>
        </w:rPr>
        <w:t xml:space="preserve"> loss may up to 78%.  It is mostly controlled by fungicide application but besides detrimental and </w:t>
      </w:r>
      <w:proofErr w:type="spellStart"/>
      <w:r w:rsidR="002E05A8">
        <w:rPr>
          <w:rFonts w:ascii="Garamond" w:hAnsi="Garamond"/>
          <w:color w:val="000000" w:themeColor="text1"/>
        </w:rPr>
        <w:t>hazzardous</w:t>
      </w:r>
      <w:proofErr w:type="spellEnd"/>
      <w:r w:rsidR="002E05A8">
        <w:rPr>
          <w:rFonts w:ascii="Garamond" w:hAnsi="Garamond"/>
          <w:color w:val="000000" w:themeColor="text1"/>
        </w:rPr>
        <w:t xml:space="preserve"> effect of fungicide on environment, this pathogen is able to be less sensitive to synthetic </w:t>
      </w:r>
      <w:proofErr w:type="spellStart"/>
      <w:r w:rsidR="002E05A8">
        <w:rPr>
          <w:rFonts w:ascii="Garamond" w:hAnsi="Garamond"/>
          <w:color w:val="000000" w:themeColor="text1"/>
        </w:rPr>
        <w:t>fungiside</w:t>
      </w:r>
      <w:proofErr w:type="spellEnd"/>
      <w:r w:rsidR="002E05A8">
        <w:rPr>
          <w:rFonts w:ascii="Garamond" w:hAnsi="Garamond"/>
          <w:color w:val="000000" w:themeColor="text1"/>
        </w:rPr>
        <w:t xml:space="preserve"> and even </w:t>
      </w:r>
      <w:proofErr w:type="spellStart"/>
      <w:r w:rsidR="002E05A8">
        <w:rPr>
          <w:rFonts w:ascii="Garamond" w:hAnsi="Garamond"/>
          <w:color w:val="000000" w:themeColor="text1"/>
        </w:rPr>
        <w:t>built</w:t>
      </w:r>
      <w:r w:rsidR="00AC2EC8">
        <w:rPr>
          <w:rFonts w:ascii="Garamond" w:hAnsi="Garamond"/>
          <w:color w:val="000000" w:themeColor="text1"/>
        </w:rPr>
        <w:t>s</w:t>
      </w:r>
      <w:proofErr w:type="spellEnd"/>
      <w:r w:rsidR="002E05A8">
        <w:rPr>
          <w:rFonts w:ascii="Garamond" w:hAnsi="Garamond"/>
          <w:color w:val="000000" w:themeColor="text1"/>
        </w:rPr>
        <w:t xml:space="preserve"> a cross resistance to several active ingredients. </w:t>
      </w:r>
      <w:r w:rsidRPr="005B5376">
        <w:rPr>
          <w:rFonts w:ascii="Garamond" w:hAnsi="Garamond"/>
          <w:color w:val="000000" w:themeColor="text1"/>
        </w:rPr>
        <w:t xml:space="preserve">Some studies report that plant extracts can suppress various pathogens. Butterfly pea is known </w:t>
      </w:r>
      <w:r w:rsidR="002E05A8">
        <w:rPr>
          <w:rFonts w:ascii="Garamond" w:hAnsi="Garamond"/>
          <w:color w:val="000000" w:themeColor="text1"/>
        </w:rPr>
        <w:t xml:space="preserve">to </w:t>
      </w:r>
      <w:r w:rsidRPr="005B5376">
        <w:rPr>
          <w:rFonts w:ascii="Garamond" w:hAnsi="Garamond"/>
          <w:color w:val="000000" w:themeColor="text1"/>
        </w:rPr>
        <w:t xml:space="preserve">have antimicrobial properties against various microorganisms. The aim of this study was to determine the </w:t>
      </w:r>
      <w:r w:rsidR="002E05A8">
        <w:rPr>
          <w:rFonts w:ascii="Garamond" w:hAnsi="Garamond"/>
          <w:color w:val="000000" w:themeColor="text1"/>
        </w:rPr>
        <w:t>effectiveness</w:t>
      </w:r>
      <w:r w:rsidRPr="005B5376">
        <w:rPr>
          <w:rFonts w:ascii="Garamond" w:hAnsi="Garamond"/>
          <w:color w:val="000000" w:themeColor="text1"/>
        </w:rPr>
        <w:t xml:space="preserve"> of aqueous extract of butterfly pea’s leave and flower </w:t>
      </w:r>
      <w:r w:rsidR="002E05A8">
        <w:rPr>
          <w:rFonts w:ascii="Garamond" w:hAnsi="Garamond"/>
          <w:color w:val="000000" w:themeColor="text1"/>
        </w:rPr>
        <w:t xml:space="preserve">in </w:t>
      </w:r>
      <w:proofErr w:type="spellStart"/>
      <w:r w:rsidR="002E05A8">
        <w:rPr>
          <w:rFonts w:ascii="Garamond" w:hAnsi="Garamond"/>
          <w:color w:val="000000" w:themeColor="text1"/>
        </w:rPr>
        <w:t>supressing</w:t>
      </w:r>
      <w:proofErr w:type="spellEnd"/>
      <w:r w:rsidR="002E05A8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in vitro. The experiment use</w:t>
      </w:r>
      <w:r w:rsidR="002E05A8">
        <w:rPr>
          <w:rFonts w:ascii="Garamond" w:hAnsi="Garamond"/>
          <w:color w:val="000000" w:themeColor="text1"/>
        </w:rPr>
        <w:t>d</w:t>
      </w:r>
      <w:r w:rsidRPr="005B5376">
        <w:rPr>
          <w:rFonts w:ascii="Garamond" w:hAnsi="Garamond"/>
          <w:color w:val="000000" w:themeColor="text1"/>
        </w:rPr>
        <w:t xml:space="preserve"> the experimental method </w:t>
      </w:r>
      <w:r w:rsidR="002E05A8">
        <w:rPr>
          <w:rFonts w:ascii="Garamond" w:hAnsi="Garamond"/>
          <w:color w:val="000000" w:themeColor="text1"/>
        </w:rPr>
        <w:t xml:space="preserve">with </w:t>
      </w:r>
      <w:r w:rsidRPr="005B5376">
        <w:rPr>
          <w:rFonts w:ascii="Garamond" w:hAnsi="Garamond"/>
          <w:color w:val="000000" w:themeColor="text1"/>
          <w:lang w:eastAsia="id-ID"/>
        </w:rPr>
        <w:t>Completely Randomized Design</w:t>
      </w:r>
      <w:r w:rsidRPr="005B5376">
        <w:rPr>
          <w:rFonts w:ascii="Garamond" w:hAnsi="Garamond"/>
          <w:color w:val="000000" w:themeColor="text1"/>
        </w:rPr>
        <w:t xml:space="preserve">. The results showed that leaves and flowers extracts </w:t>
      </w:r>
      <w:proofErr w:type="spellStart"/>
      <w:r w:rsidR="002E05A8">
        <w:rPr>
          <w:rFonts w:ascii="Garamond" w:hAnsi="Garamond"/>
          <w:color w:val="000000" w:themeColor="text1"/>
        </w:rPr>
        <w:t>supressed</w:t>
      </w:r>
      <w:proofErr w:type="spellEnd"/>
      <w:r w:rsidR="002E05A8">
        <w:rPr>
          <w:rFonts w:ascii="Garamond" w:hAnsi="Garamond"/>
          <w:color w:val="000000" w:themeColor="text1"/>
        </w:rPr>
        <w:t xml:space="preserve"> lightly</w:t>
      </w:r>
      <w:r w:rsidRPr="005B5376">
        <w:rPr>
          <w:rFonts w:ascii="Garamond" w:hAnsi="Garamond"/>
          <w:color w:val="000000" w:themeColor="text1"/>
        </w:rPr>
        <w:t xml:space="preserve"> the growth of the fungus</w:t>
      </w:r>
      <w:r w:rsidRPr="005B5376">
        <w:rPr>
          <w:rFonts w:ascii="Garamond" w:hAnsi="Garamond"/>
          <w:i/>
          <w:color w:val="000000" w:themeColor="text1"/>
        </w:rPr>
        <w:t xml:space="preserve"> 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colonies</w:t>
      </w:r>
      <w:r w:rsidR="002E05A8">
        <w:rPr>
          <w:rFonts w:ascii="Garamond" w:hAnsi="Garamond"/>
          <w:color w:val="000000" w:themeColor="text1"/>
        </w:rPr>
        <w:t>.</w:t>
      </w:r>
      <w:r w:rsidRPr="005B5376">
        <w:rPr>
          <w:rFonts w:ascii="Garamond" w:hAnsi="Garamond"/>
          <w:color w:val="000000" w:themeColor="text1"/>
        </w:rPr>
        <w:t xml:space="preserve"> </w:t>
      </w:r>
      <w:r w:rsidR="002E05A8">
        <w:rPr>
          <w:rFonts w:ascii="Garamond" w:hAnsi="Garamond"/>
          <w:color w:val="000000" w:themeColor="text1"/>
        </w:rPr>
        <w:t>T</w:t>
      </w:r>
      <w:r w:rsidRPr="005B5376">
        <w:rPr>
          <w:rFonts w:ascii="Garamond" w:hAnsi="Garamond"/>
          <w:color w:val="000000" w:themeColor="text1"/>
        </w:rPr>
        <w:t xml:space="preserve">he highest </w:t>
      </w:r>
      <w:proofErr w:type="spellStart"/>
      <w:r w:rsidR="002E05A8">
        <w:rPr>
          <w:rFonts w:ascii="Garamond" w:hAnsi="Garamond"/>
          <w:color w:val="000000" w:themeColor="text1"/>
        </w:rPr>
        <w:t>suppresion</w:t>
      </w:r>
      <w:proofErr w:type="spellEnd"/>
      <w:r w:rsidR="002E05A8">
        <w:rPr>
          <w:rFonts w:ascii="Garamond" w:hAnsi="Garamond"/>
          <w:color w:val="000000" w:themeColor="text1"/>
        </w:rPr>
        <w:t xml:space="preserve"> of </w:t>
      </w:r>
      <w:r w:rsidRPr="005B5376">
        <w:rPr>
          <w:rFonts w:ascii="Garamond" w:hAnsi="Garamond"/>
          <w:color w:val="000000" w:themeColor="text1"/>
        </w:rPr>
        <w:t xml:space="preserve">leaves and flower aqueous extract </w:t>
      </w:r>
      <w:r w:rsidR="002E05A8">
        <w:rPr>
          <w:rFonts w:ascii="Garamond" w:hAnsi="Garamond"/>
          <w:color w:val="000000" w:themeColor="text1"/>
        </w:rPr>
        <w:t xml:space="preserve">were </w:t>
      </w:r>
      <w:r w:rsidRPr="005B5376">
        <w:rPr>
          <w:rFonts w:ascii="Garamond" w:hAnsi="Garamond"/>
          <w:color w:val="000000" w:themeColor="text1"/>
        </w:rPr>
        <w:t xml:space="preserve">at </w:t>
      </w:r>
      <w:r w:rsidR="002E05A8">
        <w:rPr>
          <w:rFonts w:ascii="Garamond" w:hAnsi="Garamond"/>
          <w:color w:val="000000" w:themeColor="text1"/>
        </w:rPr>
        <w:t xml:space="preserve">the </w:t>
      </w:r>
      <w:r w:rsidRPr="005B5376">
        <w:rPr>
          <w:rFonts w:ascii="Garamond" w:hAnsi="Garamond"/>
          <w:color w:val="000000" w:themeColor="text1"/>
        </w:rPr>
        <w:t>concentrations of 9% (34.7</w:t>
      </w:r>
      <w:r w:rsidR="002E05A8">
        <w:rPr>
          <w:rFonts w:ascii="Garamond" w:hAnsi="Garamond"/>
          <w:color w:val="000000" w:themeColor="text1"/>
        </w:rPr>
        <w:t>8</w:t>
      </w:r>
      <w:r w:rsidRPr="005B5376">
        <w:rPr>
          <w:rFonts w:ascii="Garamond" w:hAnsi="Garamond"/>
          <w:color w:val="000000" w:themeColor="text1"/>
        </w:rPr>
        <w:t>%) and 15% (38.97%)</w:t>
      </w:r>
      <w:r w:rsidR="002E05A8">
        <w:rPr>
          <w:rFonts w:ascii="Garamond" w:hAnsi="Garamond"/>
          <w:color w:val="000000" w:themeColor="text1"/>
        </w:rPr>
        <w:t>, respectively</w:t>
      </w:r>
      <w:r w:rsidRPr="005B5376">
        <w:rPr>
          <w:rFonts w:ascii="Garamond" w:hAnsi="Garamond"/>
          <w:color w:val="000000" w:themeColor="text1"/>
        </w:rPr>
        <w:t xml:space="preserve">. Aqueous extract of leaves can reduce the </w:t>
      </w:r>
      <w:r w:rsidR="009C3565">
        <w:rPr>
          <w:rFonts w:ascii="Garamond" w:hAnsi="Garamond"/>
          <w:color w:val="000000" w:themeColor="text1"/>
        </w:rPr>
        <w:t>conidial production</w:t>
      </w:r>
      <w:r w:rsidRPr="005B5376">
        <w:rPr>
          <w:rFonts w:ascii="Garamond" w:hAnsi="Garamond"/>
          <w:color w:val="000000" w:themeColor="text1"/>
        </w:rPr>
        <w:t xml:space="preserve"> of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at concentration of 9%, </w:t>
      </w:r>
      <w:r w:rsidR="0096021C">
        <w:rPr>
          <w:rFonts w:ascii="Garamond" w:hAnsi="Garamond"/>
          <w:color w:val="000000" w:themeColor="text1"/>
        </w:rPr>
        <w:t>resulted in</w:t>
      </w:r>
      <w:r w:rsidRPr="005B5376">
        <w:rPr>
          <w:rFonts w:ascii="Garamond" w:hAnsi="Garamond"/>
          <w:color w:val="000000" w:themeColor="text1"/>
        </w:rPr>
        <w:t xml:space="preserve"> 3.0 x 10</w:t>
      </w:r>
      <w:r w:rsidRPr="005B5376">
        <w:rPr>
          <w:rFonts w:ascii="Garamond" w:hAnsi="Garamond"/>
          <w:color w:val="000000" w:themeColor="text1"/>
          <w:vertAlign w:val="superscript"/>
        </w:rPr>
        <w:t>3</w:t>
      </w:r>
      <w:r w:rsidRPr="005B5376">
        <w:rPr>
          <w:rFonts w:ascii="Garamond" w:hAnsi="Garamond"/>
          <w:color w:val="000000" w:themeColor="text1"/>
        </w:rPr>
        <w:t xml:space="preserve"> conidia/ml</w:t>
      </w:r>
      <w:r w:rsidR="0096021C">
        <w:rPr>
          <w:rFonts w:ascii="Garamond" w:hAnsi="Garamond"/>
          <w:color w:val="000000" w:themeColor="text1"/>
        </w:rPr>
        <w:t xml:space="preserve">, whereas the concentration of 15% of flower aqueous extract inhibited </w:t>
      </w:r>
      <w:r w:rsidR="009C3565">
        <w:rPr>
          <w:rFonts w:ascii="Garamond" w:hAnsi="Garamond"/>
          <w:color w:val="000000" w:themeColor="text1"/>
        </w:rPr>
        <w:t>conidial production</w:t>
      </w:r>
      <w:r w:rsidR="0096021C">
        <w:rPr>
          <w:rFonts w:ascii="Garamond" w:hAnsi="Garamond"/>
          <w:color w:val="000000" w:themeColor="text1"/>
        </w:rPr>
        <w:t xml:space="preserve"> completely</w:t>
      </w:r>
      <w:r w:rsidRPr="005B5376">
        <w:rPr>
          <w:rFonts w:ascii="Garamond" w:hAnsi="Garamond"/>
          <w:color w:val="000000" w:themeColor="text1"/>
        </w:rPr>
        <w:t xml:space="preserve">. The highest inhibition </w:t>
      </w:r>
      <w:r w:rsidR="0096021C">
        <w:rPr>
          <w:rFonts w:ascii="Garamond" w:hAnsi="Garamond"/>
          <w:color w:val="000000" w:themeColor="text1"/>
        </w:rPr>
        <w:t>on conidial germination was showed by the concentration of 3% leaf extra</w:t>
      </w:r>
      <w:r w:rsidR="009C3565">
        <w:rPr>
          <w:rFonts w:ascii="Garamond" w:hAnsi="Garamond"/>
          <w:color w:val="000000" w:themeColor="text1"/>
        </w:rPr>
        <w:t>c</w:t>
      </w:r>
      <w:r w:rsidR="0096021C">
        <w:rPr>
          <w:rFonts w:ascii="Garamond" w:hAnsi="Garamond"/>
          <w:color w:val="000000" w:themeColor="text1"/>
        </w:rPr>
        <w:t>t (58,33%) and by the concentration of 5% flower extract (</w:t>
      </w:r>
      <w:r w:rsidRPr="005B5376">
        <w:rPr>
          <w:rFonts w:ascii="Garamond" w:hAnsi="Garamond"/>
          <w:color w:val="000000" w:themeColor="text1"/>
        </w:rPr>
        <w:t>75.00%</w:t>
      </w:r>
      <w:r w:rsidR="0096021C">
        <w:rPr>
          <w:rFonts w:ascii="Garamond" w:hAnsi="Garamond"/>
          <w:color w:val="000000" w:themeColor="text1"/>
        </w:rPr>
        <w:t>)</w:t>
      </w:r>
      <w:r w:rsidRPr="005B5376">
        <w:rPr>
          <w:rFonts w:ascii="Garamond" w:hAnsi="Garamond"/>
          <w:color w:val="000000" w:themeColor="text1"/>
        </w:rPr>
        <w:t xml:space="preserve">. </w:t>
      </w:r>
      <w:r w:rsidR="00D72060">
        <w:rPr>
          <w:rFonts w:ascii="Garamond" w:hAnsi="Garamond"/>
          <w:color w:val="000000" w:themeColor="text1"/>
        </w:rPr>
        <w:t>The</w:t>
      </w:r>
      <w:r w:rsidR="0096021C">
        <w:rPr>
          <w:rFonts w:ascii="Garamond" w:hAnsi="Garamond"/>
          <w:color w:val="000000" w:themeColor="text1"/>
        </w:rPr>
        <w:t xml:space="preserve"> </w:t>
      </w:r>
      <w:proofErr w:type="spellStart"/>
      <w:r w:rsidR="0096021C">
        <w:rPr>
          <w:rFonts w:ascii="Garamond" w:hAnsi="Garamond"/>
          <w:color w:val="000000" w:themeColor="text1"/>
        </w:rPr>
        <w:t>antisporulant</w:t>
      </w:r>
      <w:proofErr w:type="spellEnd"/>
      <w:r w:rsidR="0096021C">
        <w:rPr>
          <w:rFonts w:ascii="Garamond" w:hAnsi="Garamond"/>
          <w:color w:val="000000" w:themeColor="text1"/>
        </w:rPr>
        <w:t xml:space="preserve"> effect of leaf and flower aqueous extract of butterfly pea was more prominent that its fungistatic </w:t>
      </w:r>
      <w:r w:rsidR="00D72060">
        <w:rPr>
          <w:rFonts w:ascii="Garamond" w:hAnsi="Garamond"/>
          <w:color w:val="000000" w:themeColor="text1"/>
        </w:rPr>
        <w:t>or</w:t>
      </w:r>
      <w:r w:rsidR="0096021C">
        <w:rPr>
          <w:rFonts w:ascii="Garamond" w:hAnsi="Garamond"/>
          <w:color w:val="000000" w:themeColor="text1"/>
        </w:rPr>
        <w:t xml:space="preserve"> </w:t>
      </w:r>
      <w:r w:rsidR="00D72060">
        <w:rPr>
          <w:rFonts w:ascii="Garamond" w:hAnsi="Garamond"/>
          <w:color w:val="000000" w:themeColor="text1"/>
        </w:rPr>
        <w:t xml:space="preserve">its </w:t>
      </w:r>
      <w:r w:rsidR="0096021C">
        <w:rPr>
          <w:rFonts w:ascii="Garamond" w:hAnsi="Garamond"/>
          <w:color w:val="000000" w:themeColor="text1"/>
        </w:rPr>
        <w:t xml:space="preserve">fungicidal effects. </w:t>
      </w:r>
    </w:p>
    <w:p w14:paraId="28C8003C" w14:textId="77777777" w:rsidR="0096021C" w:rsidRPr="005B5376" w:rsidRDefault="0096021C" w:rsidP="005B5376">
      <w:pPr>
        <w:jc w:val="both"/>
        <w:rPr>
          <w:rFonts w:ascii="Garamond" w:hAnsi="Garamond"/>
          <w:color w:val="000000" w:themeColor="text1"/>
        </w:rPr>
      </w:pPr>
    </w:p>
    <w:p w14:paraId="7ED7698B" w14:textId="5D729EB2" w:rsidR="005B5376" w:rsidRPr="005B5376" w:rsidRDefault="005B5376" w:rsidP="005B5376">
      <w:pPr>
        <w:ind w:left="1134" w:hanging="1134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Key words: </w:t>
      </w:r>
      <w:proofErr w:type="spellStart"/>
      <w:r w:rsidRPr="005B5376">
        <w:rPr>
          <w:rFonts w:ascii="Garamond" w:hAnsi="Garamond"/>
          <w:i/>
          <w:color w:val="000000" w:themeColor="text1"/>
          <w:lang w:eastAsia="id-ID"/>
        </w:rPr>
        <w:t>Clitoria</w:t>
      </w:r>
      <w:proofErr w:type="spellEnd"/>
      <w:r w:rsidRPr="005B5376">
        <w:rPr>
          <w:rFonts w:ascii="Garamond" w:hAnsi="Garamond"/>
          <w:i/>
          <w:color w:val="000000" w:themeColor="text1"/>
          <w:lang w:eastAsia="id-ID"/>
        </w:rPr>
        <w:t xml:space="preserve"> </w:t>
      </w:r>
      <w:proofErr w:type="spellStart"/>
      <w:r w:rsidRPr="005B5376">
        <w:rPr>
          <w:rFonts w:ascii="Garamond" w:hAnsi="Garamond"/>
          <w:i/>
          <w:color w:val="000000" w:themeColor="text1"/>
          <w:lang w:eastAsia="id-ID"/>
        </w:rPr>
        <w:t>ternatea</w:t>
      </w:r>
      <w:proofErr w:type="spellEnd"/>
      <w:r w:rsidRPr="005B5376">
        <w:rPr>
          <w:rFonts w:ascii="Garamond" w:hAnsi="Garamond"/>
          <w:color w:val="000000" w:themeColor="text1"/>
          <w:lang w:eastAsia="id-ID"/>
        </w:rPr>
        <w:t xml:space="preserve">, aqueous extract, </w:t>
      </w:r>
      <w:r w:rsidRPr="005B5376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, </w:t>
      </w:r>
      <w:r w:rsidRPr="005B5376">
        <w:rPr>
          <w:rFonts w:ascii="Garamond" w:hAnsi="Garamond"/>
          <w:i/>
          <w:iCs/>
          <w:color w:val="000000" w:themeColor="text1"/>
        </w:rPr>
        <w:t>in vitro</w:t>
      </w:r>
    </w:p>
    <w:p w14:paraId="5D0A08F6" w14:textId="7AA60476" w:rsidR="00337D9E" w:rsidRDefault="00337D9E" w:rsidP="00156C2C">
      <w:pPr>
        <w:jc w:val="center"/>
        <w:rPr>
          <w:rFonts w:ascii="Garamond" w:hAnsi="Garamond"/>
          <w:color w:val="000000" w:themeColor="text1"/>
        </w:rPr>
      </w:pPr>
    </w:p>
    <w:p w14:paraId="4E06235E" w14:textId="77777777" w:rsidR="002E05A8" w:rsidRPr="005B5376" w:rsidRDefault="002E05A8" w:rsidP="00156C2C">
      <w:pPr>
        <w:jc w:val="center"/>
        <w:rPr>
          <w:rFonts w:ascii="Garamond" w:hAnsi="Garamond"/>
          <w:color w:val="000000" w:themeColor="text1"/>
        </w:rPr>
      </w:pPr>
    </w:p>
    <w:p w14:paraId="7A1E24C0" w14:textId="5CEB846D" w:rsidR="0025411C" w:rsidRDefault="0025411C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bookmarkStart w:id="8" w:name="_Toc1451614"/>
      <w:bookmarkEnd w:id="0"/>
      <w:bookmarkEnd w:id="1"/>
      <w:bookmarkEnd w:id="2"/>
      <w:bookmarkEnd w:id="3"/>
      <w:r w:rsidRPr="005B5376">
        <w:rPr>
          <w:rFonts w:ascii="Garamond" w:hAnsi="Garamond"/>
          <w:color w:val="000000" w:themeColor="text1"/>
          <w:sz w:val="24"/>
          <w:szCs w:val="24"/>
        </w:rPr>
        <w:t>ABSTRAK</w:t>
      </w:r>
      <w:bookmarkEnd w:id="8"/>
    </w:p>
    <w:p w14:paraId="52443891" w14:textId="77777777" w:rsidR="00D96147" w:rsidRPr="00D96147" w:rsidRDefault="00D96147" w:rsidP="00D96147">
      <w:pPr>
        <w:rPr>
          <w:lang w:val="id-ID"/>
        </w:rPr>
      </w:pPr>
    </w:p>
    <w:p w14:paraId="29786BAB" w14:textId="18BAA6FE" w:rsidR="00674EA0" w:rsidRDefault="00A5214F" w:rsidP="00156C2C">
      <w:pPr>
        <w:jc w:val="both"/>
        <w:rPr>
          <w:rFonts w:ascii="Garamond" w:hAnsi="Garamond"/>
          <w:color w:val="000000" w:themeColor="text1"/>
        </w:rPr>
      </w:pPr>
      <w:bookmarkStart w:id="9" w:name="_Hlk2192928"/>
      <w:proofErr w:type="spellStart"/>
      <w:r w:rsidRPr="005B5376">
        <w:rPr>
          <w:rFonts w:ascii="Garamond" w:hAnsi="Garamond"/>
          <w:color w:val="000000" w:themeColor="text1"/>
        </w:rPr>
        <w:t>Penyakit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92034" w:rsidRPr="005B5376">
        <w:rPr>
          <w:rFonts w:ascii="Garamond" w:hAnsi="Garamond"/>
          <w:color w:val="000000" w:themeColor="text1"/>
        </w:rPr>
        <w:t>bercak</w:t>
      </w:r>
      <w:proofErr w:type="spellEnd"/>
      <w:r w:rsidR="0099203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92034" w:rsidRPr="005B5376">
        <w:rPr>
          <w:rFonts w:ascii="Garamond" w:hAnsi="Garamond"/>
          <w:color w:val="000000" w:themeColor="text1"/>
        </w:rPr>
        <w:t>coklat</w:t>
      </w:r>
      <w:proofErr w:type="spellEnd"/>
      <w:r w:rsidR="000D6469" w:rsidRPr="005B5376">
        <w:rPr>
          <w:rFonts w:ascii="Garamond" w:hAnsi="Garamond"/>
          <w:color w:val="000000" w:themeColor="text1"/>
        </w:rPr>
        <w:t xml:space="preserve"> (</w:t>
      </w:r>
      <w:r w:rsidR="000D6469" w:rsidRPr="005B5376">
        <w:rPr>
          <w:rFonts w:ascii="Garamond" w:hAnsi="Garamond"/>
          <w:i/>
          <w:color w:val="000000" w:themeColor="text1"/>
        </w:rPr>
        <w:t xml:space="preserve">Alternaria </w:t>
      </w:r>
      <w:proofErr w:type="spellStart"/>
      <w:r w:rsidR="000D6469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0D6469" w:rsidRPr="005B5376">
        <w:rPr>
          <w:rFonts w:ascii="Garamond" w:hAnsi="Garamond"/>
          <w:color w:val="000000" w:themeColor="text1"/>
        </w:rPr>
        <w:t>)</w:t>
      </w:r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merupakan</w:t>
      </w:r>
      <w:proofErr w:type="spellEnd"/>
      <w:r w:rsidR="00D96147">
        <w:rPr>
          <w:rFonts w:ascii="Garamond" w:hAnsi="Garamond"/>
          <w:color w:val="000000" w:themeColor="text1"/>
        </w:rPr>
        <w:t xml:space="preserve"> salah </w:t>
      </w:r>
      <w:proofErr w:type="spellStart"/>
      <w:r w:rsidR="00D96147">
        <w:rPr>
          <w:rFonts w:ascii="Garamond" w:hAnsi="Garamond"/>
          <w:color w:val="000000" w:themeColor="text1"/>
        </w:rPr>
        <w:t>satu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penyakit</w:t>
      </w:r>
      <w:proofErr w:type="spellEnd"/>
      <w:r w:rsidR="00D96147">
        <w:rPr>
          <w:rFonts w:ascii="Garamond" w:hAnsi="Garamond"/>
          <w:color w:val="000000" w:themeColor="text1"/>
        </w:rPr>
        <w:t xml:space="preserve"> yang </w:t>
      </w:r>
      <w:proofErr w:type="spellStart"/>
      <w:r w:rsidR="00D96147">
        <w:rPr>
          <w:rFonts w:ascii="Garamond" w:hAnsi="Garamond"/>
          <w:color w:val="000000" w:themeColor="text1"/>
        </w:rPr>
        <w:t>sangat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merugikan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tomat</w:t>
      </w:r>
      <w:proofErr w:type="spellEnd"/>
      <w:r w:rsidR="00992034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D96147">
        <w:rPr>
          <w:rFonts w:ascii="Garamond" w:hAnsi="Garamond"/>
          <w:color w:val="000000" w:themeColor="text1"/>
        </w:rPr>
        <w:t>Umumnya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penyakit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ini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dikendalikan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dengan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penggunaan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fungisida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sintetik</w:t>
      </w:r>
      <w:proofErr w:type="spellEnd"/>
      <w:r w:rsidR="00D96147">
        <w:rPr>
          <w:rFonts w:ascii="Garamond" w:hAnsi="Garamond"/>
          <w:color w:val="000000" w:themeColor="text1"/>
        </w:rPr>
        <w:t xml:space="preserve">, </w:t>
      </w:r>
      <w:proofErr w:type="spellStart"/>
      <w:r w:rsidR="00D96147">
        <w:rPr>
          <w:rFonts w:ascii="Garamond" w:hAnsi="Garamond"/>
          <w:color w:val="000000" w:themeColor="text1"/>
        </w:rPr>
        <w:t>tetapi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selain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menyebabkan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dampak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buruk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bagi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lingkungan</w:t>
      </w:r>
      <w:proofErr w:type="spellEnd"/>
      <w:r w:rsidR="00D96147">
        <w:rPr>
          <w:rFonts w:ascii="Garamond" w:hAnsi="Garamond"/>
          <w:color w:val="000000" w:themeColor="text1"/>
        </w:rPr>
        <w:t xml:space="preserve">, </w:t>
      </w:r>
      <w:proofErr w:type="spellStart"/>
      <w:r w:rsidR="00D96147">
        <w:rPr>
          <w:rFonts w:ascii="Garamond" w:hAnsi="Garamond"/>
          <w:color w:val="000000" w:themeColor="text1"/>
        </w:rPr>
        <w:t>patogen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ini</w:t>
      </w:r>
      <w:proofErr w:type="spellEnd"/>
      <w:r w:rsidR="00D96147">
        <w:rPr>
          <w:rFonts w:ascii="Garamond" w:hAnsi="Garamond"/>
          <w:color w:val="000000" w:themeColor="text1"/>
        </w:rPr>
        <w:t xml:space="preserve"> juga </w:t>
      </w:r>
      <w:proofErr w:type="spellStart"/>
      <w:r w:rsidR="00D96147">
        <w:rPr>
          <w:rFonts w:ascii="Garamond" w:hAnsi="Garamond"/>
          <w:color w:val="000000" w:themeColor="text1"/>
        </w:rPr>
        <w:t>mampu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berubah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menjadi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tidak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sensitif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lagi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terhadap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bahan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aktif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fungisida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sintetik</w:t>
      </w:r>
      <w:proofErr w:type="spellEnd"/>
      <w:r w:rsidR="00D96147">
        <w:rPr>
          <w:rFonts w:ascii="Garamond" w:hAnsi="Garamond"/>
          <w:color w:val="000000" w:themeColor="text1"/>
        </w:rPr>
        <w:t xml:space="preserve"> yang </w:t>
      </w:r>
      <w:proofErr w:type="spellStart"/>
      <w:r w:rsidR="00D96147">
        <w:rPr>
          <w:rFonts w:ascii="Garamond" w:hAnsi="Garamond"/>
          <w:color w:val="000000" w:themeColor="text1"/>
        </w:rPr>
        <w:t>digunakan</w:t>
      </w:r>
      <w:proofErr w:type="spellEnd"/>
      <w:r w:rsidR="00D96147">
        <w:rPr>
          <w:rFonts w:ascii="Garamond" w:hAnsi="Garamond"/>
          <w:color w:val="000000" w:themeColor="text1"/>
        </w:rPr>
        <w:t xml:space="preserve">.  </w:t>
      </w:r>
      <w:proofErr w:type="spellStart"/>
      <w:r w:rsidR="00BB5C33" w:rsidRPr="005B5376">
        <w:rPr>
          <w:rFonts w:ascii="Garamond" w:hAnsi="Garamond"/>
          <w:color w:val="000000" w:themeColor="text1"/>
        </w:rPr>
        <w:t>Beberapa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penelitian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melaporkan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t>bahwa</w:t>
      </w:r>
      <w:proofErr w:type="spellEnd"/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ekstrak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color w:val="000000" w:themeColor="text1"/>
        </w:rPr>
        <w:lastRenderedPageBreak/>
        <w:t>tumbuhan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dapat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menekan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berbagai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patogen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BB5C33" w:rsidRPr="005B5376">
        <w:rPr>
          <w:rFonts w:ascii="Garamond" w:hAnsi="Garamond"/>
          <w:color w:val="000000" w:themeColor="text1"/>
        </w:rPr>
        <w:t>Tanaman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color w:val="000000" w:themeColor="text1"/>
        </w:rPr>
        <w:t>k</w:t>
      </w:r>
      <w:r w:rsidR="000C2D65" w:rsidRPr="005B5376">
        <w:rPr>
          <w:rFonts w:ascii="Garamond" w:hAnsi="Garamond"/>
          <w:color w:val="000000" w:themeColor="text1"/>
        </w:rPr>
        <w:t>embang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telang</w:t>
      </w:r>
      <w:proofErr w:type="spellEnd"/>
      <w:r w:rsidR="00BB5C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diketahui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memiliki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sifat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antimikroba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terhadap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berbagai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color w:val="000000" w:themeColor="text1"/>
        </w:rPr>
        <w:t>mikro</w:t>
      </w:r>
      <w:r w:rsidR="00D96147">
        <w:rPr>
          <w:rFonts w:ascii="Garamond" w:hAnsi="Garamond"/>
          <w:color w:val="000000" w:themeColor="text1"/>
        </w:rPr>
        <w:t>o</w:t>
      </w:r>
      <w:r w:rsidR="000C2D65" w:rsidRPr="005B5376">
        <w:rPr>
          <w:rFonts w:ascii="Garamond" w:hAnsi="Garamond"/>
          <w:color w:val="000000" w:themeColor="text1"/>
        </w:rPr>
        <w:t>rganisme</w:t>
      </w:r>
      <w:proofErr w:type="spellEnd"/>
      <w:r w:rsidR="000C2D65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0D6469" w:rsidRPr="005B5376">
        <w:rPr>
          <w:rFonts w:ascii="Garamond" w:hAnsi="Garamond"/>
          <w:color w:val="000000" w:themeColor="text1"/>
        </w:rPr>
        <w:t>Penelitian</w:t>
      </w:r>
      <w:proofErr w:type="spellEnd"/>
      <w:r w:rsidR="000D646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color w:val="000000" w:themeColor="text1"/>
        </w:rPr>
        <w:t>ini</w:t>
      </w:r>
      <w:proofErr w:type="spellEnd"/>
      <w:r w:rsidR="000D646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color w:val="000000" w:themeColor="text1"/>
        </w:rPr>
        <w:t>bertujuan</w:t>
      </w:r>
      <w:proofErr w:type="spellEnd"/>
      <w:r w:rsidR="000D646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untuk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mengetahui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kemampuan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ekstrak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8D321A" w:rsidRPr="005B5376">
        <w:rPr>
          <w:rFonts w:ascii="Garamond" w:hAnsi="Garamond"/>
          <w:color w:val="000000" w:themeColor="text1"/>
        </w:rPr>
        <w:t>daun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8D321A" w:rsidRPr="005B5376">
        <w:rPr>
          <w:rFonts w:ascii="Garamond" w:hAnsi="Garamond"/>
          <w:color w:val="000000" w:themeColor="text1"/>
        </w:rPr>
        <w:t>bunga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kembang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telang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A662A" w:rsidRPr="005B5376">
        <w:rPr>
          <w:rFonts w:ascii="Garamond" w:hAnsi="Garamond"/>
          <w:color w:val="000000" w:themeColor="text1"/>
        </w:rPr>
        <w:t>dalam</w:t>
      </w:r>
      <w:proofErr w:type="spellEnd"/>
      <w:r w:rsidR="006A662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A662A" w:rsidRPr="005B5376">
        <w:rPr>
          <w:rFonts w:ascii="Garamond" w:hAnsi="Garamond"/>
          <w:color w:val="000000" w:themeColor="text1"/>
        </w:rPr>
        <w:t>menekan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r w:rsidR="008D321A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8D321A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8D321A" w:rsidRPr="005B5376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="008D321A" w:rsidRPr="005B5376">
        <w:rPr>
          <w:rFonts w:ascii="Garamond" w:hAnsi="Garamond"/>
          <w:color w:val="000000" w:themeColor="text1"/>
        </w:rPr>
        <w:t>secara</w:t>
      </w:r>
      <w:proofErr w:type="spellEnd"/>
      <w:r w:rsidR="008D321A" w:rsidRPr="005B5376">
        <w:rPr>
          <w:rFonts w:ascii="Garamond" w:hAnsi="Garamond"/>
          <w:color w:val="000000" w:themeColor="text1"/>
        </w:rPr>
        <w:t xml:space="preserve"> </w:t>
      </w:r>
      <w:r w:rsidR="008D321A" w:rsidRPr="005B5376">
        <w:rPr>
          <w:rFonts w:ascii="Garamond" w:hAnsi="Garamond"/>
          <w:i/>
          <w:color w:val="000000" w:themeColor="text1"/>
        </w:rPr>
        <w:t>in vitro</w:t>
      </w:r>
      <w:r w:rsidR="008D321A" w:rsidRPr="005B5376">
        <w:rPr>
          <w:rFonts w:ascii="Garamond" w:hAnsi="Garamond"/>
          <w:iCs/>
          <w:color w:val="000000" w:themeColor="text1"/>
        </w:rPr>
        <w:t>.</w:t>
      </w:r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Percobaan</w:t>
      </w:r>
      <w:proofErr w:type="spellEnd"/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dilakukan</w:t>
      </w:r>
      <w:proofErr w:type="spellEnd"/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dengan</w:t>
      </w:r>
      <w:proofErr w:type="spellEnd"/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iCs/>
          <w:color w:val="000000" w:themeColor="text1"/>
        </w:rPr>
        <w:t>metode</w:t>
      </w:r>
      <w:proofErr w:type="spellEnd"/>
      <w:r w:rsidR="00BB5C33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BB5C33" w:rsidRPr="005B5376">
        <w:rPr>
          <w:rFonts w:ascii="Garamond" w:hAnsi="Garamond"/>
          <w:iCs/>
          <w:color w:val="000000" w:themeColor="text1"/>
        </w:rPr>
        <w:t>eksperimen</w:t>
      </w:r>
      <w:proofErr w:type="spellEnd"/>
      <w:r w:rsidR="00BB5C33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iCs/>
          <w:color w:val="000000" w:themeColor="text1"/>
        </w:rPr>
        <w:t>menggunakan</w:t>
      </w:r>
      <w:proofErr w:type="spellEnd"/>
      <w:r w:rsidR="00D96147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Rancangan</w:t>
      </w:r>
      <w:proofErr w:type="spellEnd"/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Acak</w:t>
      </w:r>
      <w:proofErr w:type="spellEnd"/>
      <w:r w:rsidR="000D646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D6469" w:rsidRPr="005B5376">
        <w:rPr>
          <w:rFonts w:ascii="Garamond" w:hAnsi="Garamond"/>
          <w:iCs/>
          <w:color w:val="000000" w:themeColor="text1"/>
        </w:rPr>
        <w:t>Lengkap</w:t>
      </w:r>
      <w:proofErr w:type="spellEnd"/>
      <w:r w:rsidR="008A7331" w:rsidRPr="005B5376">
        <w:rPr>
          <w:rFonts w:ascii="Garamond" w:hAnsi="Garamond"/>
          <w:iCs/>
          <w:color w:val="000000" w:themeColor="text1"/>
        </w:rPr>
        <w:t xml:space="preserve">. </w:t>
      </w:r>
      <w:r w:rsidR="000C2D65" w:rsidRPr="005B5376">
        <w:rPr>
          <w:rFonts w:ascii="Garamond" w:hAnsi="Garamond"/>
          <w:iCs/>
          <w:color w:val="000000" w:themeColor="text1"/>
        </w:rPr>
        <w:t xml:space="preserve">Hasil </w:t>
      </w:r>
      <w:proofErr w:type="spellStart"/>
      <w:r w:rsidR="000C2D65" w:rsidRPr="005B5376">
        <w:rPr>
          <w:rFonts w:ascii="Garamond" w:hAnsi="Garamond"/>
          <w:iCs/>
          <w:color w:val="000000" w:themeColor="text1"/>
        </w:rPr>
        <w:t>percobaan</w:t>
      </w:r>
      <w:proofErr w:type="spellEnd"/>
      <w:r w:rsidR="000C2D65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0C2D65" w:rsidRPr="005B5376">
        <w:rPr>
          <w:rFonts w:ascii="Garamond" w:hAnsi="Garamond"/>
          <w:iCs/>
          <w:color w:val="000000" w:themeColor="text1"/>
        </w:rPr>
        <w:t>menunju</w:t>
      </w:r>
      <w:r w:rsidR="00AC2EC8">
        <w:rPr>
          <w:rFonts w:ascii="Garamond" w:hAnsi="Garamond"/>
          <w:iCs/>
          <w:color w:val="000000" w:themeColor="text1"/>
        </w:rPr>
        <w:t>k</w:t>
      </w:r>
      <w:r w:rsidR="000C2D65" w:rsidRPr="005B5376">
        <w:rPr>
          <w:rFonts w:ascii="Garamond" w:hAnsi="Garamond"/>
          <w:iCs/>
          <w:color w:val="000000" w:themeColor="text1"/>
        </w:rPr>
        <w:t>kan</w:t>
      </w:r>
      <w:proofErr w:type="spellEnd"/>
      <w:r w:rsidR="00346BD5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D96147">
        <w:rPr>
          <w:rFonts w:ascii="Garamond" w:hAnsi="Garamond"/>
          <w:iCs/>
          <w:color w:val="000000" w:themeColor="text1"/>
        </w:rPr>
        <w:t>bahwa</w:t>
      </w:r>
      <w:proofErr w:type="spellEnd"/>
      <w:r w:rsidR="00D96147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ekstrak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84367F" w:rsidRPr="005B5376">
        <w:rPr>
          <w:rFonts w:ascii="Garamond" w:hAnsi="Garamond"/>
          <w:color w:val="000000" w:themeColor="text1"/>
        </w:rPr>
        <w:t>daun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maupun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bunga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memperlihatkan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penekanan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9C3565">
        <w:rPr>
          <w:rFonts w:ascii="Garamond" w:hAnsi="Garamond"/>
          <w:color w:val="000000" w:themeColor="text1"/>
        </w:rPr>
        <w:t>tidak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terlalu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signifikan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terhadap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pertumbuhan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koloni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jamur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r w:rsidR="0084367F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84367F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9C3565">
        <w:rPr>
          <w:rFonts w:ascii="Garamond" w:hAnsi="Garamond"/>
          <w:color w:val="000000" w:themeColor="text1"/>
        </w:rPr>
        <w:t xml:space="preserve">.  </w:t>
      </w:r>
      <w:proofErr w:type="spellStart"/>
      <w:r w:rsidR="009C3565">
        <w:rPr>
          <w:rFonts w:ascii="Garamond" w:hAnsi="Garamond"/>
          <w:color w:val="000000" w:themeColor="text1"/>
        </w:rPr>
        <w:t>P</w:t>
      </w:r>
      <w:r w:rsidR="00060245" w:rsidRPr="005B5376">
        <w:rPr>
          <w:rFonts w:ascii="Garamond" w:hAnsi="Garamond"/>
          <w:color w:val="000000" w:themeColor="text1"/>
        </w:rPr>
        <w:t>enekanan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</w:rPr>
        <w:t>tertinggi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</w:rPr>
        <w:t>ekstrak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060245" w:rsidRPr="005B5376">
        <w:rPr>
          <w:rFonts w:ascii="Garamond" w:hAnsi="Garamond"/>
          <w:color w:val="000000" w:themeColor="text1"/>
        </w:rPr>
        <w:t>daun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</w:rPr>
        <w:t>maupun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</w:rPr>
        <w:t>bunga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="00060245" w:rsidRPr="005B5376">
        <w:rPr>
          <w:rFonts w:ascii="Garamond" w:hAnsi="Garamond"/>
          <w:color w:val="000000" w:themeColor="text1"/>
        </w:rPr>
        <w:t>konsentrasi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9% (34,7</w:t>
      </w:r>
      <w:r w:rsidR="009C3565">
        <w:rPr>
          <w:rFonts w:ascii="Garamond" w:hAnsi="Garamond"/>
          <w:color w:val="000000" w:themeColor="text1"/>
        </w:rPr>
        <w:t>8</w:t>
      </w:r>
      <w:r w:rsidR="00060245" w:rsidRPr="005B5376">
        <w:rPr>
          <w:rFonts w:ascii="Garamond" w:hAnsi="Garamond"/>
          <w:color w:val="000000" w:themeColor="text1"/>
        </w:rPr>
        <w:t>%) dan 15% (38,97%)</w:t>
      </w:r>
      <w:r w:rsidR="0084367F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84367F" w:rsidRPr="005B5376">
        <w:rPr>
          <w:rFonts w:ascii="Garamond" w:hAnsi="Garamond"/>
          <w:color w:val="000000" w:themeColor="text1"/>
        </w:rPr>
        <w:t>Ekstrak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84367F" w:rsidRPr="005B5376">
        <w:rPr>
          <w:rFonts w:ascii="Garamond" w:hAnsi="Garamond"/>
          <w:color w:val="000000" w:themeColor="text1"/>
        </w:rPr>
        <w:t>daun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94BB8" w:rsidRPr="005B5376">
        <w:rPr>
          <w:rFonts w:ascii="Garamond" w:hAnsi="Garamond"/>
          <w:color w:val="000000" w:themeColor="text1"/>
        </w:rPr>
        <w:t>mampu</w:t>
      </w:r>
      <w:proofErr w:type="spellEnd"/>
      <w:r w:rsidR="00F94BB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94BB8" w:rsidRPr="005B5376">
        <w:rPr>
          <w:rFonts w:ascii="Garamond" w:hAnsi="Garamond"/>
          <w:color w:val="000000" w:themeColor="text1"/>
        </w:rPr>
        <w:t>menurunkan</w:t>
      </w:r>
      <w:proofErr w:type="spellEnd"/>
      <w:r w:rsidR="00F94BB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produksi</w:t>
      </w:r>
      <w:proofErr w:type="spellEnd"/>
      <w:r w:rsidR="00F94BB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4367F" w:rsidRPr="005B5376">
        <w:rPr>
          <w:rFonts w:ascii="Garamond" w:hAnsi="Garamond"/>
          <w:color w:val="000000" w:themeColor="text1"/>
        </w:rPr>
        <w:t>konidia</w:t>
      </w:r>
      <w:proofErr w:type="spellEnd"/>
      <w:r w:rsidR="0084367F" w:rsidRPr="005B5376">
        <w:rPr>
          <w:rFonts w:ascii="Garamond" w:hAnsi="Garamond"/>
          <w:color w:val="000000" w:themeColor="text1"/>
        </w:rPr>
        <w:t xml:space="preserve"> </w:t>
      </w:r>
      <w:r w:rsidR="00F94BB8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F94BB8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F94BB8" w:rsidRPr="005B5376">
        <w:rPr>
          <w:rFonts w:ascii="Garamond" w:hAnsi="Garamond"/>
          <w:color w:val="000000" w:themeColor="text1"/>
        </w:rPr>
        <w:t xml:space="preserve"> </w:t>
      </w:r>
      <w:r w:rsidR="00060245"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="00060245" w:rsidRPr="005B5376">
        <w:rPr>
          <w:rFonts w:ascii="Garamond" w:hAnsi="Garamond"/>
          <w:color w:val="000000" w:themeColor="text1"/>
        </w:rPr>
        <w:t>konsentrasi</w:t>
      </w:r>
      <w:proofErr w:type="spellEnd"/>
      <w:r w:rsidR="00060245" w:rsidRPr="005B5376">
        <w:rPr>
          <w:rFonts w:ascii="Garamond" w:hAnsi="Garamond"/>
          <w:color w:val="000000" w:themeColor="text1"/>
        </w:rPr>
        <w:t xml:space="preserve"> 9% </w:t>
      </w:r>
      <w:proofErr w:type="spellStart"/>
      <w:r w:rsidR="00060245" w:rsidRPr="005B5376">
        <w:rPr>
          <w:rFonts w:ascii="Garamond" w:hAnsi="Garamond"/>
          <w:color w:val="000000" w:themeColor="text1"/>
          <w:lang w:eastAsia="id-ID"/>
        </w:rPr>
        <w:t>yaitu</w:t>
      </w:r>
      <w:proofErr w:type="spellEnd"/>
      <w:r w:rsidR="00060245" w:rsidRPr="005B5376">
        <w:rPr>
          <w:rFonts w:ascii="Garamond" w:hAnsi="Garamond"/>
          <w:color w:val="000000" w:themeColor="text1"/>
          <w:lang w:eastAsia="id-ID"/>
        </w:rPr>
        <w:t xml:space="preserve"> 3,0 x 10</w:t>
      </w:r>
      <w:r w:rsidR="00060245" w:rsidRPr="005B5376">
        <w:rPr>
          <w:rFonts w:ascii="Garamond" w:hAnsi="Garamond"/>
          <w:color w:val="000000" w:themeColor="text1"/>
          <w:vertAlign w:val="superscript"/>
          <w:lang w:eastAsia="id-ID"/>
        </w:rPr>
        <w:t>3</w:t>
      </w:r>
      <w:r w:rsidR="00060245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060245" w:rsidRPr="005B5376">
        <w:rPr>
          <w:rFonts w:ascii="Garamond" w:hAnsi="Garamond"/>
          <w:color w:val="000000" w:themeColor="text1"/>
          <w:lang w:eastAsia="id-ID"/>
        </w:rPr>
        <w:t>konidia</w:t>
      </w:r>
      <w:proofErr w:type="spellEnd"/>
      <w:r w:rsidR="00060245" w:rsidRPr="005B5376">
        <w:rPr>
          <w:rFonts w:ascii="Garamond" w:hAnsi="Garamond"/>
          <w:color w:val="000000" w:themeColor="text1"/>
          <w:lang w:eastAsia="id-ID"/>
        </w:rPr>
        <w:t>/ml</w:t>
      </w:r>
      <w:r w:rsidR="008F36D1" w:rsidRPr="005B5376">
        <w:rPr>
          <w:rFonts w:ascii="Garamond" w:hAnsi="Garamond"/>
          <w:color w:val="000000" w:themeColor="text1"/>
          <w:lang w:eastAsia="id-ID"/>
        </w:rPr>
        <w:t xml:space="preserve">,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sementara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pada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konsentrasi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15%,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ekstrak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air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bunga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kembang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telang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menekan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total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produksi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  <w:lang w:eastAsia="id-ID"/>
        </w:rPr>
        <w:t>konidia</w:t>
      </w:r>
      <w:proofErr w:type="spellEnd"/>
      <w:r w:rsidR="009C3565">
        <w:rPr>
          <w:rFonts w:ascii="Garamond" w:hAnsi="Garamond"/>
          <w:color w:val="000000" w:themeColor="text1"/>
          <w:lang w:eastAsia="id-ID"/>
        </w:rPr>
        <w:t xml:space="preserve"> </w:t>
      </w:r>
      <w:r w:rsidR="009C3565">
        <w:rPr>
          <w:rFonts w:ascii="Garamond" w:hAnsi="Garamond"/>
          <w:i/>
          <w:iCs/>
          <w:color w:val="000000" w:themeColor="text1"/>
          <w:lang w:eastAsia="id-ID"/>
        </w:rPr>
        <w:t xml:space="preserve">A. </w:t>
      </w:r>
      <w:proofErr w:type="spellStart"/>
      <w:r w:rsidR="009C3565">
        <w:rPr>
          <w:rFonts w:ascii="Garamond" w:hAnsi="Garamond"/>
          <w:i/>
          <w:iCs/>
          <w:color w:val="000000" w:themeColor="text1"/>
          <w:lang w:eastAsia="id-ID"/>
        </w:rPr>
        <w:t>solani</w:t>
      </w:r>
      <w:proofErr w:type="spellEnd"/>
      <w:r w:rsidR="009C3565">
        <w:rPr>
          <w:rFonts w:ascii="Garamond" w:hAnsi="Garamond"/>
          <w:i/>
          <w:iCs/>
          <w:color w:val="000000" w:themeColor="text1"/>
          <w:lang w:eastAsia="id-ID"/>
        </w:rPr>
        <w:t xml:space="preserve">. </w:t>
      </w:r>
      <w:proofErr w:type="spellStart"/>
      <w:r w:rsidR="00F94BB8" w:rsidRPr="005B5376">
        <w:rPr>
          <w:rFonts w:ascii="Garamond" w:hAnsi="Garamond"/>
          <w:color w:val="000000" w:themeColor="text1"/>
        </w:rPr>
        <w:t>Penghambatan</w:t>
      </w:r>
      <w:proofErr w:type="spellEnd"/>
      <w:r w:rsidR="00F94BB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F36D1" w:rsidRPr="005B5376">
        <w:rPr>
          <w:rFonts w:ascii="Garamond" w:hAnsi="Garamond"/>
          <w:color w:val="000000" w:themeColor="text1"/>
        </w:rPr>
        <w:t>tertinggi</w:t>
      </w:r>
      <w:proofErr w:type="spellEnd"/>
      <w:r w:rsidR="008F36D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terhadap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perkecambahan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konidia</w:t>
      </w:r>
      <w:proofErr w:type="spellEnd"/>
      <w:r w:rsidR="009C3565">
        <w:rPr>
          <w:rFonts w:ascii="Garamond" w:hAnsi="Garamond"/>
          <w:color w:val="000000" w:themeColor="text1"/>
        </w:rPr>
        <w:t xml:space="preserve"> (58,33%) </w:t>
      </w:r>
      <w:proofErr w:type="spellStart"/>
      <w:r w:rsidR="009C3565">
        <w:rPr>
          <w:rFonts w:ascii="Garamond" w:hAnsi="Garamond"/>
          <w:color w:val="000000" w:themeColor="text1"/>
        </w:rPr>
        <w:t>ditunjukkan</w:t>
      </w:r>
      <w:proofErr w:type="spellEnd"/>
      <w:r w:rsidR="009C3565">
        <w:rPr>
          <w:rFonts w:ascii="Garamond" w:hAnsi="Garamond"/>
          <w:color w:val="000000" w:themeColor="text1"/>
        </w:rPr>
        <w:t xml:space="preserve"> oleh </w:t>
      </w:r>
      <w:proofErr w:type="spellStart"/>
      <w:r w:rsidR="008F36D1" w:rsidRPr="005B5376">
        <w:rPr>
          <w:rFonts w:ascii="Garamond" w:hAnsi="Garamond"/>
          <w:color w:val="000000" w:themeColor="text1"/>
        </w:rPr>
        <w:t>ekstrak</w:t>
      </w:r>
      <w:proofErr w:type="spellEnd"/>
      <w:r w:rsidR="008F36D1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9C3565">
        <w:rPr>
          <w:rFonts w:ascii="Garamond" w:hAnsi="Garamond"/>
          <w:color w:val="000000" w:themeColor="text1"/>
        </w:rPr>
        <w:t>daun</w:t>
      </w:r>
      <w:proofErr w:type="spellEnd"/>
      <w:r w:rsidR="008F36D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F36D1" w:rsidRPr="005B5376">
        <w:rPr>
          <w:rFonts w:ascii="Garamond" w:hAnsi="Garamond"/>
          <w:color w:val="000000" w:themeColor="text1"/>
        </w:rPr>
        <w:t>kembang</w:t>
      </w:r>
      <w:proofErr w:type="spellEnd"/>
      <w:r w:rsidR="008F36D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F36D1" w:rsidRPr="005B5376">
        <w:rPr>
          <w:rFonts w:ascii="Garamond" w:hAnsi="Garamond"/>
          <w:color w:val="000000" w:themeColor="text1"/>
        </w:rPr>
        <w:t>telang</w:t>
      </w:r>
      <w:proofErr w:type="spellEnd"/>
      <w:r w:rsidR="008F36D1" w:rsidRPr="005B5376">
        <w:rPr>
          <w:rFonts w:ascii="Garamond" w:hAnsi="Garamond"/>
          <w:color w:val="000000" w:themeColor="text1"/>
        </w:rPr>
        <w:t xml:space="preserve"> </w:t>
      </w:r>
      <w:r w:rsidR="009C3565">
        <w:rPr>
          <w:rFonts w:ascii="Garamond" w:hAnsi="Garamond"/>
          <w:color w:val="000000" w:themeColor="text1"/>
        </w:rPr>
        <w:t xml:space="preserve">3% </w:t>
      </w:r>
      <w:proofErr w:type="spellStart"/>
      <w:r w:rsidR="009C3565">
        <w:rPr>
          <w:rFonts w:ascii="Garamond" w:hAnsi="Garamond"/>
          <w:color w:val="000000" w:themeColor="text1"/>
        </w:rPr>
        <w:t>sedangkan</w:t>
      </w:r>
      <w:proofErr w:type="spellEnd"/>
      <w:r w:rsidR="009C3565">
        <w:rPr>
          <w:rFonts w:ascii="Garamond" w:hAnsi="Garamond"/>
          <w:color w:val="000000" w:themeColor="text1"/>
        </w:rPr>
        <w:t xml:space="preserve"> oleh </w:t>
      </w:r>
      <w:proofErr w:type="spellStart"/>
      <w:r w:rsidR="009C3565">
        <w:rPr>
          <w:rFonts w:ascii="Garamond" w:hAnsi="Garamond"/>
          <w:color w:val="000000" w:themeColor="text1"/>
        </w:rPr>
        <w:t>ekstrak</w:t>
      </w:r>
      <w:proofErr w:type="spellEnd"/>
      <w:r w:rsidR="009C3565">
        <w:rPr>
          <w:rFonts w:ascii="Garamond" w:hAnsi="Garamond"/>
          <w:color w:val="000000" w:themeColor="text1"/>
        </w:rPr>
        <w:t xml:space="preserve"> air </w:t>
      </w:r>
      <w:proofErr w:type="spellStart"/>
      <w:r w:rsidR="009C3565">
        <w:rPr>
          <w:rFonts w:ascii="Garamond" w:hAnsi="Garamond"/>
          <w:color w:val="000000" w:themeColor="text1"/>
        </w:rPr>
        <w:t>bunga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kembang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telang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sebesar</w:t>
      </w:r>
      <w:proofErr w:type="spellEnd"/>
      <w:r w:rsidR="009C3565">
        <w:rPr>
          <w:rFonts w:ascii="Garamond" w:hAnsi="Garamond"/>
          <w:color w:val="000000" w:themeColor="text1"/>
        </w:rPr>
        <w:t xml:space="preserve"> 75,00% oleh </w:t>
      </w:r>
      <w:proofErr w:type="spellStart"/>
      <w:r w:rsidR="009C3565">
        <w:rPr>
          <w:rFonts w:ascii="Garamond" w:hAnsi="Garamond"/>
          <w:color w:val="000000" w:themeColor="text1"/>
        </w:rPr>
        <w:t>konsentrasi</w:t>
      </w:r>
      <w:proofErr w:type="spellEnd"/>
      <w:r w:rsidR="009C3565">
        <w:rPr>
          <w:rFonts w:ascii="Garamond" w:hAnsi="Garamond"/>
          <w:color w:val="000000" w:themeColor="text1"/>
        </w:rPr>
        <w:t xml:space="preserve"> 5%.  </w:t>
      </w:r>
      <w:proofErr w:type="spellStart"/>
      <w:r w:rsidR="00D72060">
        <w:rPr>
          <w:rFonts w:ascii="Garamond" w:hAnsi="Garamond"/>
          <w:color w:val="000000" w:themeColor="text1"/>
        </w:rPr>
        <w:t>K</w:t>
      </w:r>
      <w:r w:rsidR="009C3565">
        <w:rPr>
          <w:rFonts w:ascii="Garamond" w:hAnsi="Garamond"/>
          <w:color w:val="000000" w:themeColor="text1"/>
        </w:rPr>
        <w:t>emampuan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antisporulasi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dari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ekstrak</w:t>
      </w:r>
      <w:proofErr w:type="spellEnd"/>
      <w:r w:rsidR="009C3565">
        <w:rPr>
          <w:rFonts w:ascii="Garamond" w:hAnsi="Garamond"/>
          <w:color w:val="000000" w:themeColor="text1"/>
        </w:rPr>
        <w:t xml:space="preserve"> air </w:t>
      </w:r>
      <w:proofErr w:type="spellStart"/>
      <w:r w:rsidR="009C3565">
        <w:rPr>
          <w:rFonts w:ascii="Garamond" w:hAnsi="Garamond"/>
          <w:color w:val="000000" w:themeColor="text1"/>
        </w:rPr>
        <w:t>daun</w:t>
      </w:r>
      <w:proofErr w:type="spellEnd"/>
      <w:r w:rsidR="009C3565">
        <w:rPr>
          <w:rFonts w:ascii="Garamond" w:hAnsi="Garamond"/>
          <w:color w:val="000000" w:themeColor="text1"/>
        </w:rPr>
        <w:t xml:space="preserve"> dan </w:t>
      </w:r>
      <w:proofErr w:type="spellStart"/>
      <w:r w:rsidR="009C3565">
        <w:rPr>
          <w:rFonts w:ascii="Garamond" w:hAnsi="Garamond"/>
          <w:color w:val="000000" w:themeColor="text1"/>
        </w:rPr>
        <w:t>bunga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kembang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telang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lebih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dominan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dibandingkan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kemampuan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9C3565">
        <w:rPr>
          <w:rFonts w:ascii="Garamond" w:hAnsi="Garamond"/>
          <w:color w:val="000000" w:themeColor="text1"/>
        </w:rPr>
        <w:t>fungistatik</w:t>
      </w:r>
      <w:proofErr w:type="spellEnd"/>
      <w:r w:rsidR="009C3565">
        <w:rPr>
          <w:rFonts w:ascii="Garamond" w:hAnsi="Garamond"/>
          <w:color w:val="000000" w:themeColor="text1"/>
        </w:rPr>
        <w:t xml:space="preserve"> </w:t>
      </w:r>
      <w:proofErr w:type="spellStart"/>
      <w:r w:rsidR="00D72060">
        <w:rPr>
          <w:rFonts w:ascii="Garamond" w:hAnsi="Garamond"/>
          <w:color w:val="000000" w:themeColor="text1"/>
        </w:rPr>
        <w:t>maupun</w:t>
      </w:r>
      <w:proofErr w:type="spellEnd"/>
      <w:r w:rsidR="00D72060">
        <w:rPr>
          <w:rFonts w:ascii="Garamond" w:hAnsi="Garamond"/>
          <w:color w:val="000000" w:themeColor="text1"/>
        </w:rPr>
        <w:t xml:space="preserve"> </w:t>
      </w:r>
      <w:proofErr w:type="spellStart"/>
      <w:r w:rsidR="00D72060">
        <w:rPr>
          <w:rFonts w:ascii="Garamond" w:hAnsi="Garamond"/>
          <w:color w:val="000000" w:themeColor="text1"/>
        </w:rPr>
        <w:t>kemampuan</w:t>
      </w:r>
      <w:proofErr w:type="spellEnd"/>
      <w:r w:rsidR="00D72060">
        <w:rPr>
          <w:rFonts w:ascii="Garamond" w:hAnsi="Garamond"/>
          <w:color w:val="000000" w:themeColor="text1"/>
        </w:rPr>
        <w:t xml:space="preserve"> </w:t>
      </w:r>
      <w:proofErr w:type="spellStart"/>
      <w:r w:rsidR="00D72060">
        <w:rPr>
          <w:rFonts w:ascii="Garamond" w:hAnsi="Garamond"/>
          <w:color w:val="000000" w:themeColor="text1"/>
        </w:rPr>
        <w:t>fungisidalnya</w:t>
      </w:r>
      <w:proofErr w:type="spellEnd"/>
      <w:r w:rsidR="00D72060">
        <w:rPr>
          <w:rFonts w:ascii="Garamond" w:hAnsi="Garamond"/>
          <w:color w:val="000000" w:themeColor="text1"/>
        </w:rPr>
        <w:t>.</w:t>
      </w:r>
    </w:p>
    <w:p w14:paraId="616E0ECF" w14:textId="77777777" w:rsidR="00D72060" w:rsidRPr="005B5376" w:rsidRDefault="00D72060" w:rsidP="00156C2C">
      <w:pPr>
        <w:jc w:val="both"/>
        <w:rPr>
          <w:rFonts w:ascii="Garamond" w:hAnsi="Garamond"/>
          <w:iCs/>
          <w:color w:val="000000" w:themeColor="text1"/>
        </w:rPr>
      </w:pPr>
    </w:p>
    <w:bookmarkEnd w:id="9"/>
    <w:p w14:paraId="11B11E8E" w14:textId="1D6DAD2F" w:rsidR="006425C9" w:rsidRPr="005B5376" w:rsidRDefault="005402DD" w:rsidP="00D96147">
      <w:pPr>
        <w:ind w:left="1134" w:hanging="1134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  <w:lang w:eastAsia="id-ID"/>
        </w:rPr>
        <w:t xml:space="preserve">Kata </w:t>
      </w:r>
      <w:proofErr w:type="spellStart"/>
      <w:r w:rsidRPr="005B5376">
        <w:rPr>
          <w:rFonts w:ascii="Garamond" w:hAnsi="Garamond"/>
          <w:color w:val="000000" w:themeColor="text1"/>
          <w:lang w:eastAsia="id-ID"/>
        </w:rPr>
        <w:t>kunci</w:t>
      </w:r>
      <w:proofErr w:type="spellEnd"/>
      <w:r w:rsidRPr="005B5376">
        <w:rPr>
          <w:rFonts w:ascii="Garamond" w:hAnsi="Garamond"/>
          <w:color w:val="000000" w:themeColor="text1"/>
          <w:lang w:eastAsia="id-ID"/>
        </w:rPr>
        <w:t xml:space="preserve">: </w:t>
      </w:r>
      <w:proofErr w:type="spellStart"/>
      <w:r w:rsidR="0069097E" w:rsidRPr="005B5376">
        <w:rPr>
          <w:rFonts w:ascii="Garamond" w:hAnsi="Garamond"/>
          <w:i/>
          <w:color w:val="000000" w:themeColor="text1"/>
          <w:lang w:eastAsia="id-ID"/>
        </w:rPr>
        <w:t>Clitoria</w:t>
      </w:r>
      <w:proofErr w:type="spellEnd"/>
      <w:r w:rsidR="0069097E" w:rsidRPr="005B5376">
        <w:rPr>
          <w:rFonts w:ascii="Garamond" w:hAnsi="Garamond"/>
          <w:i/>
          <w:color w:val="000000" w:themeColor="text1"/>
          <w:lang w:eastAsia="id-ID"/>
        </w:rPr>
        <w:t xml:space="preserve"> </w:t>
      </w:r>
      <w:proofErr w:type="spellStart"/>
      <w:r w:rsidR="0069097E" w:rsidRPr="005B5376">
        <w:rPr>
          <w:rFonts w:ascii="Garamond" w:hAnsi="Garamond"/>
          <w:i/>
          <w:color w:val="000000" w:themeColor="text1"/>
          <w:lang w:eastAsia="id-ID"/>
        </w:rPr>
        <w:t>ternatea</w:t>
      </w:r>
      <w:proofErr w:type="spellEnd"/>
      <w:r w:rsidRPr="005B5376">
        <w:rPr>
          <w:rFonts w:ascii="Garamond" w:hAnsi="Garamond"/>
          <w:color w:val="000000" w:themeColor="text1"/>
          <w:lang w:eastAsia="id-ID"/>
        </w:rPr>
        <w:t xml:space="preserve">, </w:t>
      </w:r>
      <w:proofErr w:type="spellStart"/>
      <w:r w:rsidR="00C256CE" w:rsidRPr="005B5376">
        <w:rPr>
          <w:rFonts w:ascii="Garamond" w:hAnsi="Garamond"/>
          <w:color w:val="000000" w:themeColor="text1"/>
          <w:lang w:eastAsia="id-ID"/>
        </w:rPr>
        <w:t>ekstrak</w:t>
      </w:r>
      <w:proofErr w:type="spellEnd"/>
      <w:r w:rsidR="00C256CE" w:rsidRPr="005B5376">
        <w:rPr>
          <w:rFonts w:ascii="Garamond" w:hAnsi="Garamond"/>
          <w:color w:val="000000" w:themeColor="text1"/>
          <w:lang w:eastAsia="id-ID"/>
        </w:rPr>
        <w:t xml:space="preserve"> air, </w:t>
      </w:r>
      <w:r w:rsidR="00C256CE" w:rsidRPr="005B5376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="00C256CE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C256CE" w:rsidRPr="005B5376">
        <w:rPr>
          <w:rFonts w:ascii="Garamond" w:hAnsi="Garamond"/>
          <w:iCs/>
          <w:color w:val="000000" w:themeColor="text1"/>
        </w:rPr>
        <w:t xml:space="preserve">, </w:t>
      </w:r>
      <w:r w:rsidR="00C256CE" w:rsidRPr="005B5376">
        <w:rPr>
          <w:rFonts w:ascii="Garamond" w:hAnsi="Garamond"/>
          <w:i/>
          <w:iCs/>
          <w:color w:val="000000" w:themeColor="text1"/>
        </w:rPr>
        <w:t>in</w:t>
      </w:r>
      <w:r w:rsidR="00FF0A42"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="00C256CE" w:rsidRPr="005B5376">
        <w:rPr>
          <w:rFonts w:ascii="Garamond" w:hAnsi="Garamond"/>
          <w:i/>
          <w:iCs/>
          <w:color w:val="000000" w:themeColor="text1"/>
        </w:rPr>
        <w:t>vitro</w:t>
      </w:r>
    </w:p>
    <w:p w14:paraId="0EA2E92A" w14:textId="1AD7A3D0" w:rsidR="006425C9" w:rsidRPr="005B5376" w:rsidRDefault="006425C9" w:rsidP="00156C2C">
      <w:pPr>
        <w:rPr>
          <w:rFonts w:ascii="Garamond" w:hAnsi="Garamond"/>
          <w:color w:val="000000" w:themeColor="text1"/>
        </w:rPr>
      </w:pPr>
    </w:p>
    <w:p w14:paraId="1B64F54D" w14:textId="34DFB741" w:rsidR="00E80072" w:rsidRPr="005B5376" w:rsidRDefault="00661373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bookmarkStart w:id="10" w:name="_Toc511663971"/>
      <w:bookmarkStart w:id="11" w:name="_Toc1451622"/>
      <w:bookmarkEnd w:id="4"/>
      <w:bookmarkEnd w:id="5"/>
      <w:r w:rsidRPr="005B5376">
        <w:rPr>
          <w:rFonts w:ascii="Garamond" w:hAnsi="Garamond"/>
          <w:color w:val="000000" w:themeColor="text1"/>
          <w:sz w:val="24"/>
          <w:szCs w:val="24"/>
        </w:rPr>
        <w:t>PENDAHULUAN</w:t>
      </w:r>
      <w:bookmarkEnd w:id="6"/>
      <w:bookmarkEnd w:id="10"/>
      <w:bookmarkEnd w:id="11"/>
    </w:p>
    <w:p w14:paraId="05860EA3" w14:textId="77777777" w:rsidR="00E80072" w:rsidRPr="005B5376" w:rsidRDefault="00E80072" w:rsidP="00156C2C">
      <w:pPr>
        <w:rPr>
          <w:rFonts w:ascii="Garamond" w:hAnsi="Garamond"/>
          <w:color w:val="000000" w:themeColor="text1"/>
        </w:rPr>
      </w:pPr>
    </w:p>
    <w:p w14:paraId="0652544C" w14:textId="4AAEDE88" w:rsidR="00846F0E" w:rsidRPr="005B5376" w:rsidRDefault="00C649E0" w:rsidP="00551308">
      <w:pPr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705E90" w:rsidRPr="005B5376">
        <w:rPr>
          <w:rFonts w:ascii="Garamond" w:hAnsi="Garamond"/>
          <w:color w:val="000000" w:themeColor="text1"/>
        </w:rPr>
        <w:t>Penyakit</w:t>
      </w:r>
      <w:proofErr w:type="spellEnd"/>
      <w:r w:rsidR="00705E9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color w:val="000000" w:themeColor="text1"/>
        </w:rPr>
        <w:t>bercak</w:t>
      </w:r>
      <w:proofErr w:type="spellEnd"/>
      <w:r w:rsidR="00705E9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color w:val="000000" w:themeColor="text1"/>
        </w:rPr>
        <w:t>coklat</w:t>
      </w:r>
      <w:proofErr w:type="spellEnd"/>
      <w:r w:rsidR="00705E90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705E90" w:rsidRPr="005B5376">
        <w:rPr>
          <w:rFonts w:ascii="Garamond" w:hAnsi="Garamond"/>
          <w:color w:val="000000" w:themeColor="text1"/>
        </w:rPr>
        <w:t>disebabkan</w:t>
      </w:r>
      <w:proofErr w:type="spellEnd"/>
      <w:r w:rsidR="00705E90" w:rsidRPr="005B5376">
        <w:rPr>
          <w:rFonts w:ascii="Garamond" w:hAnsi="Garamond"/>
          <w:color w:val="000000" w:themeColor="text1"/>
        </w:rPr>
        <w:t xml:space="preserve"> oleh </w:t>
      </w:r>
      <w:proofErr w:type="spellStart"/>
      <w:r w:rsidR="00705E90" w:rsidRPr="005B5376">
        <w:rPr>
          <w:rFonts w:ascii="Garamond" w:hAnsi="Garamond"/>
          <w:color w:val="000000" w:themeColor="text1"/>
        </w:rPr>
        <w:t>jamur</w:t>
      </w:r>
      <w:proofErr w:type="spellEnd"/>
      <w:r w:rsidR="00705E90" w:rsidRPr="005B5376">
        <w:rPr>
          <w:rFonts w:ascii="Garamond" w:hAnsi="Garamond"/>
          <w:color w:val="000000" w:themeColor="text1"/>
        </w:rPr>
        <w:t xml:space="preserve"> </w:t>
      </w:r>
      <w:r w:rsidR="00705E90" w:rsidRPr="005B5376">
        <w:rPr>
          <w:rFonts w:ascii="Garamond" w:hAnsi="Garamond"/>
          <w:i/>
          <w:color w:val="000000" w:themeColor="text1"/>
        </w:rPr>
        <w:t xml:space="preserve">Alternaria </w:t>
      </w:r>
      <w:proofErr w:type="spellStart"/>
      <w:r w:rsidR="00705E90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705E90" w:rsidRPr="005B5376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merupakan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 salah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satu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penyakit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utama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 pada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tanaman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705E90" w:rsidRPr="005B5376">
        <w:rPr>
          <w:rFonts w:ascii="Garamond" w:hAnsi="Garamond"/>
          <w:iCs/>
          <w:color w:val="000000" w:themeColor="text1"/>
        </w:rPr>
        <w:t>tomat</w:t>
      </w:r>
      <w:proofErr w:type="spellEnd"/>
      <w:r w:rsidR="00705E90" w:rsidRPr="005B5376">
        <w:rPr>
          <w:rFonts w:ascii="Garamond" w:hAnsi="Garamond"/>
          <w:iCs/>
          <w:color w:val="000000" w:themeColor="text1"/>
        </w:rPr>
        <w:t xml:space="preserve">. 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Kehilangan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hasil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dilaporkan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mencapai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78% di Amerika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Serikat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, Australia, Israel,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Inggris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dan India (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Datar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 &amp; </w:t>
      </w:r>
      <w:proofErr w:type="spellStart"/>
      <w:r w:rsidR="00410B09" w:rsidRPr="005B5376">
        <w:rPr>
          <w:rFonts w:ascii="Garamond" w:hAnsi="Garamond"/>
          <w:iCs/>
          <w:color w:val="000000" w:themeColor="text1"/>
        </w:rPr>
        <w:t>Mayee</w:t>
      </w:r>
      <w:proofErr w:type="spellEnd"/>
      <w:r w:rsidR="00410B09" w:rsidRPr="005B5376">
        <w:rPr>
          <w:rFonts w:ascii="Garamond" w:hAnsi="Garamond"/>
          <w:iCs/>
          <w:color w:val="000000" w:themeColor="text1"/>
        </w:rPr>
        <w:t xml:space="preserve">, 1982). </w:t>
      </w:r>
      <w:proofErr w:type="spellStart"/>
      <w:r w:rsidR="00410B09" w:rsidRPr="005B5376">
        <w:rPr>
          <w:rFonts w:ascii="Garamond" w:hAnsi="Garamond"/>
          <w:color w:val="000000" w:themeColor="text1"/>
        </w:rPr>
        <w:t>Jamur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ini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dapat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menyerang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seluruh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stadia </w:t>
      </w:r>
      <w:proofErr w:type="spellStart"/>
      <w:r w:rsidR="00410B09" w:rsidRPr="005B5376">
        <w:rPr>
          <w:rFonts w:ascii="Garamond" w:hAnsi="Garamond"/>
          <w:color w:val="000000" w:themeColor="text1"/>
        </w:rPr>
        <w:t>pertumbuhan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tanaman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tomat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. Jika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menyerang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bibit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, A. </w:t>
      </w:r>
      <w:proofErr w:type="spellStart"/>
      <w:r w:rsidR="00410B09" w:rsidRPr="005B5376">
        <w:rPr>
          <w:rFonts w:ascii="Garamond" w:hAnsi="Garamond"/>
          <w:color w:val="000000" w:themeColor="text1"/>
        </w:rPr>
        <w:t>solani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menyebabkan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gejala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busuk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pangkal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batang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menyebabkan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kematian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bibit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sampai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40% (</w:t>
      </w:r>
      <w:proofErr w:type="spellStart"/>
      <w:r w:rsidR="00410B09" w:rsidRPr="005B5376">
        <w:rPr>
          <w:rFonts w:ascii="Garamond" w:hAnsi="Garamond"/>
          <w:color w:val="000000" w:themeColor="text1"/>
        </w:rPr>
        <w:t>Sherf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and </w:t>
      </w:r>
      <w:proofErr w:type="spellStart"/>
      <w:r w:rsidR="00410B09" w:rsidRPr="005B5376">
        <w:rPr>
          <w:rFonts w:ascii="Garamond" w:hAnsi="Garamond"/>
          <w:color w:val="000000" w:themeColor="text1"/>
        </w:rPr>
        <w:t>MacNab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1986). Pada </w:t>
      </w:r>
      <w:proofErr w:type="spellStart"/>
      <w:r w:rsidR="00410B09" w:rsidRPr="005B5376">
        <w:rPr>
          <w:rFonts w:ascii="Garamond" w:hAnsi="Garamond"/>
          <w:color w:val="000000" w:themeColor="text1"/>
        </w:rPr>
        <w:t>tanaman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dewasa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410B09" w:rsidRPr="005B5376">
        <w:rPr>
          <w:rFonts w:ascii="Garamond" w:hAnsi="Garamond"/>
          <w:color w:val="000000" w:themeColor="text1"/>
        </w:rPr>
        <w:t>jamur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ini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menyerang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mulai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dari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daun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terbawah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menyebabkannya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dinamakan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r w:rsidR="00410B09" w:rsidRPr="005B5376">
        <w:rPr>
          <w:rFonts w:ascii="Garamond" w:hAnsi="Garamond"/>
          <w:i/>
          <w:iCs/>
          <w:color w:val="000000" w:themeColor="text1"/>
        </w:rPr>
        <w:t>early blight</w:t>
      </w:r>
      <w:r w:rsidR="00410B09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551308" w:rsidRPr="005B5376">
        <w:rPr>
          <w:rFonts w:ascii="Garamond" w:hAnsi="Garamond"/>
          <w:color w:val="000000" w:themeColor="text1"/>
        </w:rPr>
        <w:t>daun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mengering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551308" w:rsidRPr="005B5376">
        <w:rPr>
          <w:rFonts w:ascii="Garamond" w:hAnsi="Garamond"/>
          <w:color w:val="000000" w:themeColor="text1"/>
        </w:rPr>
        <w:t>defoliasi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r w:rsidR="00551308" w:rsidRPr="005B5376">
        <w:rPr>
          <w:rFonts w:ascii="Garamond" w:hAnsi="Garamond"/>
          <w:color w:val="000000" w:themeColor="text1"/>
          <w:shd w:val="clear" w:color="auto" w:fill="FFFFFF"/>
        </w:rPr>
        <w:t xml:space="preserve">(Batista </w:t>
      </w:r>
      <w:r w:rsidR="00551308" w:rsidRPr="005B5376">
        <w:rPr>
          <w:rFonts w:ascii="Garamond" w:hAnsi="Garamond"/>
          <w:i/>
          <w:iCs/>
          <w:color w:val="000000" w:themeColor="text1"/>
          <w:shd w:val="clear" w:color="auto" w:fill="FFFFFF"/>
        </w:rPr>
        <w:t>et al.,</w:t>
      </w:r>
      <w:r w:rsidR="00551308" w:rsidRPr="005B5376">
        <w:rPr>
          <w:rFonts w:ascii="Garamond" w:hAnsi="Garamond"/>
          <w:color w:val="000000" w:themeColor="text1"/>
          <w:shd w:val="clear" w:color="auto" w:fill="FFFFFF"/>
        </w:rPr>
        <w:t xml:space="preserve"> 2006)</w:t>
      </w:r>
      <w:r w:rsidR="00551308" w:rsidRPr="005B5376">
        <w:rPr>
          <w:rFonts w:ascii="Garamond" w:hAnsi="Garamond"/>
          <w:color w:val="000000" w:themeColor="text1"/>
        </w:rPr>
        <w:t>.  J</w:t>
      </w:r>
      <w:r w:rsidR="00410B09" w:rsidRPr="005B5376">
        <w:rPr>
          <w:rFonts w:ascii="Garamond" w:hAnsi="Garamond"/>
          <w:color w:val="000000" w:themeColor="text1"/>
        </w:rPr>
        <w:t xml:space="preserve">ika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menyerang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buah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, </w:t>
      </w:r>
      <w:r w:rsidR="00551308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551308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menyebabkan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gejala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bercak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coklat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melingkar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410B09" w:rsidRPr="005B5376">
        <w:rPr>
          <w:rFonts w:ascii="Garamond" w:hAnsi="Garamond"/>
          <w:color w:val="000000" w:themeColor="text1"/>
        </w:rPr>
        <w:t>jika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menyerang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batang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dan ranting </w:t>
      </w:r>
      <w:proofErr w:type="spellStart"/>
      <w:r w:rsidR="00410B09" w:rsidRPr="005B5376">
        <w:rPr>
          <w:rFonts w:ascii="Garamond" w:hAnsi="Garamond"/>
          <w:color w:val="000000" w:themeColor="text1"/>
        </w:rPr>
        <w:t>menyebabkan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gejala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10B09" w:rsidRPr="005B5376">
        <w:rPr>
          <w:rFonts w:ascii="Garamond" w:hAnsi="Garamond"/>
          <w:color w:val="000000" w:themeColor="text1"/>
        </w:rPr>
        <w:t>lesi</w:t>
      </w:r>
      <w:proofErr w:type="spellEnd"/>
      <w:r w:rsidR="00410B09" w:rsidRPr="005B5376">
        <w:rPr>
          <w:rFonts w:ascii="Garamond" w:hAnsi="Garamond"/>
          <w:color w:val="000000" w:themeColor="text1"/>
        </w:rPr>
        <w:t xml:space="preserve"> (Gulzar </w:t>
      </w:r>
      <w:r w:rsidR="00410B09" w:rsidRPr="005B5376">
        <w:rPr>
          <w:rFonts w:ascii="Garamond" w:hAnsi="Garamond"/>
          <w:i/>
          <w:iCs/>
          <w:color w:val="000000" w:themeColor="text1"/>
        </w:rPr>
        <w:t xml:space="preserve">et al., </w:t>
      </w:r>
      <w:r w:rsidR="00410B09" w:rsidRPr="005B5376">
        <w:rPr>
          <w:rFonts w:ascii="Garamond" w:hAnsi="Garamond"/>
          <w:color w:val="000000" w:themeColor="text1"/>
        </w:rPr>
        <w:t>2018).</w:t>
      </w:r>
      <w:r w:rsidR="00F70C29" w:rsidRPr="005B5376">
        <w:rPr>
          <w:rFonts w:ascii="Garamond" w:hAnsi="Garamond"/>
          <w:color w:val="000000" w:themeColor="text1"/>
        </w:rPr>
        <w:t xml:space="preserve"> Jika pun </w:t>
      </w:r>
      <w:proofErr w:type="spellStart"/>
      <w:r w:rsidR="00F70C29" w:rsidRPr="005B5376">
        <w:rPr>
          <w:rFonts w:ascii="Garamond" w:hAnsi="Garamond"/>
          <w:color w:val="000000" w:themeColor="text1"/>
        </w:rPr>
        <w:t>tanaman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tomat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bertahan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hidup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F70C29" w:rsidRPr="005B5376">
        <w:rPr>
          <w:rFonts w:ascii="Garamond" w:hAnsi="Garamond"/>
          <w:color w:val="000000" w:themeColor="text1"/>
        </w:rPr>
        <w:t>menghasilkan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buah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F70C29" w:rsidRPr="005B5376">
        <w:rPr>
          <w:rFonts w:ascii="Garamond" w:hAnsi="Garamond"/>
          <w:color w:val="000000" w:themeColor="text1"/>
        </w:rPr>
        <w:t>maka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buah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551308" w:rsidRPr="005B5376">
        <w:rPr>
          <w:rFonts w:ascii="Garamond" w:hAnsi="Garamond"/>
          <w:color w:val="000000" w:themeColor="text1"/>
        </w:rPr>
        <w:t>terserang</w:t>
      </w:r>
      <w:proofErr w:type="spellEnd"/>
      <w:r w:rsidR="00551308" w:rsidRPr="005B5376">
        <w:rPr>
          <w:rFonts w:ascii="Garamond" w:hAnsi="Garamond"/>
          <w:color w:val="000000" w:themeColor="text1"/>
        </w:rPr>
        <w:t>,</w:t>
      </w:r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selain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akan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gugur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sebelum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matang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, juga </w:t>
      </w:r>
      <w:proofErr w:type="spellStart"/>
      <w:r w:rsidR="00F70C29" w:rsidRPr="005B5376">
        <w:rPr>
          <w:rFonts w:ascii="Garamond" w:hAnsi="Garamond"/>
          <w:color w:val="000000" w:themeColor="text1"/>
        </w:rPr>
        <w:t>tidak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akan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laku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untuk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dipasarkan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F70C29" w:rsidRPr="005B5376">
        <w:rPr>
          <w:rFonts w:ascii="Garamond" w:hAnsi="Garamond"/>
          <w:color w:val="000000" w:themeColor="text1"/>
        </w:rPr>
        <w:t>Chairani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&amp; </w:t>
      </w:r>
      <w:proofErr w:type="spellStart"/>
      <w:r w:rsidR="00F70C29" w:rsidRPr="005B5376">
        <w:rPr>
          <w:rFonts w:ascii="Garamond" w:hAnsi="Garamond"/>
          <w:color w:val="000000" w:themeColor="text1"/>
        </w:rPr>
        <w:t>Voorips</w:t>
      </w:r>
      <w:proofErr w:type="spellEnd"/>
      <w:r w:rsidR="00F70C29" w:rsidRPr="005B5376">
        <w:rPr>
          <w:rFonts w:ascii="Garamond" w:hAnsi="Garamond"/>
          <w:color w:val="000000" w:themeColor="text1"/>
        </w:rPr>
        <w:t>, 2006).</w:t>
      </w:r>
    </w:p>
    <w:p w14:paraId="6A011DD7" w14:textId="19E41D44" w:rsidR="00143F7D" w:rsidRPr="005B5376" w:rsidRDefault="00410B09" w:rsidP="00156C2C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Pengendalian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penyakit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bercak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coklat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memerlukan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strategi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pengendalian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terpadu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meliputi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penggunaan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varietas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resisten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F70C29" w:rsidRPr="005B5376">
        <w:rPr>
          <w:rFonts w:ascii="Garamond" w:hAnsi="Garamond"/>
          <w:color w:val="000000" w:themeColor="text1"/>
        </w:rPr>
        <w:t>cara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kultur </w:t>
      </w:r>
      <w:proofErr w:type="spellStart"/>
      <w:r w:rsidR="00F70C29" w:rsidRPr="005B5376">
        <w:rPr>
          <w:rFonts w:ascii="Garamond" w:hAnsi="Garamond"/>
          <w:color w:val="000000" w:themeColor="text1"/>
        </w:rPr>
        <w:t>teknik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, dan </w:t>
      </w:r>
      <w:proofErr w:type="spellStart"/>
      <w:r w:rsidRPr="005B5376">
        <w:rPr>
          <w:rFonts w:ascii="Garamond" w:hAnsi="Garamond"/>
          <w:color w:val="000000" w:themeColor="text1"/>
        </w:rPr>
        <w:t>pengaplikasian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fungisida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sintetik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61642E" w:rsidRPr="005B5376">
        <w:rPr>
          <w:rFonts w:ascii="Garamond" w:hAnsi="Garamond"/>
          <w:color w:val="000000" w:themeColor="text1"/>
        </w:rPr>
        <w:t>Gudero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</w:t>
      </w:r>
      <w:r w:rsidR="0061642E" w:rsidRPr="005B5376">
        <w:rPr>
          <w:rFonts w:ascii="Garamond" w:hAnsi="Garamond"/>
          <w:i/>
          <w:iCs/>
          <w:color w:val="000000" w:themeColor="text1"/>
        </w:rPr>
        <w:t xml:space="preserve">et al., </w:t>
      </w:r>
      <w:r w:rsidR="0061642E" w:rsidRPr="005B5376">
        <w:rPr>
          <w:rFonts w:ascii="Garamond" w:hAnsi="Garamond"/>
          <w:color w:val="000000" w:themeColor="text1"/>
        </w:rPr>
        <w:t>2018)</w:t>
      </w:r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Pr="005B5376">
        <w:rPr>
          <w:rFonts w:ascii="Garamond" w:hAnsi="Garamond"/>
          <w:color w:val="000000" w:themeColor="text1"/>
        </w:rPr>
        <w:t>Namu</w:t>
      </w:r>
      <w:r w:rsidR="00F70C29" w:rsidRPr="005B5376">
        <w:rPr>
          <w:rFonts w:ascii="Garamond" w:hAnsi="Garamond"/>
          <w:color w:val="000000" w:themeColor="text1"/>
        </w:rPr>
        <w:t>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r w:rsidR="00F70C29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F70C29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70C29" w:rsidRPr="005B5376">
        <w:rPr>
          <w:rFonts w:ascii="Garamond" w:hAnsi="Garamond"/>
          <w:color w:val="000000" w:themeColor="text1"/>
        </w:rPr>
        <w:t>dilaporkan</w:t>
      </w:r>
      <w:proofErr w:type="spellEnd"/>
      <w:r w:rsidR="00F70C29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memiliki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variabilitas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51308" w:rsidRPr="005B5376">
        <w:rPr>
          <w:rFonts w:ascii="Garamond" w:hAnsi="Garamond"/>
          <w:color w:val="000000" w:themeColor="text1"/>
        </w:rPr>
        <w:t>genetik</w:t>
      </w:r>
      <w:proofErr w:type="spellEnd"/>
      <w:r w:rsidR="00551308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C754A4" w:rsidRPr="005B5376">
        <w:rPr>
          <w:rFonts w:ascii="Garamond" w:hAnsi="Garamond"/>
          <w:color w:val="000000" w:themeColor="text1"/>
        </w:rPr>
        <w:t>luas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C754A4" w:rsidRPr="005B5376">
        <w:rPr>
          <w:rFonts w:ascii="Garamond" w:hAnsi="Garamond"/>
          <w:color w:val="000000" w:themeColor="text1"/>
        </w:rPr>
        <w:t>Leiminger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r w:rsidR="00C754A4" w:rsidRPr="005B5376">
        <w:rPr>
          <w:rFonts w:ascii="Garamond" w:hAnsi="Garamond"/>
          <w:i/>
          <w:iCs/>
          <w:color w:val="000000" w:themeColor="text1"/>
        </w:rPr>
        <w:t>et al.,</w:t>
      </w:r>
      <w:r w:rsidR="00C754A4" w:rsidRPr="005B5376">
        <w:rPr>
          <w:rFonts w:ascii="Garamond" w:hAnsi="Garamond"/>
          <w:color w:val="000000" w:themeColor="text1"/>
        </w:rPr>
        <w:t xml:space="preserve"> 2013) </w:t>
      </w:r>
      <w:proofErr w:type="spellStart"/>
      <w:r w:rsidR="00C754A4" w:rsidRPr="005B5376">
        <w:rPr>
          <w:rFonts w:ascii="Garamond" w:hAnsi="Garamond"/>
          <w:color w:val="000000" w:themeColor="text1"/>
        </w:rPr>
        <w:t>sehingga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754A4" w:rsidRPr="005B5376">
        <w:rPr>
          <w:rFonts w:ascii="Garamond" w:hAnsi="Garamond"/>
          <w:color w:val="000000" w:themeColor="text1"/>
        </w:rPr>
        <w:t>memudahkannya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754A4" w:rsidRPr="005B5376">
        <w:rPr>
          <w:rFonts w:ascii="Garamond" w:hAnsi="Garamond"/>
          <w:color w:val="000000" w:themeColor="text1"/>
        </w:rPr>
        <w:t>beradapatsai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754A4" w:rsidRPr="005B5376">
        <w:rPr>
          <w:rFonts w:ascii="Garamond" w:hAnsi="Garamond"/>
          <w:color w:val="000000" w:themeColor="text1"/>
        </w:rPr>
        <w:t>terhadap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754A4" w:rsidRPr="005B5376">
        <w:rPr>
          <w:rFonts w:ascii="Garamond" w:hAnsi="Garamond"/>
          <w:color w:val="000000" w:themeColor="text1"/>
        </w:rPr>
        <w:t>resistensi</w:t>
      </w:r>
      <w:proofErr w:type="spellEnd"/>
      <w:r w:rsidR="00C754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754A4" w:rsidRPr="005B5376">
        <w:rPr>
          <w:rFonts w:ascii="Garamond" w:hAnsi="Garamond"/>
          <w:color w:val="000000" w:themeColor="text1"/>
        </w:rPr>
        <w:t>varietas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9C0B17" w:rsidRPr="005B5376">
        <w:rPr>
          <w:rFonts w:ascii="Garamond" w:hAnsi="Garamond"/>
          <w:color w:val="000000" w:themeColor="text1"/>
        </w:rPr>
        <w:t>bahan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0B17" w:rsidRPr="005B5376">
        <w:rPr>
          <w:rFonts w:ascii="Garamond" w:hAnsi="Garamond"/>
          <w:color w:val="000000" w:themeColor="text1"/>
        </w:rPr>
        <w:t>aktif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0B17" w:rsidRPr="005B5376">
        <w:rPr>
          <w:rFonts w:ascii="Garamond" w:hAnsi="Garamond"/>
          <w:color w:val="000000" w:themeColor="text1"/>
        </w:rPr>
        <w:t>fungisida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(van der Waals </w:t>
      </w:r>
      <w:r w:rsidR="009C0B17" w:rsidRPr="005B5376">
        <w:rPr>
          <w:rFonts w:ascii="Garamond" w:hAnsi="Garamond"/>
          <w:i/>
          <w:iCs/>
          <w:color w:val="000000" w:themeColor="text1"/>
        </w:rPr>
        <w:t>et al.,</w:t>
      </w:r>
      <w:r w:rsidR="009C0B17" w:rsidRPr="005B5376">
        <w:rPr>
          <w:rFonts w:ascii="Garamond" w:hAnsi="Garamond"/>
          <w:color w:val="000000" w:themeColor="text1"/>
        </w:rPr>
        <w:t xml:space="preserve"> 2004)</w:t>
      </w:r>
      <w:r w:rsidR="00C754A4"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160B33" w:rsidRPr="005B5376">
        <w:rPr>
          <w:rFonts w:ascii="Garamond" w:hAnsi="Garamond"/>
          <w:color w:val="000000" w:themeColor="text1"/>
        </w:rPr>
        <w:t>Nottensteiner</w:t>
      </w:r>
      <w:proofErr w:type="spellEnd"/>
      <w:r w:rsidR="00160B33" w:rsidRPr="005B5376">
        <w:rPr>
          <w:rFonts w:ascii="Garamond" w:hAnsi="Garamond"/>
          <w:color w:val="000000" w:themeColor="text1"/>
        </w:rPr>
        <w:t xml:space="preserve"> </w:t>
      </w:r>
      <w:r w:rsidR="00160B33" w:rsidRPr="005B5376">
        <w:rPr>
          <w:rFonts w:ascii="Garamond" w:hAnsi="Garamond"/>
          <w:i/>
          <w:iCs/>
          <w:color w:val="000000" w:themeColor="text1"/>
        </w:rPr>
        <w:t xml:space="preserve">et al., </w:t>
      </w:r>
      <w:r w:rsidR="00160B33" w:rsidRPr="005B5376">
        <w:rPr>
          <w:rFonts w:ascii="Garamond" w:hAnsi="Garamond"/>
          <w:color w:val="000000" w:themeColor="text1"/>
        </w:rPr>
        <w:t xml:space="preserve">(2019) </w:t>
      </w:r>
      <w:r w:rsidR="0061642E"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="0061642E" w:rsidRPr="005B5376">
        <w:rPr>
          <w:rFonts w:ascii="Garamond" w:hAnsi="Garamond"/>
          <w:color w:val="000000" w:themeColor="text1"/>
        </w:rPr>
        <w:t>Der</w:t>
      </w:r>
      <w:r w:rsidR="004E2621">
        <w:rPr>
          <w:rFonts w:ascii="Garamond" w:hAnsi="Garamond"/>
          <w:color w:val="000000" w:themeColor="text1"/>
        </w:rPr>
        <w:t>p</w:t>
      </w:r>
      <w:r w:rsidR="0061642E" w:rsidRPr="005B5376">
        <w:rPr>
          <w:rFonts w:ascii="Garamond" w:hAnsi="Garamond"/>
          <w:color w:val="000000" w:themeColor="text1"/>
        </w:rPr>
        <w:t>mann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&amp; </w:t>
      </w:r>
      <w:proofErr w:type="spellStart"/>
      <w:r w:rsidR="0061642E" w:rsidRPr="005B5376">
        <w:rPr>
          <w:rFonts w:ascii="Garamond" w:hAnsi="Garamond"/>
          <w:color w:val="000000" w:themeColor="text1"/>
        </w:rPr>
        <w:t>Mehl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(2019) </w:t>
      </w:r>
      <w:proofErr w:type="spellStart"/>
      <w:r w:rsidR="00160B33" w:rsidRPr="005B5376">
        <w:rPr>
          <w:rFonts w:ascii="Garamond" w:hAnsi="Garamond"/>
          <w:color w:val="000000" w:themeColor="text1"/>
        </w:rPr>
        <w:t>melaporkan</w:t>
      </w:r>
      <w:proofErr w:type="spellEnd"/>
      <w:r w:rsidR="00160B3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642E" w:rsidRPr="005B5376">
        <w:rPr>
          <w:rFonts w:ascii="Garamond" w:hAnsi="Garamond"/>
          <w:color w:val="000000" w:themeColor="text1"/>
        </w:rPr>
        <w:t>bahwa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</w:t>
      </w:r>
      <w:r w:rsidR="00143F7D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143F7D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642E" w:rsidRPr="005B5376">
        <w:rPr>
          <w:rFonts w:ascii="Garamond" w:hAnsi="Garamond"/>
          <w:color w:val="000000" w:themeColor="text1"/>
        </w:rPr>
        <w:t>telah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642E" w:rsidRPr="005B5376">
        <w:rPr>
          <w:rFonts w:ascii="Garamond" w:hAnsi="Garamond"/>
          <w:color w:val="000000" w:themeColor="text1"/>
        </w:rPr>
        <w:t>menunjukkan</w:t>
      </w:r>
      <w:proofErr w:type="spellEnd"/>
      <w:r w:rsidR="006164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3F7D" w:rsidRPr="005B5376">
        <w:rPr>
          <w:rFonts w:ascii="Garamond" w:hAnsi="Garamond"/>
          <w:color w:val="000000" w:themeColor="text1"/>
        </w:rPr>
        <w:t>resisten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3F7D" w:rsidRPr="005B5376">
        <w:rPr>
          <w:rFonts w:ascii="Garamond" w:hAnsi="Garamond"/>
          <w:color w:val="000000" w:themeColor="text1"/>
        </w:rPr>
        <w:t>silang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3F7D" w:rsidRPr="005B5376">
        <w:rPr>
          <w:rFonts w:ascii="Garamond" w:hAnsi="Garamond"/>
          <w:color w:val="000000" w:themeColor="text1"/>
        </w:rPr>
        <w:t>terhadap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3F7D" w:rsidRPr="005B5376">
        <w:rPr>
          <w:rFonts w:ascii="Garamond" w:hAnsi="Garamond"/>
          <w:color w:val="000000" w:themeColor="text1"/>
        </w:rPr>
        <w:t>fungisida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0B17" w:rsidRPr="005B5376">
        <w:rPr>
          <w:rFonts w:ascii="Garamond" w:hAnsi="Garamond"/>
          <w:color w:val="000000" w:themeColor="text1"/>
        </w:rPr>
        <w:t>berbahan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C0B17" w:rsidRPr="005B5376">
        <w:rPr>
          <w:rFonts w:ascii="Garamond" w:hAnsi="Garamond"/>
          <w:color w:val="000000" w:themeColor="text1"/>
        </w:rPr>
        <w:t>aktif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3F7D" w:rsidRPr="005B5376">
        <w:rPr>
          <w:rFonts w:ascii="Garamond" w:hAnsi="Garamond"/>
          <w:color w:val="000000" w:themeColor="text1"/>
        </w:rPr>
        <w:t>QoI</w:t>
      </w:r>
      <w:proofErr w:type="spellEnd"/>
      <w:r w:rsidR="00143F7D" w:rsidRPr="005B5376">
        <w:rPr>
          <w:rFonts w:ascii="Garamond" w:hAnsi="Garamond"/>
          <w:color w:val="000000" w:themeColor="text1"/>
        </w:rPr>
        <w:t xml:space="preserve"> dan SDHI.</w:t>
      </w:r>
    </w:p>
    <w:p w14:paraId="30B323AE" w14:textId="5FCC2C0E" w:rsidR="00C521C7" w:rsidRPr="005B5376" w:rsidRDefault="00C754A4" w:rsidP="00156C2C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Oleh </w:t>
      </w:r>
      <w:proofErr w:type="spellStart"/>
      <w:r w:rsidRPr="005B5376">
        <w:rPr>
          <w:rFonts w:ascii="Garamond" w:hAnsi="Garamond"/>
          <w:color w:val="000000" w:themeColor="text1"/>
        </w:rPr>
        <w:t>karena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itu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diperlukan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pencarian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alternatif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pengendalian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dapat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bagian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strategi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pengendalian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terpadu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maupun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alternatif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pengendalian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fungisida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sintetik</w:t>
      </w:r>
      <w:proofErr w:type="spellEnd"/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Pr="005B5376">
        <w:rPr>
          <w:rFonts w:ascii="Garamond" w:hAnsi="Garamond"/>
          <w:color w:val="000000" w:themeColor="text1"/>
        </w:rPr>
        <w:t>Pergiliran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penggunaan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senyawa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kimia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aktif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berbeda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dilaporkan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dapat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menunda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munculnya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resisten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patogen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sehingga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memperpanjang</w:t>
      </w:r>
      <w:proofErr w:type="spellEnd"/>
      <w:r w:rsidRPr="005B5376">
        <w:rPr>
          <w:rFonts w:ascii="Garamond" w:hAnsi="Garamond"/>
          <w:color w:val="000000" w:themeColor="text1"/>
        </w:rPr>
        <w:t xml:space="preserve"> masa </w:t>
      </w:r>
      <w:proofErr w:type="spellStart"/>
      <w:r w:rsidRPr="005B5376">
        <w:rPr>
          <w:rFonts w:ascii="Garamond" w:hAnsi="Garamond"/>
          <w:color w:val="000000" w:themeColor="text1"/>
        </w:rPr>
        <w:t>efektif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suatu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aktif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fungisida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(</w:t>
      </w:r>
      <w:r w:rsidR="00193016" w:rsidRPr="005B5376">
        <w:rPr>
          <w:rFonts w:ascii="Garamond" w:hAnsi="Garamond"/>
          <w:color w:val="000000" w:themeColor="text1"/>
        </w:rPr>
        <w:t xml:space="preserve">Hahn, </w:t>
      </w:r>
      <w:r w:rsidR="00193016" w:rsidRPr="005B5376">
        <w:rPr>
          <w:rFonts w:ascii="Garamond" w:hAnsi="Garamond"/>
          <w:color w:val="000000" w:themeColor="text1"/>
        </w:rPr>
        <w:lastRenderedPageBreak/>
        <w:t>2014</w:t>
      </w:r>
      <w:r w:rsidR="00C521C7" w:rsidRPr="005B5376">
        <w:rPr>
          <w:rFonts w:ascii="Garamond" w:hAnsi="Garamond"/>
          <w:color w:val="000000" w:themeColor="text1"/>
        </w:rPr>
        <w:t xml:space="preserve">; </w:t>
      </w:r>
      <w:r w:rsidR="00193016" w:rsidRPr="005B5376">
        <w:rPr>
          <w:rFonts w:ascii="Garamond" w:hAnsi="Garamond"/>
          <w:color w:val="000000" w:themeColor="text1"/>
        </w:rPr>
        <w:t xml:space="preserve">Fleury, 2016; </w:t>
      </w:r>
      <w:proofErr w:type="spellStart"/>
      <w:r w:rsidR="009C0B17" w:rsidRPr="005B5376">
        <w:rPr>
          <w:rFonts w:ascii="Garamond" w:hAnsi="Garamond"/>
          <w:color w:val="000000" w:themeColor="text1"/>
        </w:rPr>
        <w:t>Kousik</w:t>
      </w:r>
      <w:proofErr w:type="spellEnd"/>
      <w:r w:rsidR="009C0B17" w:rsidRPr="005B5376">
        <w:rPr>
          <w:rFonts w:ascii="Garamond" w:hAnsi="Garamond"/>
          <w:color w:val="000000" w:themeColor="text1"/>
        </w:rPr>
        <w:t xml:space="preserve"> </w:t>
      </w:r>
      <w:r w:rsidR="009C0B17" w:rsidRPr="005B5376">
        <w:rPr>
          <w:rFonts w:ascii="Garamond" w:hAnsi="Garamond"/>
          <w:i/>
          <w:iCs/>
          <w:color w:val="000000" w:themeColor="text1"/>
        </w:rPr>
        <w:t>et al.,</w:t>
      </w:r>
      <w:r w:rsidR="009C0B17" w:rsidRPr="005B5376">
        <w:rPr>
          <w:rFonts w:ascii="Garamond" w:hAnsi="Garamond"/>
          <w:color w:val="000000" w:themeColor="text1"/>
        </w:rPr>
        <w:t xml:space="preserve"> 2017)</w:t>
      </w:r>
      <w:r w:rsidRPr="005B5376">
        <w:rPr>
          <w:rFonts w:ascii="Garamond" w:hAnsi="Garamond"/>
          <w:color w:val="000000" w:themeColor="text1"/>
        </w:rPr>
        <w:t>.</w:t>
      </w:r>
      <w:r w:rsidR="00C521C7" w:rsidRPr="005B5376">
        <w:rPr>
          <w:rFonts w:ascii="Garamond" w:hAnsi="Garamond"/>
          <w:color w:val="000000" w:themeColor="text1"/>
        </w:rPr>
        <w:t xml:space="preserve"> Salah </w:t>
      </w:r>
      <w:proofErr w:type="spellStart"/>
      <w:r w:rsidR="00C521C7" w:rsidRPr="005B5376">
        <w:rPr>
          <w:rFonts w:ascii="Garamond" w:hAnsi="Garamond"/>
          <w:color w:val="000000" w:themeColor="text1"/>
        </w:rPr>
        <w:t>satunya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adalah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dengan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menggunakan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senyawa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kimia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nabati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(Abdallah, 2011</w:t>
      </w:r>
      <w:r w:rsidR="005432A4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5432A4" w:rsidRPr="005B5376">
        <w:rPr>
          <w:rFonts w:ascii="Garamond" w:hAnsi="Garamond"/>
          <w:bCs/>
          <w:iCs/>
          <w:color w:val="000000" w:themeColor="text1"/>
        </w:rPr>
        <w:t>Byuhan</w:t>
      </w:r>
      <w:proofErr w:type="spellEnd"/>
      <w:r w:rsidR="005432A4" w:rsidRPr="005B5376">
        <w:rPr>
          <w:rFonts w:ascii="Garamond" w:hAnsi="Garamond"/>
          <w:bCs/>
          <w:iCs/>
          <w:color w:val="000000" w:themeColor="text1"/>
        </w:rPr>
        <w:t xml:space="preserve"> &amp; Das, 2012</w:t>
      </w:r>
      <w:r w:rsidR="00C521C7" w:rsidRPr="005B5376">
        <w:rPr>
          <w:rFonts w:ascii="Garamond" w:hAnsi="Garamond"/>
          <w:color w:val="000000" w:themeColor="text1"/>
        </w:rPr>
        <w:t>).</w:t>
      </w:r>
    </w:p>
    <w:p w14:paraId="60FA4ABF" w14:textId="06EE4D39" w:rsidR="00A06A89" w:rsidRPr="005B5376" w:rsidRDefault="00C521C7" w:rsidP="00C521C7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Clitoria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ternatea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Pr="005B5376">
        <w:rPr>
          <w:rFonts w:ascii="Garamond" w:hAnsi="Garamond"/>
          <w:iCs/>
          <w:color w:val="000000" w:themeColor="text1"/>
        </w:rPr>
        <w:t xml:space="preserve">L.) </w:t>
      </w:r>
      <w:proofErr w:type="spellStart"/>
      <w:r w:rsidRPr="005B5376">
        <w:rPr>
          <w:rFonts w:ascii="Garamond" w:hAnsi="Garamond"/>
          <w:iCs/>
          <w:color w:val="000000" w:themeColor="text1"/>
        </w:rPr>
        <w:t>diketahui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Cs/>
          <w:color w:val="000000" w:themeColor="text1"/>
        </w:rPr>
        <w:t>memiliki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Cs/>
          <w:color w:val="000000" w:themeColor="text1"/>
        </w:rPr>
        <w:t>sifat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Cs/>
          <w:color w:val="000000" w:themeColor="text1"/>
        </w:rPr>
        <w:t>antimikroba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 (</w:t>
      </w:r>
      <w:r w:rsidRPr="005B5376">
        <w:rPr>
          <w:rFonts w:ascii="Garamond" w:hAnsi="Garamond"/>
          <w:color w:val="000000" w:themeColor="text1"/>
        </w:rPr>
        <w:t xml:space="preserve">Mukherjee </w:t>
      </w:r>
      <w:r w:rsidRPr="005B5376">
        <w:rPr>
          <w:rFonts w:ascii="Garamond" w:hAnsi="Garamond"/>
          <w:i/>
          <w:color w:val="000000" w:themeColor="text1"/>
        </w:rPr>
        <w:t xml:space="preserve">et al., </w:t>
      </w:r>
      <w:r w:rsidRPr="005B5376">
        <w:rPr>
          <w:rFonts w:ascii="Garamond" w:hAnsi="Garamond"/>
          <w:color w:val="000000" w:themeColor="text1"/>
        </w:rPr>
        <w:t>2008; Kamilla </w:t>
      </w:r>
      <w:r w:rsidRPr="005B5376">
        <w:rPr>
          <w:rFonts w:ascii="Garamond" w:hAnsi="Garamond"/>
          <w:i/>
          <w:iCs/>
          <w:color w:val="000000" w:themeColor="text1"/>
        </w:rPr>
        <w:t>et al.,</w:t>
      </w:r>
      <w:r w:rsidRPr="005B5376">
        <w:rPr>
          <w:rFonts w:ascii="Garamond" w:hAnsi="Garamond"/>
          <w:color w:val="000000" w:themeColor="text1"/>
        </w:rPr>
        <w:t xml:space="preserve"> 2009; Uma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2009).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metanol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memiliki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hambat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tinggi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beberapa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Bishnupada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2011) dan </w:t>
      </w:r>
      <w:proofErr w:type="spellStart"/>
      <w:r w:rsidRPr="005B5376">
        <w:rPr>
          <w:rFonts w:ascii="Garamond" w:hAnsi="Garamond"/>
          <w:color w:val="000000" w:themeColor="text1"/>
        </w:rPr>
        <w:t>bakteri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seperti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>Candida albicans</w:t>
      </w:r>
      <w:r w:rsidRPr="005B5376">
        <w:rPr>
          <w:rFonts w:ascii="Garamond" w:hAnsi="Garamond"/>
          <w:color w:val="000000" w:themeColor="text1"/>
        </w:rPr>
        <w:t xml:space="preserve"> (Kamilla </w:t>
      </w:r>
      <w:r w:rsidRPr="005B5376">
        <w:rPr>
          <w:rFonts w:ascii="Garamond" w:hAnsi="Garamond"/>
          <w:i/>
          <w:iCs/>
          <w:color w:val="000000" w:themeColor="text1"/>
        </w:rPr>
        <w:t>et al.,</w:t>
      </w:r>
      <w:r w:rsidRPr="005B5376">
        <w:rPr>
          <w:rFonts w:ascii="Garamond" w:hAnsi="Garamond"/>
          <w:color w:val="000000" w:themeColor="text1"/>
        </w:rPr>
        <w:t xml:space="preserve"> 2009), </w:t>
      </w:r>
      <w:r w:rsidRPr="005B5376">
        <w:rPr>
          <w:rFonts w:ascii="Garamond" w:hAnsi="Garamond"/>
          <w:i/>
          <w:color w:val="000000" w:themeColor="text1"/>
        </w:rPr>
        <w:t xml:space="preserve">Aspergillus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niger</w:t>
      </w:r>
      <w:proofErr w:type="spellEnd"/>
      <w:r w:rsidRPr="005B5376">
        <w:rPr>
          <w:rFonts w:ascii="Garamond" w:hAnsi="Garamond"/>
          <w:color w:val="000000" w:themeColor="text1"/>
        </w:rPr>
        <w:t> dan</w:t>
      </w:r>
      <w:r w:rsidRPr="005B5376">
        <w:rPr>
          <w:rFonts w:ascii="Garamond" w:hAnsi="Garamond"/>
          <w:i/>
          <w:iCs/>
          <w:color w:val="000000" w:themeColor="text1"/>
        </w:rPr>
        <w:t xml:space="preserve"> Alternaria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(Naz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2013) dan </w:t>
      </w:r>
      <w:r w:rsidRPr="005B5376">
        <w:rPr>
          <w:rFonts w:ascii="Garamond" w:hAnsi="Garamond"/>
          <w:i/>
          <w:color w:val="000000" w:themeColor="text1"/>
        </w:rPr>
        <w:t xml:space="preserve">Staphylococcus </w:t>
      </w:r>
      <w:proofErr w:type="spellStart"/>
      <w:r w:rsidRPr="005B5376">
        <w:rPr>
          <w:rFonts w:ascii="Garamond" w:hAnsi="Garamond"/>
          <w:i/>
          <w:color w:val="000000" w:themeColor="text1"/>
        </w:rPr>
        <w:t>aures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iCs/>
          <w:color w:val="000000" w:themeColor="text1"/>
        </w:rPr>
        <w:t>Pahune</w:t>
      </w:r>
      <w:proofErr w:type="spellEnd"/>
      <w:r w:rsidRPr="005B5376">
        <w:rPr>
          <w:rFonts w:ascii="Garamond" w:hAnsi="Garamond"/>
          <w:iCs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>et al</w:t>
      </w:r>
      <w:r w:rsidRPr="005B5376">
        <w:rPr>
          <w:rFonts w:ascii="Garamond" w:hAnsi="Garamond"/>
          <w:iCs/>
          <w:color w:val="000000" w:themeColor="text1"/>
        </w:rPr>
        <w:t>., 2013)</w:t>
      </w:r>
      <w:r w:rsidRPr="005B5376">
        <w:rPr>
          <w:rFonts w:ascii="Garamond" w:hAnsi="Garamond"/>
          <w:color w:val="000000" w:themeColor="text1"/>
        </w:rPr>
        <w:t xml:space="preserve">. </w:t>
      </w:r>
    </w:p>
    <w:p w14:paraId="2780859B" w14:textId="22C1FC07" w:rsidR="00A06A89" w:rsidRPr="005B5376" w:rsidRDefault="00A06A89" w:rsidP="00C521C7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Suganda &amp; Adhi (2017) </w:t>
      </w:r>
      <w:proofErr w:type="spellStart"/>
      <w:r w:rsidRPr="005B5376">
        <w:rPr>
          <w:rFonts w:ascii="Garamond" w:hAnsi="Garamond"/>
          <w:color w:val="000000" w:themeColor="text1"/>
        </w:rPr>
        <w:t>melaporkan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C521C7" w:rsidRPr="005B5376">
        <w:rPr>
          <w:rFonts w:ascii="Garamond" w:hAnsi="Garamond"/>
          <w:color w:val="000000" w:themeColor="text1"/>
        </w:rPr>
        <w:t>bagian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bunga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</w:t>
      </w:r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konsentrasi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5% juga </w:t>
      </w:r>
      <w:proofErr w:type="spellStart"/>
      <w:r w:rsidR="00C521C7" w:rsidRPr="005B5376">
        <w:rPr>
          <w:rFonts w:ascii="Garamond" w:hAnsi="Garamond"/>
          <w:color w:val="000000" w:themeColor="text1"/>
        </w:rPr>
        <w:t>menunjuk</w:t>
      </w:r>
      <w:r w:rsidRPr="005B5376">
        <w:rPr>
          <w:rFonts w:ascii="Garamond" w:hAnsi="Garamond"/>
          <w:color w:val="000000" w:themeColor="text1"/>
        </w:rPr>
        <w:t>k</w:t>
      </w:r>
      <w:r w:rsidR="00C521C7" w:rsidRPr="005B5376">
        <w:rPr>
          <w:rFonts w:ascii="Garamond" w:hAnsi="Garamond"/>
          <w:color w:val="000000" w:themeColor="text1"/>
        </w:rPr>
        <w:t>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penghambatan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terhadap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pertumbuhan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r w:rsidR="00C521C7" w:rsidRPr="005B5376">
        <w:rPr>
          <w:rFonts w:ascii="Garamond" w:hAnsi="Garamond"/>
          <w:i/>
          <w:color w:val="000000" w:themeColor="text1"/>
        </w:rPr>
        <w:t xml:space="preserve">F. </w:t>
      </w:r>
      <w:proofErr w:type="spellStart"/>
      <w:r w:rsidR="00C521C7" w:rsidRPr="005B5376">
        <w:rPr>
          <w:rFonts w:ascii="Garamond" w:hAnsi="Garamond"/>
          <w:i/>
          <w:color w:val="000000" w:themeColor="text1"/>
        </w:rPr>
        <w:t>oxysporum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f.sp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C521C7" w:rsidRPr="005B5376">
        <w:rPr>
          <w:rFonts w:ascii="Garamond" w:hAnsi="Garamond"/>
          <w:i/>
          <w:color w:val="000000" w:themeColor="text1"/>
        </w:rPr>
        <w:t>cepae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521C7" w:rsidRPr="005B5376">
        <w:rPr>
          <w:rFonts w:ascii="Garamond" w:hAnsi="Garamond"/>
          <w:color w:val="000000" w:themeColor="text1"/>
        </w:rPr>
        <w:t>sebesar</w:t>
      </w:r>
      <w:proofErr w:type="spellEnd"/>
      <w:r w:rsidR="00C521C7" w:rsidRPr="005B5376">
        <w:rPr>
          <w:rFonts w:ascii="Garamond" w:hAnsi="Garamond"/>
          <w:color w:val="000000" w:themeColor="text1"/>
        </w:rPr>
        <w:t xml:space="preserve"> 46% </w:t>
      </w:r>
      <w:proofErr w:type="spellStart"/>
      <w:r w:rsidRPr="005B5376">
        <w:rPr>
          <w:rFonts w:ascii="Garamond" w:hAnsi="Garamond"/>
          <w:color w:val="000000" w:themeColor="text1"/>
        </w:rPr>
        <w:t>secara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in vitro. </w:t>
      </w:r>
      <w:r w:rsidRPr="005B5376">
        <w:rPr>
          <w:rFonts w:ascii="Garamond" w:hAnsi="Garamond"/>
          <w:color w:val="000000" w:themeColor="text1"/>
        </w:rPr>
        <w:t xml:space="preserve">Uji </w:t>
      </w:r>
      <w:r w:rsidRPr="005B5376">
        <w:rPr>
          <w:rFonts w:ascii="Garamond" w:hAnsi="Garamond"/>
          <w:i/>
          <w:iCs/>
          <w:color w:val="000000" w:themeColor="text1"/>
        </w:rPr>
        <w:t>in vitro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keefektifan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suatu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senyawa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kimia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biasanya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5614F4" w:rsidRPr="005B5376">
        <w:rPr>
          <w:rFonts w:ascii="Garamond" w:hAnsi="Garamond"/>
          <w:color w:val="000000" w:themeColor="text1"/>
        </w:rPr>
        <w:t>(</w:t>
      </w:r>
      <w:proofErr w:type="spellStart"/>
      <w:r w:rsidR="005614F4" w:rsidRPr="005B5376">
        <w:rPr>
          <w:rFonts w:ascii="Garamond" w:hAnsi="Garamond"/>
          <w:color w:val="000000" w:themeColor="text1"/>
        </w:rPr>
        <w:t>Guarro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r w:rsidR="005614F4" w:rsidRPr="001C60A1">
        <w:rPr>
          <w:rFonts w:ascii="Garamond" w:hAnsi="Garamond"/>
          <w:i/>
          <w:color w:val="000000" w:themeColor="text1"/>
        </w:rPr>
        <w:t xml:space="preserve">et al., </w:t>
      </w:r>
      <w:r w:rsidR="005614F4" w:rsidRPr="001C60A1">
        <w:rPr>
          <w:rFonts w:ascii="Garamond" w:hAnsi="Garamond"/>
          <w:color w:val="000000" w:themeColor="text1"/>
        </w:rPr>
        <w:t>1997)</w:t>
      </w:r>
      <w:r w:rsidR="005614F4" w:rsidRPr="005B5376">
        <w:rPr>
          <w:rFonts w:ascii="Garamond" w:hAnsi="Garamond"/>
          <w:color w:val="000000" w:themeColor="text1"/>
        </w:rPr>
        <w:t>,</w:t>
      </w:r>
      <w:r w:rsidRPr="005B5376">
        <w:rPr>
          <w:rFonts w:ascii="Garamond" w:hAnsi="Garamond"/>
          <w:color w:val="000000" w:themeColor="text1"/>
        </w:rPr>
        <w:t xml:space="preserve"> </w:t>
      </w:r>
      <w:r w:rsidR="005614F4" w:rsidRPr="005B5376">
        <w:rPr>
          <w:rFonts w:ascii="Garamond" w:hAnsi="Garamond"/>
          <w:color w:val="000000" w:themeColor="text1"/>
        </w:rPr>
        <w:t>(</w:t>
      </w:r>
      <w:proofErr w:type="spellStart"/>
      <w:r w:rsidR="005614F4" w:rsidRPr="005B5376">
        <w:rPr>
          <w:rFonts w:ascii="Garamond" w:hAnsi="Garamond"/>
          <w:color w:val="000000" w:themeColor="text1"/>
        </w:rPr>
        <w:t>Talibi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r w:rsidR="005614F4" w:rsidRPr="005B5376">
        <w:rPr>
          <w:rFonts w:ascii="Garamond" w:hAnsi="Garamond"/>
          <w:i/>
          <w:color w:val="000000" w:themeColor="text1"/>
        </w:rPr>
        <w:t xml:space="preserve">et al., </w:t>
      </w:r>
      <w:r w:rsidR="005614F4" w:rsidRPr="005B5376">
        <w:rPr>
          <w:rFonts w:ascii="Garamond" w:hAnsi="Garamond"/>
          <w:color w:val="000000" w:themeColor="text1"/>
        </w:rPr>
        <w:t xml:space="preserve">2012), </w:t>
      </w:r>
      <w:proofErr w:type="spellStart"/>
      <w:r w:rsidR="005614F4" w:rsidRPr="005B5376">
        <w:rPr>
          <w:rFonts w:ascii="Garamond" w:hAnsi="Garamond"/>
          <w:color w:val="000000" w:themeColor="text1"/>
        </w:rPr>
        <w:t>serta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614F4" w:rsidRPr="005B5376">
        <w:rPr>
          <w:rFonts w:ascii="Garamond" w:hAnsi="Garamond"/>
          <w:color w:val="000000" w:themeColor="text1"/>
        </w:rPr>
        <w:t>terhadap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614F4" w:rsidRPr="005B5376">
        <w:rPr>
          <w:rFonts w:ascii="Garamond" w:hAnsi="Garamond"/>
          <w:color w:val="000000" w:themeColor="text1"/>
        </w:rPr>
        <w:t>produksi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614F4" w:rsidRPr="005B5376">
        <w:rPr>
          <w:rFonts w:ascii="Garamond" w:hAnsi="Garamond"/>
          <w:color w:val="000000" w:themeColor="text1"/>
        </w:rPr>
        <w:t>konidianya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5614F4" w:rsidRPr="005B5376">
        <w:rPr>
          <w:rFonts w:ascii="Garamond" w:hAnsi="Garamond"/>
          <w:color w:val="000000" w:themeColor="text1"/>
        </w:rPr>
        <w:t>Huu-Phong</w:t>
      </w:r>
      <w:proofErr w:type="spellEnd"/>
      <w:r w:rsidR="005614F4" w:rsidRPr="005B5376">
        <w:rPr>
          <w:rFonts w:ascii="Garamond" w:hAnsi="Garamond"/>
          <w:color w:val="000000" w:themeColor="text1"/>
        </w:rPr>
        <w:t xml:space="preserve"> </w:t>
      </w:r>
      <w:r w:rsidR="005614F4" w:rsidRPr="005B5376">
        <w:rPr>
          <w:rFonts w:ascii="Garamond" w:hAnsi="Garamond"/>
          <w:i/>
          <w:color w:val="000000" w:themeColor="text1"/>
        </w:rPr>
        <w:t xml:space="preserve">et al., </w:t>
      </w:r>
      <w:r w:rsidR="005614F4" w:rsidRPr="001C60A1">
        <w:rPr>
          <w:rFonts w:ascii="Garamond" w:hAnsi="Garamond"/>
          <w:color w:val="000000" w:themeColor="text1"/>
        </w:rPr>
        <w:t>2018)</w:t>
      </w:r>
      <w:r w:rsidR="005614F4" w:rsidRPr="005B5376">
        <w:rPr>
          <w:rFonts w:ascii="Garamond" w:hAnsi="Garamond"/>
          <w:color w:val="000000" w:themeColor="text1"/>
        </w:rPr>
        <w:t>.</w:t>
      </w:r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Tulisan </w:t>
      </w:r>
      <w:proofErr w:type="spellStart"/>
      <w:r w:rsidRPr="005B5376">
        <w:rPr>
          <w:rFonts w:ascii="Garamond" w:hAnsi="Garamond"/>
          <w:color w:val="000000" w:themeColor="text1"/>
        </w:rPr>
        <w:t>ini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melaporkan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hasil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pengujian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>in vitro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bagian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menghambat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serta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produksi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r w:rsidRPr="005B5376">
        <w:rPr>
          <w:rFonts w:ascii="Garamond" w:hAnsi="Garamond"/>
          <w:i/>
          <w:iCs/>
          <w:color w:val="000000" w:themeColor="text1"/>
        </w:rPr>
        <w:tab/>
      </w:r>
    </w:p>
    <w:p w14:paraId="6E542D1E" w14:textId="77777777" w:rsidR="00A06A89" w:rsidRPr="005B5376" w:rsidRDefault="00A06A89" w:rsidP="00C521C7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</w:p>
    <w:p w14:paraId="4C3A0F91" w14:textId="585588FC" w:rsidR="000611B4" w:rsidRPr="005B5376" w:rsidRDefault="00470DED" w:rsidP="005432A4">
      <w:pPr>
        <w:jc w:val="center"/>
        <w:rPr>
          <w:rFonts w:ascii="Garamond" w:hAnsi="Garamond"/>
          <w:b/>
          <w:bCs/>
          <w:color w:val="000000" w:themeColor="text1"/>
        </w:rPr>
      </w:pPr>
      <w:bookmarkStart w:id="12" w:name="_Toc511663986"/>
      <w:bookmarkStart w:id="13" w:name="_Toc1451637"/>
      <w:r w:rsidRPr="005B5376">
        <w:rPr>
          <w:rFonts w:ascii="Garamond" w:hAnsi="Garamond"/>
          <w:color w:val="000000" w:themeColor="text1"/>
        </w:rPr>
        <w:t>BAHAN DAN METODE</w:t>
      </w:r>
      <w:bookmarkEnd w:id="12"/>
      <w:bookmarkEnd w:id="13"/>
    </w:p>
    <w:p w14:paraId="211D0CDE" w14:textId="77777777" w:rsidR="000611B4" w:rsidRPr="005B5376" w:rsidRDefault="000611B4" w:rsidP="00156C2C">
      <w:pPr>
        <w:jc w:val="center"/>
        <w:rPr>
          <w:rFonts w:ascii="Garamond" w:hAnsi="Garamond"/>
          <w:color w:val="000000" w:themeColor="text1"/>
        </w:rPr>
      </w:pPr>
    </w:p>
    <w:p w14:paraId="1F1E32CC" w14:textId="042E633C" w:rsidR="00256B4D" w:rsidRPr="005B5376" w:rsidRDefault="005432A4" w:rsidP="00156C2C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Uji in vitro </w:t>
      </w:r>
      <w:proofErr w:type="spellStart"/>
      <w:r w:rsidRPr="005B5376">
        <w:rPr>
          <w:rFonts w:ascii="Garamond" w:hAnsi="Garamond"/>
          <w:color w:val="000000" w:themeColor="text1"/>
        </w:rPr>
        <w:t>dilaksanakan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di </w:t>
      </w:r>
      <w:proofErr w:type="spellStart"/>
      <w:r w:rsidRPr="005B5376">
        <w:rPr>
          <w:rFonts w:ascii="Garamond" w:hAnsi="Garamond"/>
          <w:color w:val="000000" w:themeColor="text1"/>
        </w:rPr>
        <w:t>Laboratorium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Fitopatologi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Departemen</w:t>
      </w:r>
      <w:proofErr w:type="spellEnd"/>
      <w:r w:rsidRPr="005B5376">
        <w:rPr>
          <w:rFonts w:ascii="Garamond" w:hAnsi="Garamond"/>
          <w:color w:val="000000" w:themeColor="text1"/>
        </w:rPr>
        <w:t xml:space="preserve"> Hama dan </w:t>
      </w:r>
      <w:proofErr w:type="spellStart"/>
      <w:r w:rsidRPr="005B5376">
        <w:rPr>
          <w:rFonts w:ascii="Garamond" w:hAnsi="Garamond"/>
          <w:color w:val="000000" w:themeColor="text1"/>
        </w:rPr>
        <w:t>Penyakit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Fakultas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Pertanian</w:t>
      </w:r>
      <w:proofErr w:type="spellEnd"/>
      <w:r w:rsidRPr="005B5376">
        <w:rPr>
          <w:rFonts w:ascii="Garamond" w:hAnsi="Garamond"/>
          <w:color w:val="000000" w:themeColor="text1"/>
        </w:rPr>
        <w:t xml:space="preserve"> Universitas Padjadjaran, pada </w:t>
      </w:r>
      <w:proofErr w:type="spellStart"/>
      <w:r w:rsidRPr="005B5376">
        <w:rPr>
          <w:rFonts w:ascii="Garamond" w:hAnsi="Garamond"/>
          <w:color w:val="000000" w:themeColor="text1"/>
        </w:rPr>
        <w:t>bulan</w:t>
      </w:r>
      <w:proofErr w:type="spellEnd"/>
      <w:r w:rsidRPr="005B5376">
        <w:rPr>
          <w:rFonts w:ascii="Garamond" w:hAnsi="Garamond"/>
          <w:color w:val="000000" w:themeColor="text1"/>
        </w:rPr>
        <w:t xml:space="preserve"> September 201</w:t>
      </w:r>
      <w:r w:rsidR="00261895" w:rsidRPr="005B5376">
        <w:rPr>
          <w:rFonts w:ascii="Garamond" w:hAnsi="Garamond"/>
          <w:color w:val="000000" w:themeColor="text1"/>
        </w:rPr>
        <w:t>9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sampai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Januari</w:t>
      </w:r>
      <w:proofErr w:type="spellEnd"/>
      <w:r w:rsidRPr="005B5376">
        <w:rPr>
          <w:rFonts w:ascii="Garamond" w:hAnsi="Garamond"/>
          <w:color w:val="000000" w:themeColor="text1"/>
        </w:rPr>
        <w:t xml:space="preserve"> 20</w:t>
      </w:r>
      <w:r w:rsidR="00261895" w:rsidRPr="005B5376">
        <w:rPr>
          <w:rFonts w:ascii="Garamond" w:hAnsi="Garamond"/>
          <w:color w:val="000000" w:themeColor="text1"/>
        </w:rPr>
        <w:t>20</w:t>
      </w:r>
      <w:r w:rsidRPr="005B5376">
        <w:rPr>
          <w:rFonts w:ascii="Garamond" w:hAnsi="Garamond"/>
          <w:color w:val="000000" w:themeColor="text1"/>
        </w:rPr>
        <w:t>.</w:t>
      </w:r>
      <w:r w:rsidR="00D96147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</w:t>
      </w:r>
      <w:r w:rsidR="00511C8E" w:rsidRPr="005B5376">
        <w:rPr>
          <w:rFonts w:ascii="Garamond" w:hAnsi="Garamond"/>
          <w:color w:val="000000" w:themeColor="text1"/>
        </w:rPr>
        <w:t>aun</w:t>
      </w:r>
      <w:proofErr w:type="spellEnd"/>
      <w:r w:rsidR="00511C8E" w:rsidRPr="005B5376">
        <w:rPr>
          <w:rFonts w:ascii="Garamond" w:hAnsi="Garamond"/>
          <w:color w:val="000000" w:themeColor="text1"/>
        </w:rPr>
        <w:t xml:space="preserve"> dan</w:t>
      </w:r>
      <w:r w:rsidR="00A5799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5799F" w:rsidRPr="005B5376">
        <w:rPr>
          <w:rFonts w:ascii="Garamond" w:hAnsi="Garamond"/>
          <w:color w:val="000000" w:themeColor="text1"/>
        </w:rPr>
        <w:t>bunga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kembang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telang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diambil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dari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Kebun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Percobaan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Ciparanje</w:t>
      </w:r>
      <w:proofErr w:type="spellEnd"/>
      <w:r w:rsidR="009B6476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9B6476" w:rsidRPr="005B5376">
        <w:rPr>
          <w:rFonts w:ascii="Garamond" w:hAnsi="Garamond"/>
          <w:color w:val="000000" w:themeColor="text1"/>
        </w:rPr>
        <w:t>Kec</w:t>
      </w:r>
      <w:r w:rsidR="00C26CC3" w:rsidRPr="005B5376">
        <w:rPr>
          <w:rFonts w:ascii="Garamond" w:hAnsi="Garamond"/>
          <w:color w:val="000000" w:themeColor="text1"/>
        </w:rPr>
        <w:t>amatan</w:t>
      </w:r>
      <w:proofErr w:type="spellEnd"/>
      <w:r w:rsidR="00C26CC3" w:rsidRPr="005B5376">
        <w:rPr>
          <w:rFonts w:ascii="Garamond" w:hAnsi="Garamond"/>
          <w:color w:val="000000" w:themeColor="text1"/>
        </w:rPr>
        <w:t xml:space="preserve"> </w:t>
      </w:r>
      <w:r w:rsidR="009B6476" w:rsidRPr="005B5376">
        <w:rPr>
          <w:rFonts w:ascii="Garamond" w:hAnsi="Garamond"/>
          <w:color w:val="000000" w:themeColor="text1"/>
        </w:rPr>
        <w:t xml:space="preserve">Jatinangor, </w:t>
      </w:r>
      <w:proofErr w:type="spellStart"/>
      <w:r w:rsidR="009B6476" w:rsidRPr="005B5376">
        <w:rPr>
          <w:rFonts w:ascii="Garamond" w:hAnsi="Garamond"/>
          <w:color w:val="000000" w:themeColor="text1"/>
        </w:rPr>
        <w:t>Kab</w:t>
      </w:r>
      <w:r w:rsidR="00C26CC3" w:rsidRPr="005B5376">
        <w:rPr>
          <w:rFonts w:ascii="Garamond" w:hAnsi="Garamond"/>
          <w:color w:val="000000" w:themeColor="text1"/>
        </w:rPr>
        <w:t>upaten</w:t>
      </w:r>
      <w:proofErr w:type="spellEnd"/>
      <w:r w:rsidR="00C26CC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B6476" w:rsidRPr="005B5376">
        <w:rPr>
          <w:rFonts w:ascii="Garamond" w:hAnsi="Garamond"/>
          <w:color w:val="000000" w:themeColor="text1"/>
        </w:rPr>
        <w:t>Sumedang</w:t>
      </w:r>
      <w:proofErr w:type="spellEnd"/>
      <w:r w:rsidR="007A58B3" w:rsidRPr="005B5376">
        <w:rPr>
          <w:rFonts w:ascii="Garamond" w:hAnsi="Garamond"/>
          <w:color w:val="000000" w:themeColor="text1"/>
        </w:rPr>
        <w:t>,</w:t>
      </w:r>
      <w:r w:rsidR="00C26CC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26CC3" w:rsidRPr="005B5376">
        <w:rPr>
          <w:rFonts w:ascii="Garamond" w:hAnsi="Garamond"/>
          <w:color w:val="000000" w:themeColor="text1"/>
        </w:rPr>
        <w:t>Provinsi</w:t>
      </w:r>
      <w:proofErr w:type="spellEnd"/>
      <w:r w:rsidR="00C26CC3" w:rsidRPr="005B5376">
        <w:rPr>
          <w:rFonts w:ascii="Garamond" w:hAnsi="Garamond"/>
          <w:color w:val="000000" w:themeColor="text1"/>
        </w:rPr>
        <w:t xml:space="preserve"> Jawa Barat,</w:t>
      </w:r>
      <w:r w:rsidR="007A58B3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7A58B3" w:rsidRPr="005B5376">
        <w:rPr>
          <w:rFonts w:ascii="Garamond" w:hAnsi="Garamond"/>
          <w:color w:val="000000" w:themeColor="text1"/>
        </w:rPr>
        <w:t>merupakan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koleksi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dari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Dr.</w:t>
      </w:r>
      <w:r w:rsidR="003F2015" w:rsidRPr="005B5376">
        <w:rPr>
          <w:rFonts w:ascii="Garamond" w:hAnsi="Garamond"/>
          <w:color w:val="000000" w:themeColor="text1"/>
        </w:rPr>
        <w:t xml:space="preserve"> </w:t>
      </w:r>
      <w:r w:rsidR="007A58B3" w:rsidRPr="005B5376">
        <w:rPr>
          <w:rFonts w:ascii="Garamond" w:hAnsi="Garamond"/>
          <w:color w:val="000000" w:themeColor="text1"/>
        </w:rPr>
        <w:t xml:space="preserve">Agung </w:t>
      </w:r>
      <w:proofErr w:type="spellStart"/>
      <w:r w:rsidR="007A58B3" w:rsidRPr="005B5376">
        <w:rPr>
          <w:rFonts w:ascii="Garamond" w:hAnsi="Garamond"/>
          <w:color w:val="000000" w:themeColor="text1"/>
        </w:rPr>
        <w:t>Karuniawan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7A58B3" w:rsidRPr="005B5376">
        <w:rPr>
          <w:rFonts w:ascii="Garamond" w:hAnsi="Garamond"/>
          <w:color w:val="000000" w:themeColor="text1"/>
        </w:rPr>
        <w:t>dosen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Departemen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Budidaya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Tanaman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Fakultas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A58B3" w:rsidRPr="005B5376">
        <w:rPr>
          <w:rFonts w:ascii="Garamond" w:hAnsi="Garamond"/>
          <w:color w:val="000000" w:themeColor="text1"/>
        </w:rPr>
        <w:t>Pertanian</w:t>
      </w:r>
      <w:proofErr w:type="spellEnd"/>
      <w:r w:rsidR="007A58B3" w:rsidRPr="005B5376">
        <w:rPr>
          <w:rFonts w:ascii="Garamond" w:hAnsi="Garamond"/>
          <w:color w:val="000000" w:themeColor="text1"/>
        </w:rPr>
        <w:t xml:space="preserve"> Universitas Padjadjaran</w:t>
      </w:r>
      <w:r w:rsidR="009B6476" w:rsidRPr="005B5376">
        <w:rPr>
          <w:rFonts w:ascii="Garamond" w:hAnsi="Garamond"/>
          <w:color w:val="000000" w:themeColor="text1"/>
        </w:rPr>
        <w:t xml:space="preserve">. </w:t>
      </w:r>
    </w:p>
    <w:p w14:paraId="45B25871" w14:textId="65F7C2E9" w:rsidR="00DD2996" w:rsidRPr="005B5376" w:rsidRDefault="00DD2996" w:rsidP="00DD2996">
      <w:pPr>
        <w:tabs>
          <w:tab w:val="left" w:pos="5954"/>
        </w:tabs>
        <w:jc w:val="both"/>
        <w:rPr>
          <w:rFonts w:ascii="Garamond" w:hAnsi="Garamond"/>
          <w:color w:val="000000" w:themeColor="text1"/>
        </w:rPr>
      </w:pPr>
    </w:p>
    <w:p w14:paraId="6CFD5901" w14:textId="3B7C63D4" w:rsidR="00DD2996" w:rsidRPr="005B5376" w:rsidRDefault="00DD2996" w:rsidP="00DD2996">
      <w:pPr>
        <w:tabs>
          <w:tab w:val="left" w:pos="5954"/>
        </w:tabs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Pembuatan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bagian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</w:p>
    <w:p w14:paraId="61DC6A67" w14:textId="0F4D1CFB" w:rsidR="00261895" w:rsidRPr="005B5376" w:rsidRDefault="00C649E0" w:rsidP="00156C2C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diperoleh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lapangan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dicuci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bersih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mengalir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kemudian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ditiriskan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suhu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kamar</w:t>
      </w:r>
      <w:proofErr w:type="spellEnd"/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261895" w:rsidRPr="005B5376">
        <w:rPr>
          <w:rFonts w:ascii="Garamond" w:hAnsi="Garamond"/>
          <w:color w:val="000000" w:themeColor="text1"/>
        </w:rPr>
        <w:t>Pembuatan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ekstrak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261895" w:rsidRPr="005B5376">
        <w:rPr>
          <w:rFonts w:ascii="Garamond" w:hAnsi="Garamond"/>
          <w:color w:val="000000" w:themeColor="text1"/>
        </w:rPr>
        <w:t>untuk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konsentrasi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dibuat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dengan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cara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menimbang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daun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kembang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telang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seberat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7,5 g; 15,0 g; dan 22,5 g.  </w:t>
      </w:r>
      <w:proofErr w:type="spellStart"/>
      <w:r w:rsidR="00261895" w:rsidRPr="005B5376">
        <w:rPr>
          <w:rFonts w:ascii="Garamond" w:hAnsi="Garamond"/>
          <w:color w:val="000000" w:themeColor="text1"/>
        </w:rPr>
        <w:t>Sementara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untuk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bunga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ditimbang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seberat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12,5 g; 25,0 g; dan 37,5 g. </w:t>
      </w:r>
      <w:proofErr w:type="spellStart"/>
      <w:r w:rsidR="00261895" w:rsidRPr="005B5376">
        <w:rPr>
          <w:rFonts w:ascii="Garamond" w:hAnsi="Garamond"/>
          <w:color w:val="000000" w:themeColor="text1"/>
        </w:rPr>
        <w:t>Daun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maupun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bunga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kemudian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dihaluskan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menggunakan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mortar </w:t>
      </w:r>
      <w:proofErr w:type="spellStart"/>
      <w:r w:rsidR="00261895" w:rsidRPr="005B5376">
        <w:rPr>
          <w:rFonts w:ascii="Garamond" w:hAnsi="Garamond"/>
          <w:color w:val="000000" w:themeColor="text1"/>
        </w:rPr>
        <w:t>steril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secara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terpisah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261895" w:rsidRPr="005B5376">
        <w:rPr>
          <w:rFonts w:ascii="Garamond" w:hAnsi="Garamond"/>
          <w:color w:val="000000" w:themeColor="text1"/>
        </w:rPr>
        <w:t>ditambahkan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akuades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steril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secukupnya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261895" w:rsidRPr="005B5376">
        <w:rPr>
          <w:rFonts w:ascii="Garamond" w:hAnsi="Garamond"/>
          <w:color w:val="000000" w:themeColor="text1"/>
        </w:rPr>
        <w:t>Ekstrak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261895" w:rsidRPr="005B5376">
        <w:rPr>
          <w:rFonts w:ascii="Garamond" w:hAnsi="Garamond"/>
          <w:color w:val="000000" w:themeColor="text1"/>
        </w:rPr>
        <w:t>dihasilkan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kemudian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disaring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menggunakan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kertas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saring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Whatman No.1 </w:t>
      </w:r>
      <w:proofErr w:type="spellStart"/>
      <w:r w:rsidR="00261895" w:rsidRPr="005B5376">
        <w:rPr>
          <w:rFonts w:ascii="Garamond" w:hAnsi="Garamond"/>
          <w:color w:val="000000" w:themeColor="text1"/>
        </w:rPr>
        <w:t>lalu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ditambah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dengan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akuades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steril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sampai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ekstrak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261895" w:rsidRPr="005B5376">
        <w:rPr>
          <w:rFonts w:ascii="Garamond" w:hAnsi="Garamond"/>
          <w:color w:val="000000" w:themeColor="text1"/>
        </w:rPr>
        <w:t>dihasilkan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mencapai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volume 50 ml. </w:t>
      </w:r>
      <w:proofErr w:type="spellStart"/>
      <w:r w:rsidR="00261895" w:rsidRPr="005B5376">
        <w:rPr>
          <w:rFonts w:ascii="Garamond" w:hAnsi="Garamond"/>
          <w:color w:val="000000" w:themeColor="text1"/>
        </w:rPr>
        <w:t>Selanjutnya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261895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ekstrak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dicampur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dengan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media PDA </w:t>
      </w:r>
      <w:proofErr w:type="spellStart"/>
      <w:r w:rsidR="00261895" w:rsidRPr="005B5376">
        <w:rPr>
          <w:rFonts w:ascii="Garamond" w:hAnsi="Garamond"/>
          <w:color w:val="000000" w:themeColor="text1"/>
        </w:rPr>
        <w:t>cair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sebanyak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200 ml </w:t>
      </w:r>
      <w:proofErr w:type="spellStart"/>
      <w:r w:rsidR="00261895" w:rsidRPr="005B5376">
        <w:rPr>
          <w:rFonts w:ascii="Garamond" w:hAnsi="Garamond"/>
          <w:color w:val="000000" w:themeColor="text1"/>
        </w:rPr>
        <w:t>sehingga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total volume </w:t>
      </w:r>
      <w:proofErr w:type="spellStart"/>
      <w:r w:rsidR="00261895" w:rsidRPr="005B5376">
        <w:rPr>
          <w:rFonts w:ascii="Garamond" w:hAnsi="Garamond"/>
          <w:color w:val="000000" w:themeColor="text1"/>
        </w:rPr>
        <w:t>mencapai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250 ml. </w:t>
      </w:r>
      <w:proofErr w:type="spellStart"/>
      <w:r w:rsidR="00261895" w:rsidRPr="005B5376">
        <w:rPr>
          <w:rFonts w:ascii="Garamond" w:hAnsi="Garamond"/>
          <w:color w:val="000000" w:themeColor="text1"/>
        </w:rPr>
        <w:t>Sebelum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dicampurkan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, media PDA yang </w:t>
      </w:r>
      <w:proofErr w:type="spellStart"/>
      <w:r w:rsidR="00261895" w:rsidRPr="005B5376">
        <w:rPr>
          <w:rFonts w:ascii="Garamond" w:hAnsi="Garamond"/>
          <w:color w:val="000000" w:themeColor="text1"/>
        </w:rPr>
        <w:t>digunakan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diberi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antibiotik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kloramfenikol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dengan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61895" w:rsidRPr="005B5376">
        <w:rPr>
          <w:rFonts w:ascii="Garamond" w:hAnsi="Garamond"/>
          <w:color w:val="000000" w:themeColor="text1"/>
        </w:rPr>
        <w:t>konsentrasi</w:t>
      </w:r>
      <w:proofErr w:type="spellEnd"/>
      <w:r w:rsidR="00261895" w:rsidRPr="005B5376">
        <w:rPr>
          <w:rFonts w:ascii="Garamond" w:hAnsi="Garamond"/>
          <w:color w:val="000000" w:themeColor="text1"/>
        </w:rPr>
        <w:t xml:space="preserve"> 100 mg/L medium agar. </w:t>
      </w:r>
    </w:p>
    <w:p w14:paraId="00ABE354" w14:textId="5D3CCA0E" w:rsidR="00DD2996" w:rsidRPr="005B5376" w:rsidRDefault="00DD2996" w:rsidP="00DD2996">
      <w:pPr>
        <w:tabs>
          <w:tab w:val="left" w:pos="5954"/>
        </w:tabs>
        <w:jc w:val="both"/>
        <w:rPr>
          <w:rFonts w:ascii="Garamond" w:hAnsi="Garamond"/>
          <w:color w:val="000000" w:themeColor="text1"/>
        </w:rPr>
      </w:pPr>
    </w:p>
    <w:p w14:paraId="0020724D" w14:textId="612B442C" w:rsidR="00DD2996" w:rsidRPr="005B5376" w:rsidRDefault="00DD2996" w:rsidP="00DD2996">
      <w:pPr>
        <w:tabs>
          <w:tab w:val="left" w:pos="5954"/>
        </w:tabs>
        <w:jc w:val="both"/>
        <w:rPr>
          <w:rFonts w:ascii="Garamond" w:hAnsi="Garamond"/>
          <w:b/>
          <w:bCs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Uji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koloni</w:t>
      </w:r>
      <w:proofErr w:type="spellEnd"/>
    </w:p>
    <w:p w14:paraId="2BEF0F64" w14:textId="76746816" w:rsidR="00DD2996" w:rsidRPr="005B5376" w:rsidRDefault="00471635" w:rsidP="00156C2C">
      <w:pPr>
        <w:tabs>
          <w:tab w:val="left" w:pos="5954"/>
        </w:tabs>
        <w:autoSpaceDE w:val="0"/>
        <w:autoSpaceDN w:val="0"/>
        <w:adjustRightInd w:val="0"/>
        <w:ind w:firstLine="720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Uji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535B5" w:rsidRPr="005B5376">
        <w:rPr>
          <w:rFonts w:ascii="Garamond" w:hAnsi="Garamond"/>
          <w:color w:val="000000" w:themeColor="text1"/>
        </w:rPr>
        <w:t>ekstrak</w:t>
      </w:r>
      <w:proofErr w:type="spellEnd"/>
      <w:r w:rsidR="000535B5" w:rsidRPr="005B5376">
        <w:rPr>
          <w:rFonts w:ascii="Garamond" w:hAnsi="Garamond"/>
          <w:color w:val="000000" w:themeColor="text1"/>
        </w:rPr>
        <w:t xml:space="preserve"> </w:t>
      </w:r>
      <w:r w:rsidR="006C7137" w:rsidRPr="005B5376">
        <w:rPr>
          <w:rFonts w:ascii="Garamond" w:hAnsi="Garamond"/>
          <w:color w:val="000000" w:themeColor="text1"/>
        </w:rPr>
        <w:t xml:space="preserve">air </w:t>
      </w:r>
      <w:proofErr w:type="spellStart"/>
      <w:r w:rsidR="006C7137" w:rsidRPr="005B5376">
        <w:rPr>
          <w:rFonts w:ascii="Garamond" w:hAnsi="Garamond"/>
          <w:color w:val="000000" w:themeColor="text1"/>
        </w:rPr>
        <w:t>daun</w:t>
      </w:r>
      <w:proofErr w:type="spellEnd"/>
      <w:r w:rsidR="006C713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kembang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telang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terhadap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pertumbuhan</w:t>
      </w:r>
      <w:proofErr w:type="spellEnd"/>
      <w:r w:rsidR="00A232D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232DF" w:rsidRPr="005B5376">
        <w:rPr>
          <w:rFonts w:ascii="Garamond" w:hAnsi="Garamond"/>
          <w:color w:val="000000" w:themeColor="text1"/>
        </w:rPr>
        <w:t>koloni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jamur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r w:rsidR="006C7137" w:rsidRPr="005B5376">
        <w:rPr>
          <w:rFonts w:ascii="Garamond" w:hAnsi="Garamond"/>
          <w:i/>
          <w:color w:val="000000" w:themeColor="text1"/>
        </w:rPr>
        <w:t>A.</w:t>
      </w:r>
      <w:r w:rsidR="00DD2996" w:rsidRPr="005B5376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="006C7137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6C713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secara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r w:rsidR="00DA2B60" w:rsidRPr="005B5376">
        <w:rPr>
          <w:rFonts w:ascii="Garamond" w:hAnsi="Garamond"/>
          <w:i/>
          <w:iCs/>
          <w:color w:val="000000" w:themeColor="text1"/>
        </w:rPr>
        <w:t>in vitro</w:t>
      </w:r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dilakukan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dengan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menggunakan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metode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r w:rsidR="00DD2996" w:rsidRPr="005B5376">
        <w:rPr>
          <w:rFonts w:ascii="Garamond" w:hAnsi="Garamond"/>
          <w:i/>
          <w:iCs/>
          <w:color w:val="000000" w:themeColor="text1"/>
        </w:rPr>
        <w:t>poison food</w:t>
      </w:r>
      <w:r w:rsidR="00C649E0"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="00C649E0" w:rsidRPr="005B5376">
        <w:rPr>
          <w:rFonts w:ascii="Garamond" w:hAnsi="Garamond"/>
          <w:color w:val="000000" w:themeColor="text1"/>
        </w:rPr>
        <w:t>(</w:t>
      </w:r>
      <w:proofErr w:type="spellStart"/>
      <w:r w:rsidR="00C649E0" w:rsidRPr="005B5376">
        <w:rPr>
          <w:rFonts w:ascii="Garamond" w:hAnsi="Garamond"/>
          <w:color w:val="000000" w:themeColor="text1"/>
        </w:rPr>
        <w:t>Tapwal</w:t>
      </w:r>
      <w:proofErr w:type="spellEnd"/>
      <w:r w:rsidR="00C649E0" w:rsidRPr="005B5376">
        <w:rPr>
          <w:rFonts w:ascii="Garamond" w:hAnsi="Garamond"/>
          <w:color w:val="000000" w:themeColor="text1"/>
        </w:rPr>
        <w:t xml:space="preserve"> </w:t>
      </w:r>
      <w:r w:rsidR="00C649E0" w:rsidRPr="00D72060">
        <w:rPr>
          <w:rFonts w:ascii="Garamond" w:hAnsi="Garamond"/>
          <w:i/>
          <w:iCs/>
          <w:color w:val="000000" w:themeColor="text1"/>
        </w:rPr>
        <w:t>et al</w:t>
      </w:r>
      <w:r w:rsidR="00D72060">
        <w:rPr>
          <w:rFonts w:ascii="Garamond" w:hAnsi="Garamond"/>
          <w:i/>
          <w:iCs/>
          <w:color w:val="000000" w:themeColor="text1"/>
        </w:rPr>
        <w:t>.</w:t>
      </w:r>
      <w:r w:rsidR="00C649E0" w:rsidRPr="005B5376">
        <w:rPr>
          <w:rFonts w:ascii="Garamond" w:hAnsi="Garamond"/>
          <w:color w:val="000000" w:themeColor="text1"/>
        </w:rPr>
        <w:t>, 2011</w:t>
      </w:r>
      <w:r w:rsidR="00C649E0" w:rsidRPr="005B5376">
        <w:rPr>
          <w:rFonts w:ascii="Garamond" w:hAnsi="Garamond"/>
          <w:i/>
          <w:iCs/>
          <w:color w:val="000000" w:themeColor="text1"/>
        </w:rPr>
        <w:t>)</w:t>
      </w:r>
      <w:r w:rsidR="00DD2996" w:rsidRPr="005B5376">
        <w:rPr>
          <w:rFonts w:ascii="Garamond" w:hAnsi="Garamond"/>
          <w:i/>
          <w:iCs/>
          <w:color w:val="000000" w:themeColor="text1"/>
        </w:rPr>
        <w:t xml:space="preserve">.  </w:t>
      </w:r>
      <w:proofErr w:type="spellStart"/>
      <w:r w:rsidR="00DD2996" w:rsidRPr="005B5376">
        <w:rPr>
          <w:rFonts w:ascii="Garamond" w:hAnsi="Garamond"/>
          <w:color w:val="000000" w:themeColor="text1"/>
        </w:rPr>
        <w:t>Perlakuan</w:t>
      </w:r>
      <w:proofErr w:type="spellEnd"/>
      <w:r w:rsidR="00DD299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D2996" w:rsidRPr="005B5376">
        <w:rPr>
          <w:rFonts w:ascii="Garamond" w:hAnsi="Garamond"/>
          <w:color w:val="000000" w:themeColor="text1"/>
        </w:rPr>
        <w:t>ditata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menggunakan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Rancangan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Acak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A2B60" w:rsidRPr="005B5376">
        <w:rPr>
          <w:rFonts w:ascii="Garamond" w:hAnsi="Garamond"/>
          <w:color w:val="000000" w:themeColor="text1"/>
        </w:rPr>
        <w:t>Lengkap</w:t>
      </w:r>
      <w:proofErr w:type="spellEnd"/>
      <w:r w:rsidR="00DA2B60" w:rsidRPr="005B5376">
        <w:rPr>
          <w:rFonts w:ascii="Garamond" w:hAnsi="Garamond"/>
          <w:color w:val="000000" w:themeColor="text1"/>
        </w:rPr>
        <w:t xml:space="preserve"> (RAL). </w:t>
      </w:r>
      <w:proofErr w:type="spellStart"/>
      <w:r w:rsidR="00DA2B60" w:rsidRPr="005B5376">
        <w:rPr>
          <w:rFonts w:ascii="Garamond" w:hAnsi="Garamond"/>
          <w:color w:val="000000" w:themeColor="text1"/>
        </w:rPr>
        <w:t>Per</w:t>
      </w:r>
      <w:r w:rsidR="00275867" w:rsidRPr="005B5376">
        <w:rPr>
          <w:rFonts w:ascii="Garamond" w:hAnsi="Garamond"/>
          <w:color w:val="000000" w:themeColor="text1"/>
        </w:rPr>
        <w:t>cobaan</w:t>
      </w:r>
      <w:proofErr w:type="spellEnd"/>
      <w:r w:rsidR="0027586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75867" w:rsidRPr="005B5376">
        <w:rPr>
          <w:rFonts w:ascii="Garamond" w:hAnsi="Garamond"/>
          <w:color w:val="000000" w:themeColor="text1"/>
        </w:rPr>
        <w:t>terdiri</w:t>
      </w:r>
      <w:proofErr w:type="spellEnd"/>
      <w:r w:rsidR="0027586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atas</w:t>
      </w:r>
      <w:proofErr w:type="spellEnd"/>
      <w:r w:rsidR="00275867" w:rsidRPr="005B5376">
        <w:rPr>
          <w:rFonts w:ascii="Garamond" w:hAnsi="Garamond"/>
          <w:color w:val="000000" w:themeColor="text1"/>
        </w:rPr>
        <w:t xml:space="preserve"> 4 </w:t>
      </w:r>
      <w:proofErr w:type="spellStart"/>
      <w:r w:rsidR="00275867" w:rsidRPr="005B5376">
        <w:rPr>
          <w:rFonts w:ascii="Garamond" w:hAnsi="Garamond"/>
          <w:color w:val="000000" w:themeColor="text1"/>
        </w:rPr>
        <w:t>perlakuan</w:t>
      </w:r>
      <w:proofErr w:type="spellEnd"/>
      <w:r w:rsidR="0027586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50F36" w:rsidRPr="005B5376">
        <w:rPr>
          <w:rFonts w:ascii="Garamond" w:hAnsi="Garamond"/>
          <w:color w:val="000000" w:themeColor="text1"/>
        </w:rPr>
        <w:t>ekstrak</w:t>
      </w:r>
      <w:proofErr w:type="spellEnd"/>
      <w:r w:rsidR="00650F36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650F36" w:rsidRPr="005B5376">
        <w:rPr>
          <w:rFonts w:ascii="Garamond" w:hAnsi="Garamond"/>
          <w:color w:val="000000" w:themeColor="text1"/>
        </w:rPr>
        <w:t>daun</w:t>
      </w:r>
      <w:proofErr w:type="spellEnd"/>
      <w:r w:rsidR="00650F36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650F36" w:rsidRPr="005B5376">
        <w:rPr>
          <w:rFonts w:ascii="Garamond" w:hAnsi="Garamond"/>
          <w:color w:val="000000" w:themeColor="text1"/>
        </w:rPr>
        <w:t>bunga</w:t>
      </w:r>
      <w:proofErr w:type="spellEnd"/>
      <w:r w:rsidR="00650F3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50F36" w:rsidRPr="005B5376">
        <w:rPr>
          <w:rFonts w:ascii="Garamond" w:hAnsi="Garamond"/>
          <w:color w:val="000000" w:themeColor="text1"/>
        </w:rPr>
        <w:t>kembang</w:t>
      </w:r>
      <w:proofErr w:type="spellEnd"/>
      <w:r w:rsidR="00650F3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50F36" w:rsidRPr="005B5376">
        <w:rPr>
          <w:rFonts w:ascii="Garamond" w:hAnsi="Garamond"/>
          <w:color w:val="000000" w:themeColor="text1"/>
        </w:rPr>
        <w:t>telang</w:t>
      </w:r>
      <w:proofErr w:type="spellEnd"/>
      <w:r w:rsidR="00650F3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E3C18" w:rsidRPr="005B5376">
        <w:rPr>
          <w:rFonts w:ascii="Garamond" w:hAnsi="Garamond"/>
          <w:color w:val="000000" w:themeColor="text1"/>
        </w:rPr>
        <w:t>hasil</w:t>
      </w:r>
      <w:proofErr w:type="spellEnd"/>
      <w:r w:rsidR="008E3C18" w:rsidRPr="005B5376">
        <w:rPr>
          <w:rFonts w:ascii="Garamond" w:hAnsi="Garamond"/>
          <w:color w:val="000000" w:themeColor="text1"/>
        </w:rPr>
        <w:t xml:space="preserve"> uji</w:t>
      </w:r>
      <w:r w:rsidR="001B24DB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F1B96" w:rsidRPr="005B5376">
        <w:rPr>
          <w:rFonts w:ascii="Garamond" w:hAnsi="Garamond"/>
          <w:color w:val="000000" w:themeColor="text1"/>
        </w:rPr>
        <w:t>pendahuluan</w:t>
      </w:r>
      <w:proofErr w:type="spellEnd"/>
      <w:r w:rsidR="00C649E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649E0" w:rsidRPr="005B5376">
        <w:rPr>
          <w:rFonts w:ascii="Garamond" w:hAnsi="Garamond"/>
          <w:color w:val="000000" w:themeColor="text1"/>
        </w:rPr>
        <w:t>untuk</w:t>
      </w:r>
      <w:proofErr w:type="spellEnd"/>
      <w:r w:rsidR="00C649E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649E0" w:rsidRPr="005B5376">
        <w:rPr>
          <w:rFonts w:ascii="Garamond" w:hAnsi="Garamond"/>
          <w:color w:val="000000" w:themeColor="text1"/>
        </w:rPr>
        <w:t>mendapat</w:t>
      </w:r>
      <w:proofErr w:type="spellEnd"/>
      <w:r w:rsidR="00C649E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649E0" w:rsidRPr="005B5376">
        <w:rPr>
          <w:rFonts w:ascii="Garamond" w:hAnsi="Garamond"/>
          <w:color w:val="000000" w:themeColor="text1"/>
        </w:rPr>
        <w:t>konsentrasi</w:t>
      </w:r>
      <w:proofErr w:type="spellEnd"/>
      <w:r w:rsidR="00C649E0" w:rsidRPr="005B5376">
        <w:rPr>
          <w:rFonts w:ascii="Garamond" w:hAnsi="Garamond"/>
          <w:color w:val="000000" w:themeColor="text1"/>
        </w:rPr>
        <w:t xml:space="preserve"> LC</w:t>
      </w:r>
      <w:r w:rsidR="00C649E0" w:rsidRPr="005B5376">
        <w:rPr>
          <w:rFonts w:ascii="Garamond" w:hAnsi="Garamond"/>
          <w:color w:val="000000" w:themeColor="text1"/>
          <w:vertAlign w:val="subscript"/>
        </w:rPr>
        <w:t>50</w:t>
      </w:r>
      <w:r w:rsidR="005432A4"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5432A4" w:rsidRPr="005B5376">
        <w:rPr>
          <w:rFonts w:ascii="Garamond" w:hAnsi="Garamond"/>
          <w:color w:val="000000" w:themeColor="text1"/>
        </w:rPr>
        <w:t>Berdasarkan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hasil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uji </w:t>
      </w:r>
      <w:proofErr w:type="spellStart"/>
      <w:r w:rsidR="005432A4" w:rsidRPr="005B5376">
        <w:rPr>
          <w:rFonts w:ascii="Garamond" w:hAnsi="Garamond"/>
          <w:color w:val="000000" w:themeColor="text1"/>
        </w:rPr>
        <w:t>pendahuluan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un</w:t>
      </w:r>
      <w:r w:rsidR="00DD2996" w:rsidRPr="005B5376">
        <w:rPr>
          <w:rFonts w:ascii="Garamond" w:hAnsi="Garamond"/>
          <w:color w:val="000000" w:themeColor="text1"/>
        </w:rPr>
        <w:t>t</w:t>
      </w:r>
      <w:r w:rsidR="005432A4" w:rsidRPr="005B5376">
        <w:rPr>
          <w:rFonts w:ascii="Garamond" w:hAnsi="Garamond"/>
          <w:color w:val="000000" w:themeColor="text1"/>
        </w:rPr>
        <w:t>uk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mendapatkan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LC</w:t>
      </w:r>
      <w:r w:rsidR="005432A4" w:rsidRPr="005B5376">
        <w:rPr>
          <w:rFonts w:ascii="Garamond" w:hAnsi="Garamond"/>
          <w:color w:val="000000" w:themeColor="text1"/>
          <w:vertAlign w:val="subscript"/>
        </w:rPr>
        <w:t>50</w:t>
      </w:r>
      <w:r w:rsidR="008E3C1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diperoleh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50F36" w:rsidRPr="005B5376">
        <w:rPr>
          <w:rFonts w:ascii="Garamond" w:hAnsi="Garamond"/>
          <w:color w:val="000000" w:themeColor="text1"/>
        </w:rPr>
        <w:t>konsentrasi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ekstrak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7B10ED" w:rsidRPr="005B5376">
        <w:rPr>
          <w:rFonts w:ascii="Garamond" w:hAnsi="Garamond"/>
          <w:color w:val="000000" w:themeColor="text1"/>
        </w:rPr>
        <w:t>daun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r w:rsidR="005432A4" w:rsidRPr="005B5376">
        <w:rPr>
          <w:rFonts w:ascii="Garamond" w:hAnsi="Garamond"/>
          <w:color w:val="000000" w:themeColor="text1"/>
        </w:rPr>
        <w:t xml:space="preserve">yang </w:t>
      </w:r>
      <w:proofErr w:type="spellStart"/>
      <w:r w:rsidR="005432A4" w:rsidRPr="005B5376">
        <w:rPr>
          <w:rFonts w:ascii="Garamond" w:hAnsi="Garamond"/>
          <w:color w:val="000000" w:themeColor="text1"/>
        </w:rPr>
        <w:t>diuji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terdiri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atas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: </w:t>
      </w:r>
      <w:r w:rsidR="007B10ED" w:rsidRPr="005B5376">
        <w:rPr>
          <w:rFonts w:ascii="Garamond" w:hAnsi="Garamond"/>
          <w:color w:val="000000" w:themeColor="text1"/>
        </w:rPr>
        <w:lastRenderedPageBreak/>
        <w:t>0% (</w:t>
      </w:r>
      <w:proofErr w:type="spellStart"/>
      <w:r w:rsidR="007B10ED" w:rsidRPr="005B5376">
        <w:rPr>
          <w:rFonts w:ascii="Garamond" w:hAnsi="Garamond"/>
          <w:color w:val="000000" w:themeColor="text1"/>
        </w:rPr>
        <w:t>kontrol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tanpa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ekstrak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), 3%, 6%, dan 9%, </w:t>
      </w:r>
      <w:proofErr w:type="spellStart"/>
      <w:r w:rsidR="007B10ED" w:rsidRPr="005B5376">
        <w:rPr>
          <w:rFonts w:ascii="Garamond" w:hAnsi="Garamond"/>
          <w:color w:val="000000" w:themeColor="text1"/>
        </w:rPr>
        <w:t>sementara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untuk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ekstrak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7B10ED" w:rsidRPr="005B5376">
        <w:rPr>
          <w:rFonts w:ascii="Garamond" w:hAnsi="Garamond"/>
          <w:color w:val="000000" w:themeColor="text1"/>
        </w:rPr>
        <w:t>bunga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kembang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telang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terdiri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558AF" w:rsidRPr="005B5376">
        <w:rPr>
          <w:rFonts w:ascii="Garamond" w:hAnsi="Garamond"/>
          <w:color w:val="000000" w:themeColor="text1"/>
        </w:rPr>
        <w:t>atas</w:t>
      </w:r>
      <w:proofErr w:type="spellEnd"/>
      <w:r w:rsidR="005432A4" w:rsidRPr="005B5376">
        <w:rPr>
          <w:rFonts w:ascii="Garamond" w:hAnsi="Garamond"/>
          <w:color w:val="000000" w:themeColor="text1"/>
        </w:rPr>
        <w:t>:</w:t>
      </w:r>
      <w:r w:rsidR="009558AF" w:rsidRPr="005B5376">
        <w:rPr>
          <w:rFonts w:ascii="Garamond" w:hAnsi="Garamond"/>
          <w:color w:val="000000" w:themeColor="text1"/>
        </w:rPr>
        <w:t xml:space="preserve"> </w:t>
      </w:r>
      <w:r w:rsidR="007B10ED" w:rsidRPr="005B5376">
        <w:rPr>
          <w:rFonts w:ascii="Garamond" w:hAnsi="Garamond"/>
          <w:color w:val="000000" w:themeColor="text1"/>
        </w:rPr>
        <w:t>0% (</w:t>
      </w:r>
      <w:proofErr w:type="spellStart"/>
      <w:r w:rsidR="007B10ED" w:rsidRPr="005B5376">
        <w:rPr>
          <w:rFonts w:ascii="Garamond" w:hAnsi="Garamond"/>
          <w:color w:val="000000" w:themeColor="text1"/>
        </w:rPr>
        <w:t>kontrol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tanpa</w:t>
      </w:r>
      <w:proofErr w:type="spellEnd"/>
      <w:r w:rsidR="007B10E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10ED" w:rsidRPr="005B5376">
        <w:rPr>
          <w:rFonts w:ascii="Garamond" w:hAnsi="Garamond"/>
          <w:color w:val="000000" w:themeColor="text1"/>
        </w:rPr>
        <w:t>ekstrak</w:t>
      </w:r>
      <w:proofErr w:type="spellEnd"/>
      <w:r w:rsidR="007B10ED" w:rsidRPr="005B5376">
        <w:rPr>
          <w:rFonts w:ascii="Garamond" w:hAnsi="Garamond"/>
          <w:color w:val="000000" w:themeColor="text1"/>
        </w:rPr>
        <w:t>), 5%, 10%, dan 15%</w:t>
      </w:r>
      <w:r w:rsidR="005432A4"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5432A4" w:rsidRPr="005B5376">
        <w:rPr>
          <w:rFonts w:ascii="Garamond" w:hAnsi="Garamond"/>
          <w:color w:val="000000" w:themeColor="text1"/>
        </w:rPr>
        <w:t>Semua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perlakuan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dilakukan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A171D" w:rsidRPr="005B5376">
        <w:rPr>
          <w:rFonts w:ascii="Garamond" w:hAnsi="Garamond"/>
          <w:color w:val="000000" w:themeColor="text1"/>
        </w:rPr>
        <w:t>dengan</w:t>
      </w:r>
      <w:proofErr w:type="spellEnd"/>
      <w:r w:rsidR="00AA171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A171D" w:rsidRPr="005B5376">
        <w:rPr>
          <w:rFonts w:ascii="Garamond" w:hAnsi="Garamond"/>
          <w:color w:val="000000" w:themeColor="text1"/>
        </w:rPr>
        <w:t>masing-masing</w:t>
      </w:r>
      <w:proofErr w:type="spellEnd"/>
      <w:r w:rsidR="00AA171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649E0" w:rsidRPr="005B5376">
        <w:rPr>
          <w:rFonts w:ascii="Garamond" w:hAnsi="Garamond"/>
          <w:color w:val="000000" w:themeColor="text1"/>
        </w:rPr>
        <w:t>tujuh</w:t>
      </w:r>
      <w:proofErr w:type="spellEnd"/>
      <w:r w:rsidR="00AA171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A171D" w:rsidRPr="005B5376">
        <w:rPr>
          <w:rFonts w:ascii="Garamond" w:hAnsi="Garamond"/>
          <w:color w:val="000000" w:themeColor="text1"/>
        </w:rPr>
        <w:t>ulangan</w:t>
      </w:r>
      <w:proofErr w:type="spellEnd"/>
      <w:r w:rsidR="00DA2B60" w:rsidRPr="005B5376">
        <w:rPr>
          <w:rFonts w:ascii="Garamond" w:hAnsi="Garamond"/>
          <w:color w:val="000000" w:themeColor="text1"/>
        </w:rPr>
        <w:t>.</w:t>
      </w:r>
      <w:r w:rsidR="008E3C18" w:rsidRPr="005B5376">
        <w:rPr>
          <w:rFonts w:ascii="Garamond" w:hAnsi="Garamond"/>
          <w:color w:val="000000" w:themeColor="text1"/>
        </w:rPr>
        <w:t xml:space="preserve"> </w:t>
      </w:r>
    </w:p>
    <w:p w14:paraId="21DBE6F0" w14:textId="02DDC3B8" w:rsidR="00DD2996" w:rsidRDefault="00DD2996" w:rsidP="00DD2996">
      <w:pPr>
        <w:tabs>
          <w:tab w:val="left" w:pos="5954"/>
        </w:tabs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Pengamatan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mengukur</w:t>
      </w:r>
      <w:proofErr w:type="spellEnd"/>
      <w:r w:rsidRPr="005B5376">
        <w:rPr>
          <w:rFonts w:ascii="Garamond" w:hAnsi="Garamond"/>
          <w:color w:val="000000" w:themeColor="text1"/>
        </w:rPr>
        <w:t xml:space="preserve"> diameter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Pengukuran</w:t>
      </w:r>
      <w:proofErr w:type="spellEnd"/>
      <w:r w:rsidRPr="005B5376">
        <w:rPr>
          <w:rFonts w:ascii="Garamond" w:hAnsi="Garamond"/>
          <w:color w:val="000000" w:themeColor="text1"/>
        </w:rPr>
        <w:t xml:space="preserve"> diameter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titik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sama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penggaris</w:t>
      </w:r>
      <w:proofErr w:type="spellEnd"/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Pr="005B5376">
        <w:rPr>
          <w:rFonts w:ascii="Garamond" w:hAnsi="Garamond"/>
          <w:color w:val="000000" w:themeColor="text1"/>
        </w:rPr>
        <w:t>Pengamatan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setiap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hari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sampai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petridish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0% (</w:t>
      </w:r>
      <w:proofErr w:type="spellStart"/>
      <w:r w:rsidRPr="005B5376">
        <w:rPr>
          <w:rFonts w:ascii="Garamond" w:hAnsi="Garamond"/>
          <w:color w:val="000000" w:themeColor="text1"/>
        </w:rPr>
        <w:t>kontrol</w:t>
      </w:r>
      <w:proofErr w:type="spellEnd"/>
      <w:r w:rsidRPr="005B5376">
        <w:rPr>
          <w:rFonts w:ascii="Garamond" w:hAnsi="Garamond"/>
          <w:color w:val="000000" w:themeColor="text1"/>
        </w:rPr>
        <w:t xml:space="preserve">) </w:t>
      </w:r>
      <w:proofErr w:type="spellStart"/>
      <w:r w:rsidRPr="005B5376">
        <w:rPr>
          <w:rFonts w:ascii="Garamond" w:hAnsi="Garamond"/>
          <w:color w:val="000000" w:themeColor="text1"/>
        </w:rPr>
        <w:t>penuh</w:t>
      </w:r>
      <w:proofErr w:type="spellEnd"/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Pr="005B5376">
        <w:rPr>
          <w:rFonts w:ascii="Garamond" w:hAnsi="Garamond"/>
          <w:color w:val="000000" w:themeColor="text1"/>
        </w:rPr>
        <w:t>Perhitungan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presentase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rumus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berikut</w:t>
      </w:r>
      <w:proofErr w:type="spellEnd"/>
      <w:r w:rsidRPr="005B5376">
        <w:rPr>
          <w:rFonts w:ascii="Garamond" w:hAnsi="Garamond"/>
          <w:color w:val="000000" w:themeColor="text1"/>
        </w:rPr>
        <w:t>:</w:t>
      </w:r>
    </w:p>
    <w:p w14:paraId="10AA2AF6" w14:textId="77777777" w:rsidR="005B5376" w:rsidRPr="005B5376" w:rsidRDefault="005B5376" w:rsidP="00DD2996">
      <w:pPr>
        <w:tabs>
          <w:tab w:val="left" w:pos="5954"/>
        </w:tabs>
        <w:ind w:firstLine="720"/>
        <w:jc w:val="both"/>
        <w:rPr>
          <w:rFonts w:ascii="Garamond" w:hAnsi="Garamond"/>
          <w:color w:val="000000" w:themeColor="text1"/>
        </w:rPr>
      </w:pPr>
    </w:p>
    <w:p w14:paraId="0A145E37" w14:textId="49484676" w:rsidR="00C729D1" w:rsidRPr="005B5376" w:rsidRDefault="00C729D1" w:rsidP="00C729D1">
      <w:pPr>
        <w:ind w:firstLine="720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  <w:t xml:space="preserve">     Diameter </w:t>
      </w:r>
      <w:proofErr w:type="spellStart"/>
      <w:r w:rsidRPr="005B5376">
        <w:rPr>
          <w:rFonts w:ascii="Garamond" w:hAnsi="Garamond"/>
          <w:color w:val="000000" w:themeColor="text1"/>
        </w:rPr>
        <w:t>kontrol</w:t>
      </w:r>
      <w:proofErr w:type="spellEnd"/>
      <w:r w:rsidRPr="005B5376">
        <w:rPr>
          <w:rFonts w:ascii="Garamond" w:hAnsi="Garamond"/>
          <w:color w:val="000000" w:themeColor="text1"/>
        </w:rPr>
        <w:t xml:space="preserve"> - diameter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</w:p>
    <w:p w14:paraId="795CB1B1" w14:textId="659C4E6C" w:rsidR="00C729D1" w:rsidRPr="005B5376" w:rsidRDefault="00C729D1" w:rsidP="00C729D1">
      <w:pPr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C0A97" wp14:editId="728DE99E">
                <wp:simplePos x="0" y="0"/>
                <wp:positionH relativeFrom="column">
                  <wp:posOffset>1601783</wp:posOffset>
                </wp:positionH>
                <wp:positionV relativeFrom="paragraph">
                  <wp:posOffset>65789</wp:posOffset>
                </wp:positionV>
                <wp:extent cx="2254313" cy="0"/>
                <wp:effectExtent l="0" t="0" r="6350" b="127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6A3B9" id="Straight Connector 3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1pt,5.2pt" to="303.6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" strokecolor="#4579b8 [3044]"/>
            </w:pict>
          </mc:Fallback>
        </mc:AlternateContent>
      </w:r>
      <w:proofErr w:type="spellStart"/>
      <w:r w:rsidRPr="005B5376">
        <w:rPr>
          <w:rFonts w:ascii="Garamond" w:hAnsi="Garamond"/>
          <w:color w:val="000000" w:themeColor="text1"/>
        </w:rPr>
        <w:t>Persen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= </w:t>
      </w: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  <w:t xml:space="preserve">         x 100%</w:t>
      </w:r>
    </w:p>
    <w:p w14:paraId="0A17CF43" w14:textId="5FB4E90D" w:rsidR="00C729D1" w:rsidRPr="005B5376" w:rsidRDefault="00C729D1" w:rsidP="00C729D1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</w:r>
      <w:r w:rsidRPr="005B5376">
        <w:rPr>
          <w:rFonts w:ascii="Garamond" w:hAnsi="Garamond"/>
          <w:color w:val="000000" w:themeColor="text1"/>
        </w:rPr>
        <w:tab/>
        <w:t xml:space="preserve">                    diameter </w:t>
      </w:r>
      <w:proofErr w:type="spellStart"/>
      <w:r w:rsidRPr="005B5376">
        <w:rPr>
          <w:rFonts w:ascii="Garamond" w:hAnsi="Garamond"/>
          <w:color w:val="000000" w:themeColor="text1"/>
        </w:rPr>
        <w:t>kontrol</w:t>
      </w:r>
      <w:proofErr w:type="spellEnd"/>
    </w:p>
    <w:p w14:paraId="473D2E5A" w14:textId="77777777" w:rsidR="00C729D1" w:rsidRPr="005B5376" w:rsidRDefault="00C729D1" w:rsidP="00DD299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4072223F" w14:textId="4E770665" w:rsidR="00DD2996" w:rsidRPr="005B5376" w:rsidRDefault="00DD2996" w:rsidP="00DD299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Uji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terhadap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produksi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konidia</w:t>
      </w:r>
      <w:proofErr w:type="spellEnd"/>
    </w:p>
    <w:p w14:paraId="1B87A243" w14:textId="58C8D4DE" w:rsidR="00DD2996" w:rsidRPr="005B5376" w:rsidRDefault="00DD2996" w:rsidP="00DD2996">
      <w:pPr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Untuk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menguji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pengaruh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produksi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penghitungan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kerapatan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10 </w:t>
      </w:r>
      <w:proofErr w:type="spellStart"/>
      <w:r w:rsidRPr="005B5376">
        <w:rPr>
          <w:rFonts w:ascii="Garamond" w:hAnsi="Garamond"/>
          <w:color w:val="000000" w:themeColor="text1"/>
        </w:rPr>
        <w:t>hari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setelah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inkubasi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Kerapatan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Pr="005B5376">
        <w:rPr>
          <w:rFonts w:ascii="Garamond" w:hAnsi="Garamond"/>
          <w:color w:val="000000" w:themeColor="text1"/>
        </w:rPr>
        <w:t>dihitung</w:t>
      </w:r>
      <w:proofErr w:type="spellEnd"/>
      <w:r w:rsidRPr="005B5376">
        <w:rPr>
          <w:rFonts w:ascii="Garamond" w:hAnsi="Garamond"/>
          <w:color w:val="000000" w:themeColor="text1"/>
        </w:rPr>
        <w:t xml:space="preserve"> 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proofErr w:type="gram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mengambil</w:t>
      </w:r>
      <w:proofErr w:type="spellEnd"/>
      <w:r w:rsidRPr="005B5376">
        <w:rPr>
          <w:rFonts w:ascii="Garamond" w:hAnsi="Garamond"/>
          <w:color w:val="000000" w:themeColor="text1"/>
        </w:rPr>
        <w:t xml:space="preserve"> 10 </w:t>
      </w:r>
      <w:proofErr w:type="spellStart"/>
      <w:r w:rsidRPr="005B5376">
        <w:rPr>
          <w:rFonts w:ascii="Garamond" w:hAnsi="Garamond"/>
          <w:color w:val="000000" w:themeColor="text1"/>
        </w:rPr>
        <w:t>potong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biakan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pembor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gabus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kemudian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dimasukan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reaksi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berisi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akuades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sebanyak</w:t>
      </w:r>
      <w:proofErr w:type="spellEnd"/>
      <w:r w:rsidRPr="005B5376">
        <w:rPr>
          <w:rFonts w:ascii="Garamond" w:hAnsi="Garamond"/>
          <w:color w:val="000000" w:themeColor="text1"/>
        </w:rPr>
        <w:t xml:space="preserve"> 10 ml (</w:t>
      </w:r>
      <w:proofErr w:type="spellStart"/>
      <w:r w:rsidRPr="005B5376">
        <w:rPr>
          <w:rFonts w:ascii="Garamond" w:hAnsi="Garamond"/>
          <w:color w:val="000000" w:themeColor="text1"/>
        </w:rPr>
        <w:t>Rosanti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dkk</w:t>
      </w:r>
      <w:proofErr w:type="spellEnd"/>
      <w:r w:rsidRPr="005B5376">
        <w:rPr>
          <w:rFonts w:ascii="Garamond" w:hAnsi="Garamond"/>
          <w:color w:val="000000" w:themeColor="text1"/>
        </w:rPr>
        <w:t xml:space="preserve">., 2014).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reaksi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divortex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selama</w:t>
      </w:r>
      <w:proofErr w:type="spellEnd"/>
      <w:r w:rsidRPr="005B5376">
        <w:rPr>
          <w:rFonts w:ascii="Garamond" w:hAnsi="Garamond"/>
          <w:color w:val="000000" w:themeColor="text1"/>
        </w:rPr>
        <w:t xml:space="preserve"> 3 </w:t>
      </w:r>
      <w:proofErr w:type="spellStart"/>
      <w:r w:rsidRPr="005B5376">
        <w:rPr>
          <w:rFonts w:ascii="Garamond" w:hAnsi="Garamond"/>
          <w:color w:val="000000" w:themeColor="text1"/>
        </w:rPr>
        <w:t>menit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untuk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melepaskan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Kerapatan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hasil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suspensi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dihitung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Pr="005B5376">
        <w:rPr>
          <w:rFonts w:ascii="Garamond" w:hAnsi="Garamond"/>
          <w:color w:val="000000" w:themeColor="text1"/>
        </w:rPr>
        <w:t>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 </w:t>
      </w:r>
      <w:proofErr w:type="spellStart"/>
      <w:r w:rsidRPr="005B5376">
        <w:rPr>
          <w:rFonts w:ascii="Garamond" w:hAnsi="Garamond"/>
          <w:color w:val="000000" w:themeColor="text1"/>
        </w:rPr>
        <w:t>mengambil</w:t>
      </w:r>
      <w:proofErr w:type="spellEnd"/>
      <w:proofErr w:type="gramEnd"/>
      <w:r w:rsidRPr="005B5376">
        <w:rPr>
          <w:rFonts w:ascii="Garamond" w:hAnsi="Garamond"/>
          <w:color w:val="000000" w:themeColor="text1"/>
        </w:rPr>
        <w:t xml:space="preserve"> 100µ </w:t>
      </w:r>
      <w:proofErr w:type="spellStart"/>
      <w:r w:rsidRPr="005B5376">
        <w:rPr>
          <w:rFonts w:ascii="Garamond" w:hAnsi="Garamond"/>
          <w:color w:val="000000" w:themeColor="text1"/>
        </w:rPr>
        <w:t>suspensi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mikro</w:t>
      </w:r>
      <w:proofErr w:type="spellEnd"/>
      <w:r w:rsidRPr="005B5376">
        <w:rPr>
          <w:rFonts w:ascii="Garamond" w:hAnsi="Garamond"/>
          <w:color w:val="000000" w:themeColor="text1"/>
        </w:rPr>
        <w:t xml:space="preserve"> pipet dan </w:t>
      </w:r>
      <w:proofErr w:type="spellStart"/>
      <w:r w:rsidRPr="005B5376">
        <w:rPr>
          <w:rFonts w:ascii="Garamond" w:hAnsi="Garamond"/>
          <w:color w:val="000000" w:themeColor="text1"/>
        </w:rPr>
        <w:t>diteteskan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slide </w:t>
      </w:r>
      <w:proofErr w:type="spellStart"/>
      <w:r w:rsidRPr="005B5376">
        <w:rPr>
          <w:rFonts w:ascii="Garamond" w:hAnsi="Garamond"/>
          <w:i/>
          <w:color w:val="000000" w:themeColor="text1"/>
        </w:rPr>
        <w:t>haemocytometer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untuk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selanjutnya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diamati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mikroskop</w:t>
      </w:r>
      <w:proofErr w:type="spellEnd"/>
      <w:r w:rsidRPr="005B5376">
        <w:rPr>
          <w:rFonts w:ascii="Garamond" w:hAnsi="Garamond"/>
          <w:color w:val="000000" w:themeColor="text1"/>
        </w:rPr>
        <w:t>.</w:t>
      </w:r>
    </w:p>
    <w:p w14:paraId="467D985D" w14:textId="462F7695" w:rsidR="00C729D1" w:rsidRPr="005B5376" w:rsidRDefault="00C729D1" w:rsidP="00C729D1">
      <w:pPr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Penghitungan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kerapatan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menghitung</w:t>
      </w:r>
      <w:proofErr w:type="spellEnd"/>
      <w:r w:rsidRPr="005B5376">
        <w:rPr>
          <w:rFonts w:ascii="Garamond" w:hAnsi="Garamond"/>
          <w:color w:val="000000" w:themeColor="text1"/>
        </w:rPr>
        <w:t xml:space="preserve"> 4 </w:t>
      </w:r>
      <w:proofErr w:type="spellStart"/>
      <w:r w:rsidRPr="005B5376">
        <w:rPr>
          <w:rFonts w:ascii="Garamond" w:hAnsi="Garamond"/>
          <w:color w:val="000000" w:themeColor="text1"/>
        </w:rPr>
        <w:t>kotak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sampel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i/>
          <w:color w:val="000000" w:themeColor="text1"/>
        </w:rPr>
        <w:t>haemocytometer</w:t>
      </w:r>
      <w:proofErr w:type="spellEnd"/>
      <w:r w:rsidRPr="005B5376">
        <w:rPr>
          <w:rFonts w:ascii="Garamond" w:hAnsi="Garamond"/>
          <w:i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Pr="005B5376">
        <w:rPr>
          <w:rFonts w:ascii="Garamond" w:hAnsi="Garamond"/>
          <w:color w:val="000000" w:themeColor="text1"/>
        </w:rPr>
        <w:t>dihitung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kerapatannya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rumus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berikut</w:t>
      </w:r>
      <w:proofErr w:type="spellEnd"/>
      <w:r w:rsidRPr="005B5376">
        <w:rPr>
          <w:rFonts w:ascii="Garamond" w:hAnsi="Garamond"/>
          <w:color w:val="000000" w:themeColor="text1"/>
        </w:rPr>
        <w:t xml:space="preserve"> (Provost </w:t>
      </w:r>
      <w:r w:rsidR="004E2621">
        <w:rPr>
          <w:rFonts w:ascii="Garamond" w:hAnsi="Garamond"/>
          <w:color w:val="000000" w:themeColor="text1"/>
        </w:rPr>
        <w:t>&amp;</w:t>
      </w:r>
      <w:r w:rsidR="00D72060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Wallert</w:t>
      </w:r>
      <w:proofErr w:type="spellEnd"/>
      <w:r w:rsidR="00D72060">
        <w:rPr>
          <w:rFonts w:ascii="Garamond" w:hAnsi="Garamond"/>
          <w:color w:val="000000" w:themeColor="text1"/>
        </w:rPr>
        <w:t xml:space="preserve"> Research</w:t>
      </w:r>
      <w:r w:rsidRPr="005B5376">
        <w:rPr>
          <w:rFonts w:ascii="Garamond" w:hAnsi="Garamond"/>
          <w:color w:val="000000" w:themeColor="text1"/>
        </w:rPr>
        <w:t xml:space="preserve">, 1998): </w:t>
      </w:r>
    </w:p>
    <w:p w14:paraId="01813C59" w14:textId="77777777" w:rsidR="00C729D1" w:rsidRPr="005B5376" w:rsidRDefault="00C729D1" w:rsidP="00C729D1">
      <w:pPr>
        <w:ind w:firstLine="720"/>
        <w:jc w:val="both"/>
        <w:rPr>
          <w:rFonts w:ascii="Garamond" w:hAnsi="Garamond"/>
          <w:color w:val="000000" w:themeColor="text1"/>
        </w:rPr>
      </w:pPr>
    </w:p>
    <w:p w14:paraId="5B4AF496" w14:textId="77777777" w:rsidR="00C729D1" w:rsidRPr="005B5376" w:rsidRDefault="00C729D1" w:rsidP="00C729D1">
      <w:pPr>
        <w:ind w:left="851"/>
        <w:rPr>
          <w:rFonts w:ascii="Garamond" w:eastAsiaTheme="minorEastAsia" w:hAnsi="Garamond"/>
          <w:color w:val="000000" w:themeColor="text1"/>
        </w:rPr>
      </w:pPr>
      <w:proofErr w:type="spellStart"/>
      <w:r w:rsidRPr="005B5376">
        <w:rPr>
          <w:rFonts w:ascii="Garamond" w:eastAsiaTheme="minorEastAsia" w:hAnsi="Garamond"/>
          <w:color w:val="000000" w:themeColor="text1"/>
        </w:rPr>
        <w:t>Konidia</w:t>
      </w:r>
      <w:proofErr w:type="spellEnd"/>
      <w:r w:rsidRPr="005B5376">
        <w:rPr>
          <w:rFonts w:ascii="Garamond" w:eastAsiaTheme="minorEastAsia" w:hAnsi="Garamond"/>
          <w:color w:val="000000" w:themeColor="text1"/>
        </w:rPr>
        <w:t xml:space="preserve">/ml= </w:t>
      </w:r>
      <m:oMath>
        <m:acc>
          <m:accPr>
            <m:chr m:val="̅"/>
            <m:ctrl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 xml:space="preserve"> x</m:t>
            </m:r>
          </m:e>
        </m:acc>
        <m:r>
          <w:rPr>
            <w:rFonts w:ascii="Cambria Math" w:eastAsiaTheme="minorEastAsia" w:hAnsi="Cambria Math"/>
            <w:color w:val="000000" w:themeColor="text1"/>
            <w:sz w:val="30"/>
            <w:szCs w:val="30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30"/>
            <w:szCs w:val="30"/>
          </w:rPr>
          <m:t xml:space="preserve">. 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30"/>
            <w:szCs w:val="30"/>
          </w:rPr>
          <m:t xml:space="preserve"> . </m:t>
        </m:r>
      </m:oMath>
      <w:r w:rsidRPr="005B5376">
        <w:rPr>
          <w:rFonts w:ascii="Garamond" w:eastAsiaTheme="minorEastAsia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>10</w:t>
      </w:r>
      <w:r w:rsidRPr="005B5376">
        <w:rPr>
          <w:rFonts w:ascii="Garamond" w:hAnsi="Garamond"/>
          <w:color w:val="000000" w:themeColor="text1"/>
          <w:vertAlign w:val="superscript"/>
        </w:rPr>
        <w:t>4</w:t>
      </w:r>
    </w:p>
    <w:p w14:paraId="43768EF8" w14:textId="77777777" w:rsidR="00C729D1" w:rsidRPr="005B5376" w:rsidRDefault="00C729D1" w:rsidP="00C729D1">
      <w:pPr>
        <w:ind w:firstLine="25"/>
        <w:rPr>
          <w:rFonts w:ascii="Garamond" w:hAnsi="Garamond"/>
          <w:color w:val="000000" w:themeColor="text1"/>
        </w:rPr>
      </w:pPr>
    </w:p>
    <w:p w14:paraId="6595FF4C" w14:textId="0314791A" w:rsidR="00C729D1" w:rsidRPr="005B5376" w:rsidRDefault="00C729D1" w:rsidP="00C729D1">
      <w:pPr>
        <w:ind w:firstLine="25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Keterangan</w:t>
      </w:r>
      <w:proofErr w:type="spellEnd"/>
      <w:r w:rsidRPr="005B5376">
        <w:rPr>
          <w:rFonts w:ascii="Garamond" w:hAnsi="Garamond"/>
          <w:color w:val="000000" w:themeColor="text1"/>
        </w:rPr>
        <w:t>:</w:t>
      </w:r>
    </w:p>
    <w:p w14:paraId="466FFA86" w14:textId="77777777" w:rsidR="00C729D1" w:rsidRPr="005B5376" w:rsidRDefault="00BD1FFC" w:rsidP="00C729D1">
      <w:pPr>
        <w:ind w:left="1276" w:hanging="425"/>
        <w:rPr>
          <w:rFonts w:ascii="Garamond" w:eastAsiaTheme="minorEastAsia" w:hAnsi="Garamond"/>
          <w:color w:val="000000" w:themeColor="text1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 xml:space="preserve"> x</m:t>
            </m:r>
          </m:e>
        </m:acc>
      </m:oMath>
      <w:r w:rsidR="00C729D1" w:rsidRPr="005B5376">
        <w:rPr>
          <w:rFonts w:ascii="Garamond" w:eastAsiaTheme="minorEastAsia" w:hAnsi="Garamond"/>
          <w:color w:val="000000" w:themeColor="text1"/>
        </w:rPr>
        <w:tab/>
        <w:t xml:space="preserve">: Rata-rata </w:t>
      </w:r>
      <w:proofErr w:type="spellStart"/>
      <w:r w:rsidR="00C729D1" w:rsidRPr="005B5376">
        <w:rPr>
          <w:rFonts w:ascii="Garamond" w:eastAsiaTheme="minorEastAsia" w:hAnsi="Garamond"/>
          <w:color w:val="000000" w:themeColor="text1"/>
        </w:rPr>
        <w:t>konidia</w:t>
      </w:r>
      <w:proofErr w:type="spellEnd"/>
      <w:r w:rsidR="00C729D1" w:rsidRPr="005B5376">
        <w:rPr>
          <w:rFonts w:ascii="Garamond" w:eastAsiaTheme="minorEastAsia" w:hAnsi="Garamond"/>
          <w:color w:val="000000" w:themeColor="text1"/>
        </w:rPr>
        <w:t xml:space="preserve"> </w:t>
      </w:r>
      <w:proofErr w:type="spellStart"/>
      <w:r w:rsidR="00C729D1" w:rsidRPr="005B5376">
        <w:rPr>
          <w:rFonts w:ascii="Garamond" w:eastAsiaTheme="minorEastAsia" w:hAnsi="Garamond"/>
          <w:color w:val="000000" w:themeColor="text1"/>
        </w:rPr>
        <w:t>dari</w:t>
      </w:r>
      <w:proofErr w:type="spellEnd"/>
      <w:r w:rsidR="00C729D1" w:rsidRPr="005B5376">
        <w:rPr>
          <w:rFonts w:ascii="Garamond" w:eastAsiaTheme="minorEastAsia" w:hAnsi="Garamond"/>
          <w:color w:val="000000" w:themeColor="text1"/>
        </w:rPr>
        <w:t xml:space="preserve"> </w:t>
      </w:r>
      <w:proofErr w:type="spellStart"/>
      <w:r w:rsidR="00C729D1" w:rsidRPr="005B5376">
        <w:rPr>
          <w:rFonts w:ascii="Garamond" w:eastAsiaTheme="minorEastAsia" w:hAnsi="Garamond"/>
          <w:color w:val="000000" w:themeColor="text1"/>
        </w:rPr>
        <w:t>kotak</w:t>
      </w:r>
      <w:proofErr w:type="spellEnd"/>
      <w:r w:rsidR="00C729D1" w:rsidRPr="005B5376">
        <w:rPr>
          <w:rFonts w:ascii="Garamond" w:eastAsiaTheme="minorEastAsia" w:hAnsi="Garamond"/>
          <w:color w:val="000000" w:themeColor="text1"/>
        </w:rPr>
        <w:t xml:space="preserve"> </w:t>
      </w:r>
      <w:proofErr w:type="spellStart"/>
      <w:r w:rsidR="00C729D1" w:rsidRPr="005B5376">
        <w:rPr>
          <w:rFonts w:ascii="Garamond" w:eastAsiaTheme="minorEastAsia" w:hAnsi="Garamond"/>
          <w:color w:val="000000" w:themeColor="text1"/>
        </w:rPr>
        <w:t>sampel</w:t>
      </w:r>
      <w:proofErr w:type="spellEnd"/>
      <w:r w:rsidR="00C729D1" w:rsidRPr="005B5376">
        <w:rPr>
          <w:rFonts w:ascii="Garamond" w:eastAsiaTheme="minorEastAsia" w:hAnsi="Garamond"/>
          <w:color w:val="000000" w:themeColor="text1"/>
        </w:rPr>
        <w:t xml:space="preserve"> yang </w:t>
      </w:r>
      <w:proofErr w:type="spellStart"/>
      <w:r w:rsidR="00C729D1" w:rsidRPr="005B5376">
        <w:rPr>
          <w:rFonts w:ascii="Garamond" w:eastAsiaTheme="minorEastAsia" w:hAnsi="Garamond"/>
          <w:color w:val="000000" w:themeColor="text1"/>
        </w:rPr>
        <w:t>diamati</w:t>
      </w:r>
      <w:proofErr w:type="spellEnd"/>
    </w:p>
    <w:p w14:paraId="50EAC071" w14:textId="77777777" w:rsidR="00C729D1" w:rsidRPr="005B5376" w:rsidRDefault="00BD1FFC" w:rsidP="00C729D1">
      <w:pPr>
        <w:ind w:left="1276" w:hanging="425"/>
        <w:rPr>
          <w:rFonts w:ascii="Garamond" w:eastAsiaTheme="minorEastAsia" w:hAnsi="Garamond"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30"/>
            <w:szCs w:val="30"/>
          </w:rPr>
          <m:t xml:space="preserve"> </m:t>
        </m:r>
      </m:oMath>
      <w:r w:rsidR="00C729D1" w:rsidRPr="005B5376">
        <w:rPr>
          <w:rFonts w:ascii="Garamond" w:eastAsiaTheme="minorEastAsia" w:hAnsi="Garamond"/>
          <w:color w:val="000000" w:themeColor="text1"/>
        </w:rPr>
        <w:t xml:space="preserve"> : Faktor pengenceran</w:t>
      </w:r>
    </w:p>
    <w:p w14:paraId="2B9B3719" w14:textId="3D6EF7C6" w:rsidR="00DD2996" w:rsidRPr="005B5376" w:rsidRDefault="00DD2996" w:rsidP="00DD2996">
      <w:pPr>
        <w:jc w:val="both"/>
        <w:rPr>
          <w:rFonts w:ascii="Garamond" w:hAnsi="Garamond"/>
          <w:color w:val="000000" w:themeColor="text1"/>
        </w:rPr>
      </w:pPr>
    </w:p>
    <w:p w14:paraId="652445F0" w14:textId="0D16002C" w:rsidR="00DD2996" w:rsidRPr="005B5376" w:rsidRDefault="00DD2996" w:rsidP="00DD2996">
      <w:pPr>
        <w:jc w:val="both"/>
        <w:rPr>
          <w:rFonts w:ascii="Garamond" w:hAnsi="Garamond"/>
          <w:b/>
          <w:bCs/>
          <w:color w:val="000000" w:themeColor="text1"/>
        </w:rPr>
      </w:pPr>
      <w:r w:rsidRPr="005B5376">
        <w:rPr>
          <w:rFonts w:ascii="Garamond" w:hAnsi="Garamond"/>
          <w:b/>
          <w:bCs/>
          <w:color w:val="000000" w:themeColor="text1"/>
        </w:rPr>
        <w:t xml:space="preserve">Uji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terhadap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b/>
          <w:b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/>
          <w:bCs/>
          <w:color w:val="000000" w:themeColor="text1"/>
        </w:rPr>
        <w:t>konidia</w:t>
      </w:r>
      <w:proofErr w:type="spellEnd"/>
    </w:p>
    <w:p w14:paraId="1DBA5AFD" w14:textId="7DDA65B6" w:rsidR="00DD2996" w:rsidRPr="005B5376" w:rsidRDefault="00DD2996" w:rsidP="00DD2996">
      <w:pPr>
        <w:tabs>
          <w:tab w:val="left" w:pos="5954"/>
        </w:tabs>
        <w:autoSpaceDE w:val="0"/>
        <w:autoSpaceDN w:val="0"/>
        <w:adjustRightInd w:val="0"/>
        <w:ind w:firstLine="720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Uji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 </w:t>
      </w:r>
      <w:r w:rsidRPr="005B5376">
        <w:rPr>
          <w:rFonts w:ascii="Garamond" w:hAnsi="Garamond"/>
          <w:i/>
          <w:color w:val="000000" w:themeColor="text1"/>
        </w:rPr>
        <w:t>A.</w:t>
      </w:r>
      <w:proofErr w:type="gramEnd"/>
      <w:r w:rsidRPr="005B5376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seperti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bCs/>
          <w:color w:val="000000" w:themeColor="text1"/>
        </w:rPr>
        <w:t>Widhayasa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dkk</w:t>
      </w:r>
      <w:proofErr w:type="spellEnd"/>
      <w:r w:rsidRPr="005B5376">
        <w:rPr>
          <w:rFonts w:ascii="Garamond" w:hAnsi="Garamond"/>
          <w:color w:val="000000" w:themeColor="text1"/>
        </w:rPr>
        <w:t xml:space="preserve">., (2014).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maupun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dimasukan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reaksi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sebanyak</w:t>
      </w:r>
      <w:proofErr w:type="spellEnd"/>
      <w:r w:rsidRPr="005B5376">
        <w:rPr>
          <w:rFonts w:ascii="Garamond" w:hAnsi="Garamond"/>
          <w:color w:val="000000" w:themeColor="text1"/>
        </w:rPr>
        <w:t xml:space="preserve"> 5 ml. 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kontrol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ditambahkan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akuades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steril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Kemudian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dimasukan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reaksi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setiap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yaitu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mengambil</w:t>
      </w:r>
      <w:proofErr w:type="spellEnd"/>
      <w:r w:rsidRPr="005B5376">
        <w:rPr>
          <w:rFonts w:ascii="Garamond" w:hAnsi="Garamond"/>
          <w:color w:val="000000" w:themeColor="text1"/>
        </w:rPr>
        <w:t xml:space="preserve"> 5 </w:t>
      </w:r>
      <w:proofErr w:type="spellStart"/>
      <w:r w:rsidRPr="005B5376">
        <w:rPr>
          <w:rFonts w:ascii="Garamond" w:hAnsi="Garamond"/>
          <w:color w:val="000000" w:themeColor="text1"/>
        </w:rPr>
        <w:t>potongan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biakan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murni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berumur</w:t>
      </w:r>
      <w:proofErr w:type="spellEnd"/>
      <w:r w:rsidRPr="005B5376">
        <w:rPr>
          <w:rFonts w:ascii="Garamond" w:hAnsi="Garamond"/>
          <w:color w:val="000000" w:themeColor="text1"/>
        </w:rPr>
        <w:t xml:space="preserve"> 14 </w:t>
      </w:r>
      <w:proofErr w:type="spellStart"/>
      <w:r w:rsidRPr="005B5376">
        <w:rPr>
          <w:rFonts w:ascii="Garamond" w:hAnsi="Garamond"/>
          <w:color w:val="000000" w:themeColor="text1"/>
        </w:rPr>
        <w:t>hari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pembor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gabus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selanjutnya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divortex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selama</w:t>
      </w:r>
      <w:proofErr w:type="spellEnd"/>
      <w:r w:rsidRPr="005B5376">
        <w:rPr>
          <w:rFonts w:ascii="Garamond" w:hAnsi="Garamond"/>
          <w:color w:val="000000" w:themeColor="text1"/>
        </w:rPr>
        <w:t xml:space="preserve"> 3 </w:t>
      </w:r>
      <w:proofErr w:type="spellStart"/>
      <w:r w:rsidRPr="005B5376">
        <w:rPr>
          <w:rFonts w:ascii="Garamond" w:hAnsi="Garamond"/>
          <w:color w:val="000000" w:themeColor="text1"/>
        </w:rPr>
        <w:t>menit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untuk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melepaskan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. Hasil </w:t>
      </w:r>
      <w:proofErr w:type="spellStart"/>
      <w:r w:rsidRPr="005B5376">
        <w:rPr>
          <w:rFonts w:ascii="Garamond" w:hAnsi="Garamond"/>
          <w:color w:val="000000" w:themeColor="text1"/>
        </w:rPr>
        <w:t>suspensi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reaksi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diambil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mikro</w:t>
      </w:r>
      <w:proofErr w:type="spellEnd"/>
      <w:r w:rsidRPr="005B5376">
        <w:rPr>
          <w:rFonts w:ascii="Garamond" w:hAnsi="Garamond"/>
          <w:color w:val="000000" w:themeColor="text1"/>
        </w:rPr>
        <w:t xml:space="preserve"> pipet </w:t>
      </w:r>
      <w:proofErr w:type="spellStart"/>
      <w:r w:rsidRPr="005B5376">
        <w:rPr>
          <w:rFonts w:ascii="Garamond" w:hAnsi="Garamond"/>
          <w:color w:val="000000" w:themeColor="text1"/>
        </w:rPr>
        <w:t>sebanyak</w:t>
      </w:r>
      <w:proofErr w:type="spellEnd"/>
      <w:r w:rsidRPr="005B5376">
        <w:rPr>
          <w:rFonts w:ascii="Garamond" w:hAnsi="Garamond"/>
          <w:color w:val="000000" w:themeColor="text1"/>
        </w:rPr>
        <w:t xml:space="preserve"> 1 ml dan </w:t>
      </w:r>
      <w:proofErr w:type="spellStart"/>
      <w:r w:rsidRPr="005B5376">
        <w:rPr>
          <w:rFonts w:ascii="Garamond" w:hAnsi="Garamond"/>
          <w:color w:val="000000" w:themeColor="text1"/>
        </w:rPr>
        <w:t>diteteskan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gelas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arloji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kemudian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inkubasi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boks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steril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diberi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tisu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lembab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Pengamatan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setelah</w:t>
      </w:r>
      <w:proofErr w:type="spellEnd"/>
      <w:r w:rsidRPr="005B5376">
        <w:rPr>
          <w:rFonts w:ascii="Garamond" w:hAnsi="Garamond"/>
          <w:color w:val="000000" w:themeColor="text1"/>
        </w:rPr>
        <w:t xml:space="preserve"> 24 jam </w:t>
      </w:r>
      <w:proofErr w:type="spellStart"/>
      <w:r w:rsidRPr="005B5376">
        <w:rPr>
          <w:rFonts w:ascii="Garamond" w:hAnsi="Garamond"/>
          <w:color w:val="000000" w:themeColor="text1"/>
        </w:rPr>
        <w:t>inkubasi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diamati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mikroskop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perbesaran</w:t>
      </w:r>
      <w:proofErr w:type="spellEnd"/>
      <w:r w:rsidRPr="005B5376">
        <w:rPr>
          <w:rFonts w:ascii="Garamond" w:hAnsi="Garamond"/>
          <w:color w:val="000000" w:themeColor="text1"/>
        </w:rPr>
        <w:t xml:space="preserve"> 400x.</w:t>
      </w:r>
    </w:p>
    <w:p w14:paraId="77DD2DAA" w14:textId="5E045FB7" w:rsidR="00C729D1" w:rsidRPr="005B5376" w:rsidRDefault="00C729D1" w:rsidP="00C729D1">
      <w:pPr>
        <w:tabs>
          <w:tab w:val="left" w:pos="5954"/>
        </w:tabs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lastRenderedPageBreak/>
        <w:t>Pengamatan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dilakukan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jumlah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berkecambah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dikatakan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berkecambah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apabila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terbentuk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tabung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kecambah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panjangnya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setengah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diameter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Steinkellner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2005). </w:t>
      </w:r>
      <w:proofErr w:type="spellStart"/>
      <w:r w:rsidRPr="005B5376">
        <w:rPr>
          <w:rFonts w:ascii="Garamond" w:hAnsi="Garamond"/>
          <w:color w:val="000000" w:themeColor="text1"/>
        </w:rPr>
        <w:t>Presentase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dihitung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rumus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berikut</w:t>
      </w:r>
      <w:proofErr w:type="spellEnd"/>
      <w:r w:rsidRPr="005B5376">
        <w:rPr>
          <w:rFonts w:ascii="Garamond" w:hAnsi="Garamond"/>
          <w:color w:val="000000" w:themeColor="text1"/>
        </w:rPr>
        <w:t>:</w:t>
      </w:r>
    </w:p>
    <w:p w14:paraId="68D8CD37" w14:textId="77777777" w:rsidR="00C729D1" w:rsidRPr="005B5376" w:rsidRDefault="00C729D1" w:rsidP="00C729D1">
      <w:pPr>
        <w:tabs>
          <w:tab w:val="left" w:pos="5954"/>
        </w:tabs>
        <w:ind w:firstLine="720"/>
        <w:jc w:val="both"/>
        <w:rPr>
          <w:rFonts w:ascii="Garamond" w:hAnsi="Garamond"/>
          <w:color w:val="000000" w:themeColor="text1"/>
        </w:rPr>
      </w:pPr>
    </w:p>
    <w:p w14:paraId="7B2DD2E2" w14:textId="64081F35" w:rsidR="00C729D1" w:rsidRPr="005B5376" w:rsidRDefault="00C729D1" w:rsidP="00C729D1">
      <w:pPr>
        <w:tabs>
          <w:tab w:val="left" w:pos="5954"/>
        </w:tabs>
        <w:jc w:val="center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K =  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Σ kontrol-Σ perlakuan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Σ kontrol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x 100%</m:t>
        </m:r>
      </m:oMath>
    </w:p>
    <w:p w14:paraId="5B631306" w14:textId="77777777" w:rsidR="005B5376" w:rsidRDefault="005B5376" w:rsidP="00C729D1">
      <w:pPr>
        <w:tabs>
          <w:tab w:val="left" w:pos="5954"/>
        </w:tabs>
        <w:ind w:left="284" w:hanging="142"/>
        <w:rPr>
          <w:rFonts w:ascii="Garamond" w:hAnsi="Garamond"/>
          <w:color w:val="000000" w:themeColor="text1"/>
        </w:rPr>
      </w:pPr>
    </w:p>
    <w:p w14:paraId="28001952" w14:textId="15CC5845" w:rsidR="00C729D1" w:rsidRPr="005B5376" w:rsidRDefault="00C729D1" w:rsidP="00C729D1">
      <w:pPr>
        <w:tabs>
          <w:tab w:val="left" w:pos="5954"/>
        </w:tabs>
        <w:ind w:left="284" w:hanging="142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Keterangan</w:t>
      </w:r>
      <w:proofErr w:type="spellEnd"/>
      <w:r w:rsidRPr="005B5376">
        <w:rPr>
          <w:rFonts w:ascii="Garamond" w:hAnsi="Garamond"/>
          <w:color w:val="000000" w:themeColor="text1"/>
        </w:rPr>
        <w:t>:</w:t>
      </w:r>
    </w:p>
    <w:p w14:paraId="26D823F3" w14:textId="77777777" w:rsidR="00C729D1" w:rsidRPr="005B5376" w:rsidRDefault="00C729D1" w:rsidP="00C729D1">
      <w:pPr>
        <w:ind w:left="284" w:hanging="142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>K</w:t>
      </w:r>
      <w:r w:rsidRPr="005B5376">
        <w:rPr>
          <w:rFonts w:ascii="Garamond" w:hAnsi="Garamond"/>
          <w:color w:val="000000" w:themeColor="text1"/>
        </w:rPr>
        <w:tab/>
        <w:t xml:space="preserve">       </w:t>
      </w:r>
      <w:r w:rsidRPr="005B5376">
        <w:rPr>
          <w:rFonts w:ascii="Garamond" w:hAnsi="Garamond"/>
          <w:color w:val="000000" w:themeColor="text1"/>
        </w:rPr>
        <w:tab/>
        <w:t xml:space="preserve">= </w:t>
      </w:r>
      <w:proofErr w:type="spellStart"/>
      <w:r w:rsidRPr="005B5376">
        <w:rPr>
          <w:rFonts w:ascii="Garamond" w:hAnsi="Garamond"/>
          <w:color w:val="000000" w:themeColor="text1"/>
        </w:rPr>
        <w:t>presentase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</w:p>
    <w:p w14:paraId="4CE7EDDB" w14:textId="77777777" w:rsidR="00C729D1" w:rsidRPr="005B5376" w:rsidRDefault="00C729D1" w:rsidP="00C729D1">
      <w:pPr>
        <w:ind w:left="284" w:hanging="142"/>
        <w:rPr>
          <w:rFonts w:ascii="Garamond" w:hAnsi="Garamond"/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Σ kontrol</m:t>
        </m:r>
      </m:oMath>
      <w:r w:rsidRPr="005B5376">
        <w:rPr>
          <w:rFonts w:ascii="Garamond" w:hAnsi="Garamond"/>
          <w:color w:val="000000" w:themeColor="text1"/>
        </w:rPr>
        <w:tab/>
        <w:t>= jumlah spora yang berkecambah pada kontrol</w:t>
      </w:r>
    </w:p>
    <w:p w14:paraId="789CB675" w14:textId="77777777" w:rsidR="00C729D1" w:rsidRPr="005B5376" w:rsidRDefault="00C729D1" w:rsidP="00C729D1">
      <w:pPr>
        <w:tabs>
          <w:tab w:val="left" w:pos="1560"/>
        </w:tabs>
        <w:ind w:left="284" w:hanging="142"/>
        <w:rPr>
          <w:rFonts w:ascii="Garamond" w:hAnsi="Garamond"/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Σ perlakuan</m:t>
        </m:r>
      </m:oMath>
      <w:r w:rsidRPr="005B5376">
        <w:rPr>
          <w:rFonts w:ascii="Garamond" w:hAnsi="Garamond"/>
          <w:color w:val="000000" w:themeColor="text1"/>
        </w:rPr>
        <w:t xml:space="preserve"> = jumlah spora yang berkecambah pada setiap perlakuan</w:t>
      </w:r>
    </w:p>
    <w:p w14:paraId="7CC448AE" w14:textId="607A9F43" w:rsidR="00DD2996" w:rsidRPr="005B5376" w:rsidRDefault="00DD2996" w:rsidP="00DD299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</w:p>
    <w:p w14:paraId="5B3CC200" w14:textId="2EB416D4" w:rsidR="00DD2996" w:rsidRPr="005B5376" w:rsidRDefault="00DD2996" w:rsidP="00DD2996">
      <w:pPr>
        <w:tabs>
          <w:tab w:val="left" w:pos="5954"/>
        </w:tabs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Analisis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statistik</w:t>
      </w:r>
      <w:proofErr w:type="spellEnd"/>
    </w:p>
    <w:p w14:paraId="6C5FB84A" w14:textId="4DDC8494" w:rsidR="00261895" w:rsidRPr="005B5376" w:rsidRDefault="007B10ED" w:rsidP="00156C2C">
      <w:pPr>
        <w:tabs>
          <w:tab w:val="left" w:pos="5954"/>
        </w:tabs>
        <w:autoSpaceDE w:val="0"/>
        <w:autoSpaceDN w:val="0"/>
        <w:adjustRightInd w:val="0"/>
        <w:ind w:firstLine="720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Data yang </w:t>
      </w:r>
      <w:proofErr w:type="spellStart"/>
      <w:r w:rsidRPr="005B5376">
        <w:rPr>
          <w:rFonts w:ascii="Garamond" w:hAnsi="Garamond"/>
          <w:color w:val="000000" w:themeColor="text1"/>
        </w:rPr>
        <w:t>diperoleh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dianalisis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analisis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sidik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ragam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A</w:t>
      </w:r>
      <w:r w:rsidR="005432A4" w:rsidRPr="005B5376">
        <w:rPr>
          <w:rFonts w:ascii="Garamond" w:hAnsi="Garamond"/>
          <w:color w:val="000000" w:themeColor="text1"/>
        </w:rPr>
        <w:t>nova</w:t>
      </w:r>
      <w:proofErr w:type="spellEnd"/>
      <w:r w:rsidRPr="005B5376">
        <w:rPr>
          <w:rFonts w:ascii="Garamond" w:hAnsi="Garamond"/>
          <w:color w:val="000000" w:themeColor="text1"/>
        </w:rPr>
        <w:t xml:space="preserve">) </w:t>
      </w:r>
      <w:proofErr w:type="spellStart"/>
      <w:r w:rsidRPr="005B5376">
        <w:rPr>
          <w:rFonts w:ascii="Garamond" w:hAnsi="Garamond"/>
          <w:color w:val="000000" w:themeColor="text1"/>
        </w:rPr>
        <w:t>menggunakan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program SPSS </w:t>
      </w:r>
      <w:proofErr w:type="spellStart"/>
      <w:r w:rsidRPr="005B5376">
        <w:rPr>
          <w:rFonts w:ascii="Garamond" w:hAnsi="Garamond"/>
          <w:color w:val="000000" w:themeColor="text1"/>
        </w:rPr>
        <w:t>versi</w:t>
      </w:r>
      <w:proofErr w:type="spellEnd"/>
      <w:r w:rsidRPr="005B5376">
        <w:rPr>
          <w:rFonts w:ascii="Garamond" w:hAnsi="Garamond"/>
          <w:color w:val="000000" w:themeColor="text1"/>
        </w:rPr>
        <w:t xml:space="preserve"> 16.0</w:t>
      </w:r>
      <w:r w:rsidR="005432A4" w:rsidRPr="005B5376">
        <w:rPr>
          <w:rFonts w:ascii="Garamond" w:hAnsi="Garamond"/>
          <w:color w:val="000000" w:themeColor="text1"/>
        </w:rPr>
        <w:t xml:space="preserve">, yang </w:t>
      </w:r>
      <w:proofErr w:type="spellStart"/>
      <w:r w:rsidR="005432A4" w:rsidRPr="005B5376">
        <w:rPr>
          <w:rFonts w:ascii="Garamond" w:hAnsi="Garamond"/>
          <w:color w:val="000000" w:themeColor="text1"/>
        </w:rPr>
        <w:t>dilanjutkan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432A4" w:rsidRPr="005B5376">
        <w:rPr>
          <w:rFonts w:ascii="Garamond" w:hAnsi="Garamond"/>
          <w:color w:val="000000" w:themeColor="text1"/>
        </w:rPr>
        <w:t>dengan</w:t>
      </w:r>
      <w:proofErr w:type="spellEnd"/>
      <w:r w:rsidR="005432A4"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uji Duncan pada </w:t>
      </w:r>
      <w:proofErr w:type="spellStart"/>
      <w:r w:rsidRPr="005B5376">
        <w:rPr>
          <w:rFonts w:ascii="Garamond" w:hAnsi="Garamond"/>
          <w:color w:val="000000" w:themeColor="text1"/>
        </w:rPr>
        <w:t>taraf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nyata</w:t>
      </w:r>
      <w:proofErr w:type="spellEnd"/>
      <w:r w:rsidRPr="005B5376">
        <w:rPr>
          <w:rFonts w:ascii="Garamond" w:hAnsi="Garamond"/>
          <w:color w:val="000000" w:themeColor="text1"/>
        </w:rPr>
        <w:t xml:space="preserve"> 5%. </w:t>
      </w:r>
    </w:p>
    <w:p w14:paraId="0D52778B" w14:textId="77777777" w:rsidR="006953FC" w:rsidRPr="005B5376" w:rsidRDefault="006953FC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bookmarkStart w:id="14" w:name="_Toc1451653"/>
    </w:p>
    <w:p w14:paraId="3AFEE30A" w14:textId="22C226AD" w:rsidR="00D54DD7" w:rsidRPr="005B5376" w:rsidRDefault="00D54DD7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5B5376">
        <w:rPr>
          <w:rFonts w:ascii="Garamond" w:hAnsi="Garamond"/>
          <w:color w:val="000000" w:themeColor="text1"/>
          <w:sz w:val="24"/>
          <w:szCs w:val="24"/>
        </w:rPr>
        <w:t>HASIL DAN PEMBAHASAN</w:t>
      </w:r>
      <w:bookmarkEnd w:id="14"/>
    </w:p>
    <w:p w14:paraId="18BA916E" w14:textId="1BDFF43F" w:rsidR="007D2567" w:rsidRPr="005B5376" w:rsidRDefault="007D2567" w:rsidP="00156C2C">
      <w:pPr>
        <w:jc w:val="both"/>
        <w:rPr>
          <w:rFonts w:ascii="Garamond" w:hAnsi="Garamond"/>
          <w:color w:val="000000" w:themeColor="text1"/>
        </w:rPr>
      </w:pPr>
    </w:p>
    <w:p w14:paraId="399F52EA" w14:textId="66C6ECC1" w:rsidR="00261F93" w:rsidRPr="005B5376" w:rsidRDefault="006953FC" w:rsidP="006953FC">
      <w:pPr>
        <w:pStyle w:val="Heading1"/>
        <w:spacing w:before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5" w:name="_Toc1451654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P</w:t>
      </w:r>
      <w:proofErr w:type="spellStart"/>
      <w:r w:rsidR="00261F93" w:rsidRPr="005B5376">
        <w:rPr>
          <w:rFonts w:ascii="Garamond" w:hAnsi="Garamond"/>
          <w:color w:val="000000" w:themeColor="text1"/>
          <w:sz w:val="24"/>
          <w:szCs w:val="24"/>
        </w:rPr>
        <w:t>enghambatan</w:t>
      </w:r>
      <w:proofErr w:type="spellEnd"/>
      <w:r w:rsidR="00261F93"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Ekstrak</w:t>
      </w:r>
      <w:proofErr w:type="spellEnd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="008E7B06" w:rsidRPr="005B5376">
        <w:rPr>
          <w:rFonts w:ascii="Garamond" w:hAnsi="Garamond"/>
          <w:color w:val="000000" w:themeColor="text1"/>
          <w:sz w:val="24"/>
          <w:szCs w:val="24"/>
        </w:rPr>
        <w:t xml:space="preserve">Air Daun dan Bunga </w:t>
      </w:r>
      <w:proofErr w:type="spellStart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Kembang</w:t>
      </w:r>
      <w:proofErr w:type="spellEnd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Telang</w:t>
      </w:r>
      <w:proofErr w:type="spellEnd"/>
      <w:r w:rsidR="008E7B0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61F93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terhadap</w:t>
      </w:r>
      <w:proofErr w:type="spellEnd"/>
      <w:r w:rsidR="00261F93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="00384CC9" w:rsidRPr="005B5376">
        <w:rPr>
          <w:rFonts w:ascii="Garamond" w:hAnsi="Garamond"/>
          <w:color w:val="000000" w:themeColor="text1"/>
          <w:sz w:val="24"/>
          <w:szCs w:val="24"/>
        </w:rPr>
        <w:t xml:space="preserve">Pertumbuhan Koloni Jamur </w:t>
      </w:r>
      <w:r w:rsidR="00261F93" w:rsidRPr="005B5376">
        <w:rPr>
          <w:rFonts w:ascii="Garamond" w:hAnsi="Garamond"/>
          <w:i/>
          <w:color w:val="000000" w:themeColor="text1"/>
          <w:sz w:val="24"/>
          <w:szCs w:val="24"/>
        </w:rPr>
        <w:t xml:space="preserve">A. </w:t>
      </w:r>
      <w:proofErr w:type="spellStart"/>
      <w:r w:rsidR="00261F93" w:rsidRPr="005B5376">
        <w:rPr>
          <w:rFonts w:ascii="Garamond" w:hAnsi="Garamond"/>
          <w:i/>
          <w:color w:val="000000" w:themeColor="text1"/>
          <w:sz w:val="24"/>
          <w:szCs w:val="24"/>
        </w:rPr>
        <w:t>solani</w:t>
      </w:r>
      <w:bookmarkEnd w:id="15"/>
      <w:proofErr w:type="spellEnd"/>
    </w:p>
    <w:p w14:paraId="100CA226" w14:textId="1299669E" w:rsidR="004A384D" w:rsidRPr="005B5376" w:rsidRDefault="001272ED" w:rsidP="00156C2C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Hasil </w:t>
      </w:r>
      <w:proofErr w:type="spellStart"/>
      <w:r w:rsidRPr="005B5376">
        <w:rPr>
          <w:rFonts w:ascii="Garamond" w:hAnsi="Garamond"/>
          <w:color w:val="000000" w:themeColor="text1"/>
        </w:rPr>
        <w:t>pengujian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pengaruh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8D0598" w:rsidRPr="005B5376">
        <w:rPr>
          <w:rFonts w:ascii="Garamond" w:hAnsi="Garamond"/>
          <w:color w:val="000000" w:themeColor="text1"/>
        </w:rPr>
        <w:t xml:space="preserve">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6953FC"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="006953FC" w:rsidRPr="005B5376">
        <w:rPr>
          <w:rFonts w:ascii="Garamond" w:hAnsi="Garamond"/>
          <w:color w:val="000000" w:themeColor="text1"/>
        </w:rPr>
        <w:t>bunga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kembang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telah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dalam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menghambar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="00D371C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1A05"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A7059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disajikan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pada </w:t>
      </w:r>
      <w:r w:rsidR="004B659B" w:rsidRPr="005B5376">
        <w:rPr>
          <w:rFonts w:ascii="Garamond" w:hAnsi="Garamond"/>
          <w:color w:val="000000" w:themeColor="text1"/>
        </w:rPr>
        <w:t xml:space="preserve">Gambar </w:t>
      </w:r>
      <w:r w:rsidR="006953FC" w:rsidRPr="005B5376">
        <w:rPr>
          <w:rFonts w:ascii="Garamond" w:hAnsi="Garamond"/>
          <w:color w:val="000000" w:themeColor="text1"/>
        </w:rPr>
        <w:t xml:space="preserve">1 </w:t>
      </w:r>
      <w:proofErr w:type="spellStart"/>
      <w:r w:rsidR="006953FC" w:rsidRPr="005B5376">
        <w:rPr>
          <w:rFonts w:ascii="Garamond" w:hAnsi="Garamond"/>
          <w:color w:val="000000" w:themeColor="text1"/>
        </w:rPr>
        <w:t>berikut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</w:p>
    <w:p w14:paraId="61501102" w14:textId="57A976DB" w:rsidR="00337D9E" w:rsidRPr="005B5376" w:rsidRDefault="00337D9E" w:rsidP="00156C2C">
      <w:pPr>
        <w:ind w:firstLine="709"/>
        <w:jc w:val="both"/>
        <w:rPr>
          <w:rFonts w:ascii="Garamond" w:hAnsi="Garamond"/>
          <w:color w:val="000000" w:themeColor="text1"/>
        </w:rPr>
      </w:pPr>
    </w:p>
    <w:p w14:paraId="1B419670" w14:textId="77777777" w:rsidR="00337D9E" w:rsidRPr="005B5376" w:rsidRDefault="00337D9E" w:rsidP="00156C2C">
      <w:pPr>
        <w:ind w:firstLine="709"/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156C2C" w:rsidRPr="005B5376" w14:paraId="3BD807EC" w14:textId="77777777" w:rsidTr="006953FC">
        <w:tc>
          <w:tcPr>
            <w:tcW w:w="3963" w:type="dxa"/>
          </w:tcPr>
          <w:p w14:paraId="0F5A830D" w14:textId="25D3BCED" w:rsidR="00156C2C" w:rsidRPr="005B5376" w:rsidRDefault="00337D9E" w:rsidP="00337D9E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5B5376">
              <w:rPr>
                <w:rFonts w:ascii="Garamond" w:hAnsi="Garamond"/>
                <w:noProof/>
                <w:color w:val="000000" w:themeColor="text1"/>
              </w:rPr>
              <w:drawing>
                <wp:inline distT="0" distB="0" distL="0" distR="0" wp14:anchorId="470398B4" wp14:editId="418AD860">
                  <wp:extent cx="2108933" cy="2095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966" cy="209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1E624AB0" w14:textId="0D9F0D1B" w:rsidR="00156C2C" w:rsidRPr="005B5376" w:rsidRDefault="00337D9E" w:rsidP="00156C2C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5B5376">
              <w:rPr>
                <w:rFonts w:ascii="Garamond" w:hAnsi="Garamond"/>
                <w:noProof/>
                <w:color w:val="000000" w:themeColor="text1"/>
              </w:rPr>
              <w:drawing>
                <wp:inline distT="0" distB="0" distL="0" distR="0" wp14:anchorId="29C67CEE" wp14:editId="09FB886A">
                  <wp:extent cx="2019300" cy="2095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376" w:rsidRPr="005B5376" w14:paraId="03FDB146" w14:textId="77777777" w:rsidTr="006953FC">
        <w:tc>
          <w:tcPr>
            <w:tcW w:w="3963" w:type="dxa"/>
          </w:tcPr>
          <w:p w14:paraId="703393C0" w14:textId="3F02EC00" w:rsidR="00337D9E" w:rsidRPr="005B5376" w:rsidRDefault="00337D9E" w:rsidP="00337D9E">
            <w:pPr>
              <w:jc w:val="center"/>
              <w:rPr>
                <w:rFonts w:ascii="Garamond" w:hAnsi="Garamond"/>
                <w:noProof/>
                <w:color w:val="000000" w:themeColor="text1"/>
              </w:rPr>
            </w:pPr>
            <w:r w:rsidRPr="005B5376">
              <w:rPr>
                <w:rFonts w:ascii="Garamond" w:hAnsi="Garamond"/>
                <w:noProof/>
                <w:color w:val="000000" w:themeColor="text1"/>
              </w:rPr>
              <w:t>Daun</w:t>
            </w:r>
          </w:p>
        </w:tc>
        <w:tc>
          <w:tcPr>
            <w:tcW w:w="3964" w:type="dxa"/>
          </w:tcPr>
          <w:p w14:paraId="05B82204" w14:textId="4814B732" w:rsidR="00337D9E" w:rsidRPr="005B5376" w:rsidRDefault="00337D9E" w:rsidP="00337D9E">
            <w:pPr>
              <w:jc w:val="center"/>
              <w:rPr>
                <w:rFonts w:ascii="Garamond" w:hAnsi="Garamond"/>
                <w:noProof/>
                <w:color w:val="000000" w:themeColor="text1"/>
              </w:rPr>
            </w:pPr>
            <w:r w:rsidRPr="005B5376">
              <w:rPr>
                <w:rFonts w:ascii="Garamond" w:hAnsi="Garamond"/>
                <w:noProof/>
                <w:color w:val="000000" w:themeColor="text1"/>
              </w:rPr>
              <w:t>Bunga</w:t>
            </w:r>
          </w:p>
        </w:tc>
      </w:tr>
    </w:tbl>
    <w:p w14:paraId="25368102" w14:textId="0AD6A78C" w:rsidR="00EC3C16" w:rsidRPr="005B5376" w:rsidRDefault="00EC3C16" w:rsidP="00156C2C">
      <w:pPr>
        <w:jc w:val="both"/>
        <w:rPr>
          <w:rFonts w:ascii="Garamond" w:hAnsi="Garamond"/>
          <w:color w:val="000000" w:themeColor="text1"/>
        </w:rPr>
      </w:pPr>
    </w:p>
    <w:p w14:paraId="79FE1361" w14:textId="634B0C36" w:rsidR="007D6DFE" w:rsidRPr="005B5376" w:rsidRDefault="006953FC" w:rsidP="00C649E0">
      <w:pPr>
        <w:jc w:val="center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Gambar 1. 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medium PDA yang </w:t>
      </w:r>
      <w:proofErr w:type="spellStart"/>
      <w:r w:rsidRPr="005B5376">
        <w:rPr>
          <w:rFonts w:ascii="Garamond" w:hAnsi="Garamond"/>
          <w:color w:val="000000" w:themeColor="text1"/>
        </w:rPr>
        <w:t>dicampur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masing-masing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kiri</w:t>
      </w:r>
      <w:proofErr w:type="spellEnd"/>
      <w:r w:rsidRPr="005B5376">
        <w:rPr>
          <w:rFonts w:ascii="Garamond" w:hAnsi="Garamond"/>
          <w:color w:val="000000" w:themeColor="text1"/>
        </w:rPr>
        <w:t xml:space="preserve">) dan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kanan</w:t>
      </w:r>
      <w:proofErr w:type="spellEnd"/>
      <w:r w:rsidRPr="005B5376">
        <w:rPr>
          <w:rFonts w:ascii="Garamond" w:hAnsi="Garamond"/>
          <w:color w:val="000000" w:themeColor="text1"/>
        </w:rPr>
        <w:t xml:space="preserve">)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>.</w:t>
      </w:r>
    </w:p>
    <w:p w14:paraId="51206967" w14:textId="77777777" w:rsidR="00EF7361" w:rsidRPr="005B5376" w:rsidRDefault="00EF7361" w:rsidP="00C649E0">
      <w:pPr>
        <w:jc w:val="center"/>
        <w:rPr>
          <w:rFonts w:ascii="Garamond" w:hAnsi="Garamond"/>
          <w:color w:val="000000" w:themeColor="text1"/>
        </w:rPr>
      </w:pPr>
    </w:p>
    <w:p w14:paraId="6096326A" w14:textId="46171906" w:rsidR="00331F71" w:rsidRPr="005B5376" w:rsidRDefault="00C649E0" w:rsidP="00156C2C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Hasil </w:t>
      </w:r>
      <w:proofErr w:type="spellStart"/>
      <w:r w:rsidRPr="005B5376">
        <w:rPr>
          <w:rFonts w:ascii="Garamond" w:hAnsi="Garamond"/>
          <w:color w:val="000000" w:themeColor="text1"/>
        </w:rPr>
        <w:t>pengujian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8078BF" w:rsidRPr="005B5376">
        <w:rPr>
          <w:rFonts w:ascii="Garamond" w:hAnsi="Garamond"/>
          <w:color w:val="000000" w:themeColor="text1"/>
        </w:rPr>
        <w:t>(</w:t>
      </w:r>
      <w:proofErr w:type="spellStart"/>
      <w:r w:rsidR="008078BF" w:rsidRPr="005B5376">
        <w:rPr>
          <w:rFonts w:ascii="Garamond" w:hAnsi="Garamond"/>
          <w:color w:val="000000" w:themeColor="text1"/>
        </w:rPr>
        <w:t>Tabel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1) </w:t>
      </w:r>
      <w:proofErr w:type="spellStart"/>
      <w:r w:rsidRPr="005B5376">
        <w:rPr>
          <w:rFonts w:ascii="Garamond" w:hAnsi="Garamond"/>
          <w:color w:val="000000" w:themeColor="text1"/>
        </w:rPr>
        <w:t>menunjukkan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</w:t>
      </w:r>
      <w:r w:rsidR="00E81DB0" w:rsidRPr="005B5376">
        <w:rPr>
          <w:rFonts w:ascii="Garamond" w:hAnsi="Garamond"/>
          <w:color w:val="000000" w:themeColor="text1"/>
        </w:rPr>
        <w:t>kstrak</w:t>
      </w:r>
      <w:proofErr w:type="spellEnd"/>
      <w:r w:rsidR="00E81DB0"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air </w:t>
      </w:r>
      <w:proofErr w:type="spellStart"/>
      <w:r w:rsidR="00E81DB0" w:rsidRPr="005B5376">
        <w:rPr>
          <w:rFonts w:ascii="Garamond" w:hAnsi="Garamond"/>
          <w:color w:val="000000" w:themeColor="text1"/>
        </w:rPr>
        <w:t>daun</w:t>
      </w:r>
      <w:proofErr w:type="spellEnd"/>
      <w:r w:rsidR="00E81DB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secara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signifikan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mampu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menghambat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pertumbuhan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koloni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jamur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r w:rsidR="00147511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147511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147511" w:rsidRPr="005B5376">
        <w:rPr>
          <w:rFonts w:ascii="Garamond" w:hAnsi="Garamond"/>
          <w:color w:val="000000" w:themeColor="text1"/>
        </w:rPr>
        <w:t>Presentase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penghambatan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koloni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864BE" w:rsidRPr="005B5376">
        <w:rPr>
          <w:rFonts w:ascii="Garamond" w:hAnsi="Garamond"/>
          <w:color w:val="000000" w:themeColor="text1"/>
        </w:rPr>
        <w:t>terhadap</w:t>
      </w:r>
      <w:proofErr w:type="spellEnd"/>
      <w:r w:rsidR="008864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jamur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r w:rsidR="00147511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147511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dari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tertinggi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sam</w:t>
      </w:r>
      <w:r w:rsidR="008D0598" w:rsidRPr="005B5376">
        <w:rPr>
          <w:rFonts w:ascii="Garamond" w:hAnsi="Garamond"/>
          <w:color w:val="000000" w:themeColor="text1"/>
        </w:rPr>
        <w:t>pai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terendah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7511" w:rsidRPr="005B5376">
        <w:rPr>
          <w:rFonts w:ascii="Garamond" w:hAnsi="Garamond"/>
          <w:color w:val="000000" w:themeColor="text1"/>
        </w:rPr>
        <w:t>yaitu</w:t>
      </w:r>
      <w:proofErr w:type="spellEnd"/>
      <w:r w:rsidR="00147511" w:rsidRPr="005B5376">
        <w:rPr>
          <w:rFonts w:ascii="Garamond" w:hAnsi="Garamond"/>
          <w:color w:val="000000" w:themeColor="text1"/>
        </w:rPr>
        <w:t xml:space="preserve"> </w:t>
      </w:r>
      <w:r w:rsidR="006953FC" w:rsidRPr="005B5376">
        <w:rPr>
          <w:rFonts w:ascii="Garamond" w:hAnsi="Garamond"/>
          <w:color w:val="000000" w:themeColor="text1"/>
        </w:rPr>
        <w:lastRenderedPageBreak/>
        <w:t xml:space="preserve">pada </w:t>
      </w:r>
      <w:proofErr w:type="spellStart"/>
      <w:r w:rsidR="006953FC" w:rsidRPr="005B5376">
        <w:rPr>
          <w:rFonts w:ascii="Garamond" w:hAnsi="Garamond"/>
          <w:color w:val="000000" w:themeColor="text1"/>
        </w:rPr>
        <w:t>konsentrasi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r w:rsidR="00147511" w:rsidRPr="005B5376">
        <w:rPr>
          <w:rFonts w:ascii="Garamond" w:hAnsi="Garamond"/>
          <w:color w:val="000000" w:themeColor="text1"/>
        </w:rPr>
        <w:t>9% (34,7</w:t>
      </w:r>
      <w:r w:rsidR="008078BF" w:rsidRPr="005B5376">
        <w:rPr>
          <w:rFonts w:ascii="Garamond" w:hAnsi="Garamond"/>
          <w:color w:val="000000" w:themeColor="text1"/>
        </w:rPr>
        <w:t>8</w:t>
      </w:r>
      <w:r w:rsidR="00147511" w:rsidRPr="005B5376">
        <w:rPr>
          <w:rFonts w:ascii="Garamond" w:hAnsi="Garamond"/>
          <w:color w:val="000000" w:themeColor="text1"/>
        </w:rPr>
        <w:t xml:space="preserve">%), </w:t>
      </w:r>
      <w:proofErr w:type="spellStart"/>
      <w:r w:rsidR="006953FC" w:rsidRPr="005B5376">
        <w:rPr>
          <w:rFonts w:ascii="Garamond" w:hAnsi="Garamond"/>
          <w:color w:val="000000" w:themeColor="text1"/>
        </w:rPr>
        <w:t>konsentrasi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r w:rsidR="00147511" w:rsidRPr="005B5376">
        <w:rPr>
          <w:rFonts w:ascii="Garamond" w:hAnsi="Garamond"/>
          <w:color w:val="000000" w:themeColor="text1"/>
        </w:rPr>
        <w:t>6% (2</w:t>
      </w:r>
      <w:r w:rsidR="008078BF" w:rsidRPr="005B5376">
        <w:rPr>
          <w:rFonts w:ascii="Garamond" w:hAnsi="Garamond"/>
          <w:color w:val="000000" w:themeColor="text1"/>
        </w:rPr>
        <w:t>4,00</w:t>
      </w:r>
      <w:r w:rsidR="00147511" w:rsidRPr="005B5376">
        <w:rPr>
          <w:rFonts w:ascii="Garamond" w:hAnsi="Garamond"/>
          <w:color w:val="000000" w:themeColor="text1"/>
        </w:rPr>
        <w:t xml:space="preserve">%) dan </w:t>
      </w:r>
      <w:proofErr w:type="spellStart"/>
      <w:r w:rsidR="006953FC" w:rsidRPr="005B5376">
        <w:rPr>
          <w:rFonts w:ascii="Garamond" w:hAnsi="Garamond"/>
          <w:color w:val="000000" w:themeColor="text1"/>
        </w:rPr>
        <w:t>konsentrasi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r w:rsidR="00147511" w:rsidRPr="005B5376">
        <w:rPr>
          <w:rFonts w:ascii="Garamond" w:hAnsi="Garamond"/>
          <w:color w:val="000000" w:themeColor="text1"/>
        </w:rPr>
        <w:t xml:space="preserve">3% (20,16%). </w:t>
      </w:r>
      <w:proofErr w:type="spellStart"/>
      <w:r w:rsidR="006953FC" w:rsidRPr="005B5376">
        <w:rPr>
          <w:rFonts w:ascii="Garamond" w:hAnsi="Garamond"/>
          <w:color w:val="000000" w:themeColor="text1"/>
        </w:rPr>
        <w:t>Berdasarkan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hasil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uji </w:t>
      </w:r>
      <w:proofErr w:type="spellStart"/>
      <w:r w:rsidR="006953FC" w:rsidRPr="005B5376">
        <w:rPr>
          <w:rFonts w:ascii="Garamond" w:hAnsi="Garamond"/>
          <w:color w:val="000000" w:themeColor="text1"/>
        </w:rPr>
        <w:t>statistik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6953FC" w:rsidRPr="005B5376">
        <w:rPr>
          <w:rFonts w:ascii="Garamond" w:hAnsi="Garamond"/>
          <w:color w:val="000000" w:themeColor="text1"/>
        </w:rPr>
        <w:t>semua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konsentrasi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6953FC" w:rsidRPr="005B5376">
        <w:rPr>
          <w:rFonts w:ascii="Garamond" w:hAnsi="Garamond"/>
          <w:color w:val="000000" w:themeColor="text1"/>
        </w:rPr>
        <w:t>diuji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menunjukkan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953FC" w:rsidRPr="005B5376">
        <w:rPr>
          <w:rFonts w:ascii="Garamond" w:hAnsi="Garamond"/>
          <w:color w:val="000000" w:themeColor="text1"/>
        </w:rPr>
        <w:t>perbedaan</w:t>
      </w:r>
      <w:proofErr w:type="spellEnd"/>
      <w:r w:rsidR="006953FC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6953FC" w:rsidRPr="005B5376">
        <w:rPr>
          <w:rFonts w:ascii="Garamond" w:hAnsi="Garamond"/>
          <w:color w:val="000000" w:themeColor="text1"/>
        </w:rPr>
        <w:t>nyata</w:t>
      </w:r>
      <w:proofErr w:type="spellEnd"/>
      <w:r w:rsidR="006953FC" w:rsidRPr="005B5376">
        <w:rPr>
          <w:rFonts w:ascii="Garamond" w:hAnsi="Garamond"/>
          <w:color w:val="000000" w:themeColor="text1"/>
        </w:rPr>
        <w:t>.</w:t>
      </w:r>
    </w:p>
    <w:p w14:paraId="290BA218" w14:textId="3E5646CA" w:rsidR="00337D9E" w:rsidRPr="005B5376" w:rsidRDefault="00337D9E" w:rsidP="00156C2C">
      <w:pPr>
        <w:ind w:firstLine="709"/>
        <w:jc w:val="both"/>
        <w:rPr>
          <w:rFonts w:ascii="Garamond" w:hAnsi="Garamond"/>
          <w:color w:val="000000" w:themeColor="text1"/>
        </w:rPr>
      </w:pPr>
    </w:p>
    <w:p w14:paraId="0EE68595" w14:textId="77777777" w:rsidR="00337D9E" w:rsidRPr="005B5376" w:rsidRDefault="00337D9E" w:rsidP="00156C2C">
      <w:pPr>
        <w:ind w:firstLine="709"/>
        <w:jc w:val="both"/>
        <w:rPr>
          <w:rFonts w:ascii="Garamond" w:hAnsi="Garamond"/>
          <w:color w:val="000000" w:themeColor="text1"/>
        </w:rPr>
      </w:pPr>
    </w:p>
    <w:p w14:paraId="38897A73" w14:textId="6EFDD1EE" w:rsidR="006953FC" w:rsidRPr="005B5376" w:rsidRDefault="00261F93" w:rsidP="00156C2C">
      <w:pPr>
        <w:ind w:left="851" w:hanging="851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Tabel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6E35AB" w:rsidRPr="005B5376">
        <w:rPr>
          <w:rFonts w:ascii="Garamond" w:hAnsi="Garamond"/>
          <w:color w:val="000000" w:themeColor="text1"/>
        </w:rPr>
        <w:t>1</w:t>
      </w:r>
      <w:r w:rsidRPr="005B5376">
        <w:rPr>
          <w:rFonts w:ascii="Garamond" w:hAnsi="Garamond"/>
          <w:color w:val="000000" w:themeColor="text1"/>
        </w:rPr>
        <w:t xml:space="preserve">. </w:t>
      </w:r>
      <w:bookmarkStart w:id="16" w:name="_Hlk533736247"/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4E71"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A30594"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="00A30594" w:rsidRPr="005B5376">
        <w:rPr>
          <w:rFonts w:ascii="Garamond" w:hAnsi="Garamond"/>
          <w:color w:val="000000" w:themeColor="text1"/>
        </w:rPr>
        <w:t>bunga</w:t>
      </w:r>
      <w:proofErr w:type="spellEnd"/>
      <w:r w:rsidR="00A3059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bookmarkEnd w:id="16"/>
      <w:proofErr w:type="spellEnd"/>
      <w:r w:rsidR="006953FC" w:rsidRPr="005B5376">
        <w:rPr>
          <w:rFonts w:ascii="Garamond" w:hAnsi="Garamond"/>
          <w:color w:val="000000" w:themeColor="text1"/>
        </w:rPr>
        <w:t>.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694"/>
        <w:gridCol w:w="1440"/>
        <w:gridCol w:w="1945"/>
        <w:gridCol w:w="1859"/>
      </w:tblGrid>
      <w:tr w:rsidR="008D0598" w:rsidRPr="005B5376" w14:paraId="3D090222" w14:textId="77777777" w:rsidTr="008D0598">
        <w:trPr>
          <w:trHeight w:val="458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ACF3E8" w14:textId="05DDC206" w:rsidR="008D0598" w:rsidRPr="005B5376" w:rsidRDefault="006E35AB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Bahan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yang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diekstrak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15DA2E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Konsentrasi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(%)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5FFAD1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Rata-rata diameter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koloni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(cm)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25F12D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Penghambatan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(%)</w:t>
            </w:r>
          </w:p>
        </w:tc>
      </w:tr>
      <w:tr w:rsidR="008D0598" w:rsidRPr="005B5376" w14:paraId="2E39EEA8" w14:textId="77777777" w:rsidTr="008D0598">
        <w:trPr>
          <w:trHeight w:val="458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A3AE5E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6501B9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FFEB2D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DF670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</w:tr>
      <w:tr w:rsidR="008D0598" w:rsidRPr="005B5376" w14:paraId="7B9F0FD5" w14:textId="77777777" w:rsidTr="008D0598">
        <w:trPr>
          <w:trHeight w:val="458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856D82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70332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D26F74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A8A42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</w:tr>
      <w:tr w:rsidR="008D0598" w:rsidRPr="005B5376" w14:paraId="51A729FF" w14:textId="77777777" w:rsidTr="008D0598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D0FF" w14:textId="495D1A3A" w:rsidR="008D0598" w:rsidRPr="005B5376" w:rsidRDefault="006953FC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Daun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6A0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869C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9,00 d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EA63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</w:tr>
      <w:tr w:rsidR="008D0598" w:rsidRPr="005B5376" w14:paraId="544EF7C1" w14:textId="77777777" w:rsidTr="008D0598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F33B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DEE0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F2F2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7,19 c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F0E7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20,16</w:t>
            </w:r>
          </w:p>
        </w:tc>
      </w:tr>
      <w:tr w:rsidR="008D0598" w:rsidRPr="005B5376" w14:paraId="6F84BEC2" w14:textId="77777777" w:rsidTr="008D0598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9C86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B2B8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285D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6,84 b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6ACD" w14:textId="199A0C79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2</w:t>
            </w:r>
            <w:r w:rsidR="008078BF" w:rsidRPr="005B5376">
              <w:rPr>
                <w:rFonts w:ascii="Garamond" w:hAnsi="Garamond"/>
                <w:color w:val="000000" w:themeColor="text1"/>
                <w:lang w:eastAsia="id-ID"/>
              </w:rPr>
              <w:t>4</w:t>
            </w: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,</w:t>
            </w:r>
            <w:r w:rsidR="008078BF" w:rsidRPr="005B5376">
              <w:rPr>
                <w:rFonts w:ascii="Garamond" w:hAnsi="Garamond"/>
                <w:color w:val="000000" w:themeColor="text1"/>
                <w:lang w:eastAsia="id-ID"/>
              </w:rPr>
              <w:t>00</w:t>
            </w:r>
          </w:p>
        </w:tc>
      </w:tr>
      <w:tr w:rsidR="005B5376" w:rsidRPr="005B5376" w14:paraId="213CB61F" w14:textId="77777777" w:rsidTr="006953FC">
        <w:trPr>
          <w:trHeight w:val="315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717DB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AFE4F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AD6B1" w14:textId="77777777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5,87 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B34C4" w14:textId="669C13D8" w:rsidR="008D0598" w:rsidRPr="005B5376" w:rsidRDefault="008D0598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34,7</w:t>
            </w:r>
            <w:r w:rsidR="00C649E0" w:rsidRPr="005B5376">
              <w:rPr>
                <w:rFonts w:ascii="Garamond" w:hAnsi="Garamond"/>
                <w:color w:val="000000" w:themeColor="text1"/>
                <w:lang w:eastAsia="id-ID"/>
              </w:rPr>
              <w:t>8</w:t>
            </w:r>
          </w:p>
        </w:tc>
      </w:tr>
      <w:tr w:rsidR="006953FC" w:rsidRPr="005B5376" w14:paraId="3793905D" w14:textId="77777777" w:rsidTr="006953FC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E2E" w14:textId="487F826D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Bunga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F1E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BE3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9,00 c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BD9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</w:tr>
      <w:tr w:rsidR="006953FC" w:rsidRPr="005B5376" w14:paraId="4A825D88" w14:textId="77777777" w:rsidTr="006953FC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316156E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40E809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14:paraId="6212A19F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6,41 b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14:paraId="7FCF3071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28,73</w:t>
            </w:r>
          </w:p>
        </w:tc>
      </w:tr>
      <w:tr w:rsidR="005B5376" w:rsidRPr="005B5376" w14:paraId="53FFDD55" w14:textId="77777777" w:rsidTr="006953FC">
        <w:trPr>
          <w:trHeight w:val="31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64AF543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AFD06D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14:paraId="67DBAB34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5,54 a</w:t>
            </w: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14:paraId="7143E046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38,41</w:t>
            </w:r>
          </w:p>
        </w:tc>
      </w:tr>
      <w:tr w:rsidR="005B5376" w:rsidRPr="005B5376" w14:paraId="3325C799" w14:textId="77777777" w:rsidTr="006953FC">
        <w:trPr>
          <w:trHeight w:val="315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21E" w14:textId="77777777" w:rsidR="006953FC" w:rsidRPr="005B5376" w:rsidRDefault="006953FC" w:rsidP="006953F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360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15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8D9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5,49 a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0C2" w14:textId="77777777" w:rsidR="006953FC" w:rsidRPr="005B5376" w:rsidRDefault="006953FC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38,97</w:t>
            </w:r>
          </w:p>
        </w:tc>
      </w:tr>
    </w:tbl>
    <w:p w14:paraId="61965F22" w14:textId="77777777" w:rsidR="006953FC" w:rsidRPr="005B5376" w:rsidRDefault="006953FC" w:rsidP="00156C2C">
      <w:pPr>
        <w:ind w:left="1080" w:hanging="1080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8B1EF69" w14:textId="3B2C5E82" w:rsidR="005F2EDA" w:rsidRPr="005B5376" w:rsidRDefault="00CC1A30" w:rsidP="00156C2C">
      <w:pPr>
        <w:ind w:left="1080" w:hanging="1080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Keterangan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: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Huruf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sama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satu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kolom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dalam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tabel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menunjukan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data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tidak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berbeda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dengan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kontrol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berdasarkan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Uji Jarak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Berganda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Duncan </w:t>
      </w:r>
      <w:r w:rsidR="006E35AB" w:rsidRPr="005B5376">
        <w:rPr>
          <w:rFonts w:ascii="Garamond" w:hAnsi="Garamond"/>
          <w:color w:val="000000" w:themeColor="text1"/>
          <w:sz w:val="20"/>
          <w:szCs w:val="20"/>
        </w:rPr>
        <w:t xml:space="preserve">pada </w:t>
      </w:r>
      <w:proofErr w:type="spellStart"/>
      <w:r w:rsidR="006E35AB" w:rsidRPr="005B5376">
        <w:rPr>
          <w:rFonts w:ascii="Garamond" w:hAnsi="Garamond"/>
          <w:color w:val="000000" w:themeColor="text1"/>
          <w:sz w:val="20"/>
          <w:szCs w:val="20"/>
        </w:rPr>
        <w:t>taraf</w:t>
      </w:r>
      <w:proofErr w:type="spellEnd"/>
      <w:r w:rsidR="006E35AB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6E35AB"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="006E35AB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5B5376">
        <w:rPr>
          <w:rFonts w:ascii="Garamond" w:hAnsi="Garamond"/>
          <w:color w:val="000000" w:themeColor="text1"/>
          <w:sz w:val="20"/>
          <w:szCs w:val="20"/>
        </w:rPr>
        <w:t>5%</w:t>
      </w:r>
      <w:r w:rsidR="006E35AB" w:rsidRPr="005B5376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F24D5F7" w14:textId="77777777" w:rsidR="00537C90" w:rsidRPr="005B5376" w:rsidRDefault="00537C90" w:rsidP="00156C2C">
      <w:pPr>
        <w:ind w:left="1080" w:hanging="1080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8545F26" w14:textId="6E2DADFA" w:rsidR="007D6DFE" w:rsidRPr="005B5376" w:rsidRDefault="00C041F0" w:rsidP="006E35AB">
      <w:pPr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E</w:t>
      </w:r>
      <w:r w:rsidR="00A85F96" w:rsidRPr="005B5376">
        <w:rPr>
          <w:rFonts w:ascii="Garamond" w:hAnsi="Garamond"/>
          <w:color w:val="000000" w:themeColor="text1"/>
        </w:rPr>
        <w:t>kstrak</w:t>
      </w:r>
      <w:proofErr w:type="spellEnd"/>
      <w:r w:rsidR="00A85F96" w:rsidRPr="005B5376">
        <w:rPr>
          <w:rFonts w:ascii="Garamond" w:hAnsi="Garamond"/>
          <w:color w:val="000000" w:themeColor="text1"/>
        </w:rPr>
        <w:t xml:space="preserve"> </w:t>
      </w:r>
      <w:r w:rsidR="00D853EA" w:rsidRPr="005B5376">
        <w:rPr>
          <w:rFonts w:ascii="Garamond" w:hAnsi="Garamond"/>
          <w:color w:val="000000" w:themeColor="text1"/>
        </w:rPr>
        <w:t xml:space="preserve">air </w:t>
      </w:r>
      <w:proofErr w:type="spellStart"/>
      <w:r w:rsidR="00A85F96" w:rsidRPr="005B5376">
        <w:rPr>
          <w:rFonts w:ascii="Garamond" w:hAnsi="Garamond"/>
          <w:color w:val="000000" w:themeColor="text1"/>
        </w:rPr>
        <w:t>bunga</w:t>
      </w:r>
      <w:proofErr w:type="spellEnd"/>
      <w:r w:rsidR="00A85F9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="006E35AB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E35AB" w:rsidRPr="005B5376">
        <w:rPr>
          <w:rFonts w:ascii="Garamond" w:hAnsi="Garamond"/>
          <w:color w:val="000000" w:themeColor="text1"/>
        </w:rPr>
        <w:t>menunjukkan</w:t>
      </w:r>
      <w:proofErr w:type="spellEnd"/>
      <w:r w:rsidR="006E35AB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presentase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6E35AB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E35AB" w:rsidRPr="005B5376">
        <w:rPr>
          <w:rFonts w:ascii="Garamond" w:hAnsi="Garamond"/>
          <w:color w:val="000000" w:themeColor="text1"/>
        </w:rPr>
        <w:t>terhadap</w:t>
      </w:r>
      <w:proofErr w:type="spellEnd"/>
      <w:proofErr w:type="gramEnd"/>
      <w:r w:rsidR="004A384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1A05" w:rsidRPr="005B5376">
        <w:rPr>
          <w:rFonts w:ascii="Garamond" w:hAnsi="Garamond"/>
          <w:color w:val="000000" w:themeColor="text1"/>
        </w:rPr>
        <w:t>koloni</w:t>
      </w:r>
      <w:proofErr w:type="spellEnd"/>
      <w:r w:rsidR="004A384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A384D" w:rsidRPr="005B5376">
        <w:rPr>
          <w:rFonts w:ascii="Garamond" w:hAnsi="Garamond"/>
          <w:color w:val="000000" w:themeColor="text1"/>
        </w:rPr>
        <w:t>jamur</w:t>
      </w:r>
      <w:proofErr w:type="spellEnd"/>
      <w:r w:rsidR="004A384D" w:rsidRPr="005B5376">
        <w:rPr>
          <w:rFonts w:ascii="Garamond" w:hAnsi="Garamond"/>
          <w:color w:val="000000" w:themeColor="text1"/>
        </w:rPr>
        <w:t xml:space="preserve"> </w:t>
      </w:r>
      <w:r w:rsidR="000C028F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0C028F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0C028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756A" w:rsidRPr="005B5376">
        <w:rPr>
          <w:rFonts w:ascii="Garamond" w:hAnsi="Garamond"/>
          <w:color w:val="000000" w:themeColor="text1"/>
        </w:rPr>
        <w:t>dari</w:t>
      </w:r>
      <w:proofErr w:type="spellEnd"/>
      <w:r w:rsidR="001B756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756A" w:rsidRPr="005B5376">
        <w:rPr>
          <w:rFonts w:ascii="Garamond" w:hAnsi="Garamond"/>
          <w:color w:val="000000" w:themeColor="text1"/>
        </w:rPr>
        <w:t>tertinggi</w:t>
      </w:r>
      <w:proofErr w:type="spellEnd"/>
      <w:r w:rsidR="001B756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756A" w:rsidRPr="005B5376">
        <w:rPr>
          <w:rFonts w:ascii="Garamond" w:hAnsi="Garamond"/>
          <w:color w:val="000000" w:themeColor="text1"/>
        </w:rPr>
        <w:t>sampai</w:t>
      </w:r>
      <w:proofErr w:type="spellEnd"/>
      <w:r w:rsidR="001B756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756A" w:rsidRPr="005B5376">
        <w:rPr>
          <w:rFonts w:ascii="Garamond" w:hAnsi="Garamond"/>
          <w:color w:val="000000" w:themeColor="text1"/>
        </w:rPr>
        <w:t>terendah</w:t>
      </w:r>
      <w:proofErr w:type="spellEnd"/>
      <w:r w:rsidR="001B756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756A" w:rsidRPr="005B5376">
        <w:rPr>
          <w:rFonts w:ascii="Garamond" w:hAnsi="Garamond"/>
          <w:color w:val="000000" w:themeColor="text1"/>
        </w:rPr>
        <w:t>yaitu</w:t>
      </w:r>
      <w:proofErr w:type="spellEnd"/>
      <w:r w:rsidR="001B756A" w:rsidRPr="005B5376">
        <w:rPr>
          <w:rFonts w:ascii="Garamond" w:hAnsi="Garamond"/>
          <w:color w:val="000000" w:themeColor="text1"/>
        </w:rPr>
        <w:t xml:space="preserve"> </w:t>
      </w:r>
      <w:r w:rsidR="006E35AB"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="006E35AB" w:rsidRPr="005B5376">
        <w:rPr>
          <w:rFonts w:ascii="Garamond" w:hAnsi="Garamond"/>
          <w:color w:val="000000" w:themeColor="text1"/>
        </w:rPr>
        <w:t>konsentrasi</w:t>
      </w:r>
      <w:proofErr w:type="spellEnd"/>
      <w:r w:rsidR="006E35AB" w:rsidRPr="005B5376">
        <w:rPr>
          <w:rFonts w:ascii="Garamond" w:hAnsi="Garamond"/>
          <w:color w:val="000000" w:themeColor="text1"/>
        </w:rPr>
        <w:t xml:space="preserve"> </w:t>
      </w:r>
      <w:r w:rsidR="001B756A" w:rsidRPr="005B5376">
        <w:rPr>
          <w:rFonts w:ascii="Garamond" w:hAnsi="Garamond"/>
          <w:color w:val="000000" w:themeColor="text1"/>
          <w:lang w:eastAsia="id-ID"/>
        </w:rPr>
        <w:t xml:space="preserve">15% (38,97%), </w:t>
      </w:r>
      <w:proofErr w:type="spellStart"/>
      <w:r w:rsidR="006E35AB" w:rsidRPr="005B5376">
        <w:rPr>
          <w:rFonts w:ascii="Garamond" w:hAnsi="Garamond"/>
          <w:color w:val="000000" w:themeColor="text1"/>
          <w:lang w:eastAsia="id-ID"/>
        </w:rPr>
        <w:t>konsentrasi</w:t>
      </w:r>
      <w:proofErr w:type="spellEnd"/>
      <w:r w:rsidR="006E35AB" w:rsidRPr="005B5376">
        <w:rPr>
          <w:rFonts w:ascii="Garamond" w:hAnsi="Garamond"/>
          <w:color w:val="000000" w:themeColor="text1"/>
          <w:lang w:eastAsia="id-ID"/>
        </w:rPr>
        <w:t xml:space="preserve"> </w:t>
      </w:r>
      <w:r w:rsidR="001B756A" w:rsidRPr="005B5376">
        <w:rPr>
          <w:rFonts w:ascii="Garamond" w:hAnsi="Garamond"/>
          <w:color w:val="000000" w:themeColor="text1"/>
        </w:rPr>
        <w:t>10% (</w:t>
      </w:r>
      <w:r w:rsidR="001B756A" w:rsidRPr="005B5376">
        <w:rPr>
          <w:rFonts w:ascii="Garamond" w:hAnsi="Garamond"/>
          <w:color w:val="000000" w:themeColor="text1"/>
          <w:lang w:eastAsia="id-ID"/>
        </w:rPr>
        <w:t xml:space="preserve">38,41), dan </w:t>
      </w:r>
      <w:proofErr w:type="spellStart"/>
      <w:r w:rsidR="006E35AB" w:rsidRPr="005B5376">
        <w:rPr>
          <w:rFonts w:ascii="Garamond" w:hAnsi="Garamond"/>
          <w:color w:val="000000" w:themeColor="text1"/>
          <w:lang w:eastAsia="id-ID"/>
        </w:rPr>
        <w:t>konsentrasi</w:t>
      </w:r>
      <w:proofErr w:type="spellEnd"/>
      <w:r w:rsidR="006E35AB" w:rsidRPr="005B5376">
        <w:rPr>
          <w:rFonts w:ascii="Garamond" w:hAnsi="Garamond"/>
          <w:color w:val="000000" w:themeColor="text1"/>
          <w:lang w:eastAsia="id-ID"/>
        </w:rPr>
        <w:t xml:space="preserve"> </w:t>
      </w:r>
      <w:r w:rsidR="001B756A" w:rsidRPr="005B5376">
        <w:rPr>
          <w:rFonts w:ascii="Garamond" w:hAnsi="Garamond"/>
          <w:color w:val="000000" w:themeColor="text1"/>
        </w:rPr>
        <w:t>5% (28,73%)</w:t>
      </w:r>
      <w:r w:rsidR="003F489E" w:rsidRPr="005B5376">
        <w:rPr>
          <w:rFonts w:ascii="Garamond" w:hAnsi="Garamond"/>
          <w:color w:val="000000" w:themeColor="text1"/>
        </w:rPr>
        <w:t xml:space="preserve">.  </w:t>
      </w:r>
    </w:p>
    <w:p w14:paraId="09480C97" w14:textId="278D9527" w:rsidR="006E35AB" w:rsidRPr="005B5376" w:rsidRDefault="00D0117F" w:rsidP="006E35AB">
      <w:pPr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Secara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umum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semakin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tinggi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8078BF" w:rsidRPr="005B5376">
        <w:rPr>
          <w:rFonts w:ascii="Garamond" w:hAnsi="Garamond"/>
          <w:color w:val="000000" w:themeColor="text1"/>
        </w:rPr>
        <w:t>daun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maupun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="008D0598" w:rsidRPr="005B5376">
        <w:rPr>
          <w:rFonts w:ascii="Garamond" w:hAnsi="Garamond"/>
          <w:color w:val="000000" w:themeColor="text1"/>
        </w:rPr>
        <w:t>,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presentase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pertumbuhan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1A05" w:rsidRPr="005B5376">
        <w:rPr>
          <w:rFonts w:ascii="Garamond" w:hAnsi="Garamond"/>
          <w:color w:val="000000" w:themeColor="text1"/>
        </w:rPr>
        <w:t>koloni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="00596382" w:rsidRPr="005B5376">
        <w:rPr>
          <w:rFonts w:ascii="Garamond" w:hAnsi="Garamond"/>
          <w:color w:val="000000" w:themeColor="text1"/>
        </w:rPr>
        <w:t xml:space="preserve"> </w:t>
      </w:r>
      <w:r w:rsidR="008078BF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8078BF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8078BF"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="00596382" w:rsidRPr="005B5376">
        <w:rPr>
          <w:rFonts w:ascii="Garamond" w:hAnsi="Garamond"/>
          <w:color w:val="000000" w:themeColor="text1"/>
        </w:rPr>
        <w:t xml:space="preserve">juga </w:t>
      </w:r>
      <w:proofErr w:type="spellStart"/>
      <w:r w:rsidR="00596382" w:rsidRPr="005B5376">
        <w:rPr>
          <w:rFonts w:ascii="Garamond" w:hAnsi="Garamond"/>
          <w:color w:val="000000" w:themeColor="text1"/>
        </w:rPr>
        <w:t>semakin</w:t>
      </w:r>
      <w:proofErr w:type="spellEnd"/>
      <w:r w:rsidR="0059638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96382" w:rsidRPr="005B5376">
        <w:rPr>
          <w:rFonts w:ascii="Garamond" w:hAnsi="Garamond"/>
          <w:color w:val="000000" w:themeColor="text1"/>
        </w:rPr>
        <w:t>meningkat</w:t>
      </w:r>
      <w:proofErr w:type="spellEnd"/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Peningkatan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3C0A96" w:rsidRPr="005B5376">
        <w:rPr>
          <w:rFonts w:ascii="Garamond" w:hAnsi="Garamond"/>
          <w:color w:val="000000" w:themeColor="text1"/>
        </w:rPr>
        <w:t>presentase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</w:t>
      </w:r>
      <w:r w:rsidR="00596382" w:rsidRPr="005B5376">
        <w:rPr>
          <w:rFonts w:ascii="Garamond" w:hAnsi="Garamond"/>
          <w:color w:val="000000" w:themeColor="text1"/>
        </w:rPr>
        <w:t xml:space="preserve">oleh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beberapa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3C0A96"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="003C0A96" w:rsidRPr="005B5376">
        <w:rPr>
          <w:rFonts w:ascii="Garamond" w:hAnsi="Garamond"/>
          <w:color w:val="000000" w:themeColor="text1"/>
        </w:rPr>
        <w:t>konsentrasi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3C0A96" w:rsidRPr="005B5376">
        <w:rPr>
          <w:rFonts w:ascii="Garamond" w:hAnsi="Garamond"/>
          <w:color w:val="000000" w:themeColor="text1"/>
        </w:rPr>
        <w:t>semakin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580B" w:rsidRPr="005B5376">
        <w:rPr>
          <w:rFonts w:ascii="Garamond" w:hAnsi="Garamond"/>
          <w:color w:val="000000" w:themeColor="text1"/>
        </w:rPr>
        <w:t>tinggi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juga </w:t>
      </w:r>
      <w:proofErr w:type="spellStart"/>
      <w:r w:rsidRPr="005B5376">
        <w:rPr>
          <w:rFonts w:ascii="Garamond" w:hAnsi="Garamond"/>
          <w:color w:val="000000" w:themeColor="text1"/>
        </w:rPr>
        <w:t>telah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banyak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dilaporkan</w:t>
      </w:r>
      <w:proofErr w:type="spellEnd"/>
      <w:r w:rsidR="003C0A96" w:rsidRPr="005B5376">
        <w:rPr>
          <w:rFonts w:ascii="Garamond" w:hAnsi="Garamond"/>
          <w:color w:val="000000" w:themeColor="text1"/>
        </w:rPr>
        <w:t xml:space="preserve"> (</w:t>
      </w:r>
      <w:proofErr w:type="spellStart"/>
      <w:proofErr w:type="gramStart"/>
      <w:r w:rsidR="008078BF" w:rsidRPr="005B5376">
        <w:rPr>
          <w:rFonts w:ascii="Garamond" w:hAnsi="Garamond"/>
          <w:color w:val="000000" w:themeColor="text1"/>
        </w:rPr>
        <w:t>Tapwal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r w:rsidR="008078BF" w:rsidRPr="005B5376">
        <w:rPr>
          <w:rFonts w:ascii="Garamond" w:hAnsi="Garamond"/>
          <w:i/>
          <w:iCs/>
          <w:color w:val="000000" w:themeColor="text1"/>
        </w:rPr>
        <w:t xml:space="preserve"> et al.</w:t>
      </w:r>
      <w:proofErr w:type="gramEnd"/>
      <w:r w:rsidR="008078BF" w:rsidRPr="005B5376">
        <w:rPr>
          <w:rFonts w:ascii="Garamond" w:hAnsi="Garamond"/>
          <w:i/>
          <w:iCs/>
          <w:color w:val="000000" w:themeColor="text1"/>
        </w:rPr>
        <w:t xml:space="preserve">, </w:t>
      </w:r>
      <w:r w:rsidR="008078BF" w:rsidRPr="005B5376">
        <w:rPr>
          <w:rFonts w:ascii="Garamond" w:hAnsi="Garamond"/>
          <w:color w:val="000000" w:themeColor="text1"/>
        </w:rPr>
        <w:t xml:space="preserve">2011; </w:t>
      </w:r>
      <w:r w:rsidR="003A6831" w:rsidRPr="005B5376">
        <w:rPr>
          <w:rFonts w:ascii="Garamond" w:hAnsi="Garamond"/>
          <w:color w:val="000000" w:themeColor="text1"/>
        </w:rPr>
        <w:t xml:space="preserve">Begum </w:t>
      </w:r>
      <w:r w:rsidR="003A6831" w:rsidRPr="005B5376">
        <w:rPr>
          <w:rFonts w:ascii="Garamond" w:hAnsi="Garamond"/>
          <w:i/>
          <w:color w:val="000000" w:themeColor="text1"/>
        </w:rPr>
        <w:t>et al</w:t>
      </w:r>
      <w:r w:rsidR="003A6831" w:rsidRPr="005B5376">
        <w:rPr>
          <w:rFonts w:ascii="Garamond" w:hAnsi="Garamond"/>
          <w:color w:val="000000" w:themeColor="text1"/>
        </w:rPr>
        <w:t xml:space="preserve">., 2010; </w:t>
      </w:r>
      <w:proofErr w:type="spellStart"/>
      <w:r w:rsidR="003C0A96" w:rsidRPr="005B5376">
        <w:rPr>
          <w:rFonts w:ascii="Garamond" w:hAnsi="Garamond"/>
          <w:bCs/>
          <w:color w:val="000000" w:themeColor="text1"/>
        </w:rPr>
        <w:t>Chohan</w:t>
      </w:r>
      <w:proofErr w:type="spellEnd"/>
      <w:r w:rsidR="003C0A96" w:rsidRPr="005B5376">
        <w:rPr>
          <w:rFonts w:ascii="Garamond" w:hAnsi="Garamond"/>
          <w:bCs/>
          <w:color w:val="000000" w:themeColor="text1"/>
        </w:rPr>
        <w:t xml:space="preserve"> </w:t>
      </w:r>
      <w:r w:rsidR="003C0A96" w:rsidRPr="005B5376">
        <w:rPr>
          <w:rFonts w:ascii="Garamond" w:hAnsi="Garamond"/>
          <w:bCs/>
          <w:i/>
          <w:color w:val="000000" w:themeColor="text1"/>
        </w:rPr>
        <w:t>et al</w:t>
      </w:r>
      <w:r w:rsidR="003C0A96" w:rsidRPr="005B5376">
        <w:rPr>
          <w:rFonts w:ascii="Garamond" w:hAnsi="Garamond"/>
          <w:bCs/>
          <w:color w:val="000000" w:themeColor="text1"/>
        </w:rPr>
        <w:t>., 2011</w:t>
      </w:r>
      <w:r w:rsidR="00187C0C" w:rsidRPr="005B5376">
        <w:rPr>
          <w:rFonts w:ascii="Garamond" w:hAnsi="Garamond"/>
          <w:bCs/>
          <w:color w:val="000000" w:themeColor="text1"/>
        </w:rPr>
        <w:t xml:space="preserve">; </w:t>
      </w:r>
      <w:r w:rsidR="00055E8D" w:rsidRPr="005B5376">
        <w:rPr>
          <w:rFonts w:ascii="Garamond" w:hAnsi="Garamond"/>
          <w:bCs/>
          <w:color w:val="000000" w:themeColor="text1"/>
        </w:rPr>
        <w:t xml:space="preserve">Ibrahim </w:t>
      </w:r>
      <w:r w:rsidR="00055E8D" w:rsidRPr="005B5376">
        <w:rPr>
          <w:rFonts w:ascii="Garamond" w:hAnsi="Garamond"/>
          <w:bCs/>
          <w:i/>
          <w:color w:val="000000" w:themeColor="text1"/>
        </w:rPr>
        <w:t>et al</w:t>
      </w:r>
      <w:r w:rsidR="00055E8D" w:rsidRPr="005B5376">
        <w:rPr>
          <w:rFonts w:ascii="Garamond" w:hAnsi="Garamond"/>
          <w:bCs/>
          <w:color w:val="000000" w:themeColor="text1"/>
        </w:rPr>
        <w:t>., 2014</w:t>
      </w:r>
      <w:r w:rsidR="0013526C" w:rsidRPr="005B5376">
        <w:rPr>
          <w:rFonts w:ascii="Garamond" w:hAnsi="Garamond"/>
          <w:bCs/>
          <w:color w:val="000000" w:themeColor="text1"/>
        </w:rPr>
        <w:t xml:space="preserve">; Ramaiah &amp; </w:t>
      </w:r>
      <w:proofErr w:type="spellStart"/>
      <w:r w:rsidR="0013526C" w:rsidRPr="005B5376">
        <w:rPr>
          <w:rFonts w:ascii="Garamond" w:hAnsi="Garamond"/>
          <w:bCs/>
          <w:color w:val="000000" w:themeColor="text1"/>
        </w:rPr>
        <w:t>Garampalli</w:t>
      </w:r>
      <w:proofErr w:type="spellEnd"/>
      <w:r w:rsidR="0013526C" w:rsidRPr="005B5376">
        <w:rPr>
          <w:rFonts w:ascii="Garamond" w:hAnsi="Garamond"/>
          <w:bCs/>
          <w:color w:val="000000" w:themeColor="text1"/>
        </w:rPr>
        <w:t>, 2015</w:t>
      </w:r>
      <w:r w:rsidR="003C0A96" w:rsidRPr="005B5376">
        <w:rPr>
          <w:rFonts w:ascii="Garamond" w:hAnsi="Garamond"/>
          <w:bCs/>
          <w:color w:val="000000" w:themeColor="text1"/>
        </w:rPr>
        <w:t>)</w:t>
      </w:r>
      <w:r w:rsidR="00185BE4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185BE4" w:rsidRPr="005B5376">
        <w:rPr>
          <w:rFonts w:ascii="Garamond" w:hAnsi="Garamond"/>
          <w:color w:val="000000" w:themeColor="text1"/>
        </w:rPr>
        <w:t>Penghambatan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r w:rsidR="00596382" w:rsidRPr="005B5376">
        <w:rPr>
          <w:rFonts w:ascii="Garamond" w:hAnsi="Garamond"/>
          <w:color w:val="000000" w:themeColor="text1"/>
        </w:rPr>
        <w:t xml:space="preserve">oleh </w:t>
      </w:r>
      <w:proofErr w:type="spellStart"/>
      <w:r w:rsidR="00185BE4" w:rsidRPr="005B5376">
        <w:rPr>
          <w:rFonts w:ascii="Garamond" w:hAnsi="Garamond"/>
          <w:color w:val="000000" w:themeColor="text1"/>
        </w:rPr>
        <w:t>ekstrak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185BE4" w:rsidRPr="005B5376">
        <w:rPr>
          <w:rFonts w:ascii="Garamond" w:hAnsi="Garamond"/>
          <w:color w:val="000000" w:themeColor="text1"/>
        </w:rPr>
        <w:t>daun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185BE4" w:rsidRPr="005B5376">
        <w:rPr>
          <w:rFonts w:ascii="Garamond" w:hAnsi="Garamond"/>
          <w:color w:val="000000" w:themeColor="text1"/>
        </w:rPr>
        <w:t>bunga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kembang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telang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terhadap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pertumbuhan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koloni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jamur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patogen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uji, </w:t>
      </w:r>
      <w:proofErr w:type="spellStart"/>
      <w:r w:rsidR="00185BE4" w:rsidRPr="005B5376">
        <w:rPr>
          <w:rFonts w:ascii="Garamond" w:hAnsi="Garamond"/>
          <w:color w:val="000000" w:themeColor="text1"/>
        </w:rPr>
        <w:t>diperkirakan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96382" w:rsidRPr="005B5376">
        <w:rPr>
          <w:rFonts w:ascii="Garamond" w:hAnsi="Garamond"/>
          <w:color w:val="000000" w:themeColor="text1"/>
        </w:rPr>
        <w:t>disebabkan</w:t>
      </w:r>
      <w:proofErr w:type="spellEnd"/>
      <w:r w:rsidR="00596382" w:rsidRPr="005B5376">
        <w:rPr>
          <w:rFonts w:ascii="Garamond" w:hAnsi="Garamond"/>
          <w:color w:val="000000" w:themeColor="text1"/>
        </w:rPr>
        <w:t xml:space="preserve"> oleh </w:t>
      </w:r>
      <w:proofErr w:type="spellStart"/>
      <w:r w:rsidR="00185BE4" w:rsidRPr="005B5376">
        <w:rPr>
          <w:rFonts w:ascii="Garamond" w:hAnsi="Garamond"/>
          <w:color w:val="000000" w:themeColor="text1"/>
        </w:rPr>
        <w:t>karena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adanya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senyawa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r w:rsidR="008D0598" w:rsidRPr="005B5376">
        <w:rPr>
          <w:rFonts w:ascii="Garamond" w:hAnsi="Garamond"/>
          <w:color w:val="000000" w:themeColor="text1"/>
        </w:rPr>
        <w:t>antifungal</w:t>
      </w:r>
      <w:r w:rsidR="00185BE4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185BE4" w:rsidRPr="005B5376">
        <w:rPr>
          <w:rFonts w:ascii="Garamond" w:hAnsi="Garamond"/>
          <w:color w:val="000000" w:themeColor="text1"/>
        </w:rPr>
        <w:t>terkandung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dalam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daun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185BE4" w:rsidRPr="005B5376">
        <w:rPr>
          <w:rFonts w:ascii="Garamond" w:hAnsi="Garamond"/>
          <w:color w:val="000000" w:themeColor="text1"/>
        </w:rPr>
        <w:t>bunga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kembang</w:t>
      </w:r>
      <w:proofErr w:type="spellEnd"/>
      <w:r w:rsidR="00185BE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85BE4" w:rsidRPr="005B5376">
        <w:rPr>
          <w:rFonts w:ascii="Garamond" w:hAnsi="Garamond"/>
          <w:color w:val="000000" w:themeColor="text1"/>
        </w:rPr>
        <w:t>telang</w:t>
      </w:r>
      <w:proofErr w:type="spellEnd"/>
      <w:r w:rsidR="00A8351E" w:rsidRPr="005B5376">
        <w:rPr>
          <w:rFonts w:ascii="Garamond" w:hAnsi="Garamond"/>
          <w:color w:val="000000" w:themeColor="text1"/>
        </w:rPr>
        <w:t xml:space="preserve">.  </w:t>
      </w:r>
    </w:p>
    <w:p w14:paraId="324750B2" w14:textId="7DE066A8" w:rsidR="00FF6319" w:rsidRPr="005B5376" w:rsidRDefault="00FF6319" w:rsidP="006E35AB">
      <w:pPr>
        <w:ind w:firstLine="720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Berdasarkan</w:t>
      </w:r>
      <w:proofErr w:type="spellEnd"/>
      <w:r w:rsidRPr="005B5376">
        <w:rPr>
          <w:rFonts w:ascii="Garamond" w:hAnsi="Garamond"/>
          <w:color w:val="000000" w:themeColor="text1"/>
        </w:rPr>
        <w:t xml:space="preserve"> uji </w:t>
      </w:r>
      <w:proofErr w:type="spellStart"/>
      <w:r w:rsidRPr="005B5376">
        <w:rPr>
          <w:rFonts w:ascii="Garamond" w:hAnsi="Garamond"/>
          <w:color w:val="000000" w:themeColor="text1"/>
        </w:rPr>
        <w:t>fitokimia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metabolit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sekunder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bagian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mengandung</w:t>
      </w:r>
      <w:proofErr w:type="spellEnd"/>
      <w:r w:rsidR="001C3AE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C3AEF" w:rsidRPr="005B5376">
        <w:rPr>
          <w:rFonts w:ascii="Garamond" w:hAnsi="Garamond"/>
          <w:color w:val="000000" w:themeColor="text1"/>
        </w:rPr>
        <w:t>tanin</w:t>
      </w:r>
      <w:proofErr w:type="spellEnd"/>
      <w:r w:rsidRPr="005B5376">
        <w:rPr>
          <w:rFonts w:ascii="Garamond" w:hAnsi="Garamond"/>
          <w:i/>
          <w:color w:val="000000" w:themeColor="text1"/>
        </w:rPr>
        <w:t xml:space="preserve">, cardiac glycosides, </w:t>
      </w:r>
      <w:r w:rsidRPr="005B5376">
        <w:rPr>
          <w:rFonts w:ascii="Garamond" w:hAnsi="Garamond"/>
          <w:color w:val="000000" w:themeColor="text1"/>
        </w:rPr>
        <w:t>alkaloid</w:t>
      </w:r>
      <w:r w:rsidRPr="005B5376">
        <w:rPr>
          <w:rFonts w:ascii="Garamond" w:hAnsi="Garamond"/>
          <w:i/>
          <w:color w:val="000000" w:themeColor="text1"/>
        </w:rPr>
        <w:t xml:space="preserve">, </w:t>
      </w:r>
      <w:r w:rsidRPr="005B5376">
        <w:rPr>
          <w:rFonts w:ascii="Garamond" w:hAnsi="Garamond"/>
          <w:color w:val="000000" w:themeColor="text1"/>
        </w:rPr>
        <w:t>dan steroid</w:t>
      </w:r>
      <w:r w:rsidR="00DE5CDA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DE5CDA" w:rsidRPr="005B5376">
        <w:rPr>
          <w:rFonts w:ascii="Garamond" w:hAnsi="Garamond"/>
          <w:color w:val="000000" w:themeColor="text1"/>
        </w:rPr>
        <w:t>Darsini</w:t>
      </w:r>
      <w:proofErr w:type="spellEnd"/>
      <w:r w:rsidR="00DE5CDA" w:rsidRPr="005B5376">
        <w:rPr>
          <w:rFonts w:ascii="Garamond" w:hAnsi="Garamond"/>
          <w:color w:val="000000" w:themeColor="text1"/>
        </w:rPr>
        <w:t xml:space="preserve"> &amp; Shamshad, 2013)</w:t>
      </w:r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Sementara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7759A" w:rsidRPr="005B5376">
        <w:rPr>
          <w:rFonts w:ascii="Garamond" w:hAnsi="Garamond"/>
          <w:color w:val="000000" w:themeColor="text1"/>
        </w:rPr>
        <w:t>itu</w:t>
      </w:r>
      <w:proofErr w:type="spellEnd"/>
      <w:r w:rsidR="0057759A" w:rsidRPr="005B5376">
        <w:rPr>
          <w:rFonts w:ascii="Garamond" w:hAnsi="Garamond"/>
          <w:color w:val="000000" w:themeColor="text1"/>
        </w:rPr>
        <w:t xml:space="preserve">, </w:t>
      </w:r>
      <w:r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Pr="005B5376">
        <w:rPr>
          <w:rFonts w:ascii="Garamond" w:hAnsi="Garamond"/>
          <w:color w:val="000000" w:themeColor="text1"/>
        </w:rPr>
        <w:t>bagian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mengandung</w:t>
      </w:r>
      <w:proofErr w:type="spellEnd"/>
      <w:r w:rsidR="00C3775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37751" w:rsidRPr="005B5376">
        <w:rPr>
          <w:rFonts w:ascii="Garamond" w:hAnsi="Garamond"/>
          <w:color w:val="000000" w:themeColor="text1"/>
        </w:rPr>
        <w:t>phlobatanin</w:t>
      </w:r>
      <w:proofErr w:type="spellEnd"/>
      <w:r w:rsidR="00C37751" w:rsidRPr="005B5376">
        <w:rPr>
          <w:rFonts w:ascii="Garamond" w:hAnsi="Garamond"/>
          <w:color w:val="000000" w:themeColor="text1"/>
        </w:rPr>
        <w:t>,</w:t>
      </w:r>
      <w:r w:rsidRPr="005B5376">
        <w:rPr>
          <w:rFonts w:ascii="Garamond" w:hAnsi="Garamond"/>
          <w:color w:val="000000" w:themeColor="text1"/>
        </w:rPr>
        <w:t xml:space="preserve"> flavonoid,</w:t>
      </w:r>
      <w:r w:rsidR="00DE5CD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trepenoid</w:t>
      </w:r>
      <w:proofErr w:type="spellEnd"/>
      <w:r w:rsidR="00DE5CDA" w:rsidRPr="005B5376">
        <w:rPr>
          <w:rFonts w:ascii="Garamond" w:hAnsi="Garamond"/>
          <w:color w:val="000000" w:themeColor="text1"/>
        </w:rPr>
        <w:t xml:space="preserve"> (Kamilla </w:t>
      </w:r>
      <w:r w:rsidR="00DE5CDA" w:rsidRPr="005B5376">
        <w:rPr>
          <w:rFonts w:ascii="Garamond" w:hAnsi="Garamond"/>
          <w:i/>
          <w:color w:val="000000" w:themeColor="text1"/>
        </w:rPr>
        <w:t>et al</w:t>
      </w:r>
      <w:r w:rsidR="00DE5CDA" w:rsidRPr="005B5376">
        <w:rPr>
          <w:rFonts w:ascii="Garamond" w:hAnsi="Garamond"/>
          <w:color w:val="000000" w:themeColor="text1"/>
        </w:rPr>
        <w:t>., 2009) dan alkaloid</w:t>
      </w:r>
      <w:r w:rsidRPr="005B5376">
        <w:rPr>
          <w:rFonts w:ascii="Garamond" w:hAnsi="Garamond"/>
          <w:i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>(</w:t>
      </w:r>
      <w:proofErr w:type="spellStart"/>
      <w:r w:rsidRPr="005B5376">
        <w:rPr>
          <w:rFonts w:ascii="Garamond" w:hAnsi="Garamond"/>
          <w:color w:val="000000" w:themeColor="text1"/>
        </w:rPr>
        <w:t>Darsini</w:t>
      </w:r>
      <w:proofErr w:type="spellEnd"/>
      <w:r w:rsidRPr="005B5376">
        <w:rPr>
          <w:rFonts w:ascii="Garamond" w:hAnsi="Garamond"/>
          <w:color w:val="000000" w:themeColor="text1"/>
        </w:rPr>
        <w:t xml:space="preserve"> &amp; Shamshad, 2013</w:t>
      </w:r>
      <w:r w:rsidR="00DE5CDA" w:rsidRPr="005B5376">
        <w:rPr>
          <w:rFonts w:ascii="Garamond" w:hAnsi="Garamond"/>
          <w:color w:val="000000" w:themeColor="text1"/>
        </w:rPr>
        <w:t>)</w:t>
      </w:r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8078BF" w:rsidRPr="005B5376">
        <w:rPr>
          <w:rFonts w:ascii="Garamond" w:hAnsi="Garamond"/>
          <w:color w:val="000000" w:themeColor="text1"/>
        </w:rPr>
        <w:t>Senyawa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metabolit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sekunder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tersebut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telah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diketahui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memiliki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sifat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antimikroba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(Pandey &amp; Kumar, 2013). </w:t>
      </w:r>
      <w:r w:rsidR="00C37751" w:rsidRPr="005B5376">
        <w:rPr>
          <w:rFonts w:ascii="Garamond" w:hAnsi="Garamond"/>
          <w:color w:val="000000" w:themeColor="text1"/>
        </w:rPr>
        <w:t xml:space="preserve">Oleh </w:t>
      </w:r>
      <w:proofErr w:type="spellStart"/>
      <w:r w:rsidR="00C37751" w:rsidRPr="005B5376">
        <w:rPr>
          <w:rFonts w:ascii="Garamond" w:hAnsi="Garamond"/>
          <w:color w:val="000000" w:themeColor="text1"/>
        </w:rPr>
        <w:t>karena</w:t>
      </w:r>
      <w:proofErr w:type="spellEnd"/>
      <w:r w:rsidR="00C3775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37751" w:rsidRPr="005B5376">
        <w:rPr>
          <w:rFonts w:ascii="Garamond" w:hAnsi="Garamond"/>
          <w:color w:val="000000" w:themeColor="text1"/>
        </w:rPr>
        <w:t>itu</w:t>
      </w:r>
      <w:proofErr w:type="spellEnd"/>
      <w:r w:rsidR="00C37751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D16EF8" w:rsidRPr="005B5376">
        <w:rPr>
          <w:rFonts w:ascii="Garamond" w:hAnsi="Garamond"/>
          <w:color w:val="000000" w:themeColor="text1"/>
        </w:rPr>
        <w:t>menurut</w:t>
      </w:r>
      <w:proofErr w:type="spellEnd"/>
      <w:r w:rsidR="00D16EF8" w:rsidRPr="005B5376">
        <w:rPr>
          <w:rFonts w:ascii="Garamond" w:hAnsi="Garamond"/>
          <w:color w:val="000000" w:themeColor="text1"/>
        </w:rPr>
        <w:t xml:space="preserve"> Kamilla </w:t>
      </w:r>
      <w:r w:rsidR="00D16EF8" w:rsidRPr="005B5376">
        <w:rPr>
          <w:rFonts w:ascii="Garamond" w:hAnsi="Garamond"/>
          <w:i/>
          <w:color w:val="000000" w:themeColor="text1"/>
        </w:rPr>
        <w:t>et al</w:t>
      </w:r>
      <w:r w:rsidR="00D16EF8" w:rsidRPr="005B5376">
        <w:rPr>
          <w:rFonts w:ascii="Garamond" w:hAnsi="Garamond"/>
          <w:color w:val="000000" w:themeColor="text1"/>
        </w:rPr>
        <w:t xml:space="preserve">., (2009), </w:t>
      </w:r>
      <w:proofErr w:type="spellStart"/>
      <w:r w:rsidR="001B6EBE" w:rsidRPr="005B5376">
        <w:rPr>
          <w:rFonts w:ascii="Garamond" w:hAnsi="Garamond"/>
          <w:color w:val="000000" w:themeColor="text1"/>
        </w:rPr>
        <w:t>bagian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tanaman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kembang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telang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1B6EBE" w:rsidRPr="005B5376">
        <w:rPr>
          <w:rFonts w:ascii="Garamond" w:hAnsi="Garamond"/>
          <w:color w:val="000000" w:themeColor="text1"/>
        </w:rPr>
        <w:t>digunakan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memiliki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871B3" w:rsidRPr="005B5376">
        <w:rPr>
          <w:rFonts w:ascii="Garamond" w:hAnsi="Garamond"/>
          <w:color w:val="000000" w:themeColor="text1"/>
        </w:rPr>
        <w:t>pengaruh</w:t>
      </w:r>
      <w:proofErr w:type="spellEnd"/>
      <w:r w:rsidR="005871B3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1B6EBE" w:rsidRPr="005B5376">
        <w:rPr>
          <w:rFonts w:ascii="Garamond" w:hAnsi="Garamond"/>
          <w:color w:val="000000" w:themeColor="text1"/>
        </w:rPr>
        <w:t>keefektifan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1B6EBE" w:rsidRPr="005B5376">
        <w:rPr>
          <w:rFonts w:ascii="Garamond" w:hAnsi="Garamond"/>
          <w:color w:val="000000" w:themeColor="text1"/>
        </w:rPr>
        <w:t>berbeda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terhadap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B6EBE" w:rsidRPr="005B5376">
        <w:rPr>
          <w:rFonts w:ascii="Garamond" w:hAnsi="Garamond"/>
          <w:color w:val="000000" w:themeColor="text1"/>
        </w:rPr>
        <w:t>mikroorganisme</w:t>
      </w:r>
      <w:proofErr w:type="spellEnd"/>
      <w:r w:rsidR="001B6EBE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1B6EBE" w:rsidRPr="005B5376">
        <w:rPr>
          <w:rFonts w:ascii="Garamond" w:hAnsi="Garamond"/>
          <w:color w:val="000000" w:themeColor="text1"/>
        </w:rPr>
        <w:t>diuji</w:t>
      </w:r>
      <w:proofErr w:type="spellEnd"/>
      <w:r w:rsidR="00D16EF8" w:rsidRPr="005B5376">
        <w:rPr>
          <w:rFonts w:ascii="Garamond" w:hAnsi="Garamond"/>
          <w:color w:val="000000" w:themeColor="text1"/>
        </w:rPr>
        <w:t>.</w:t>
      </w:r>
      <w:r w:rsidR="001D10F3" w:rsidRPr="005B5376">
        <w:rPr>
          <w:rFonts w:ascii="Garamond" w:hAnsi="Garamond"/>
          <w:color w:val="000000" w:themeColor="text1"/>
        </w:rPr>
        <w:t xml:space="preserve"> </w:t>
      </w:r>
    </w:p>
    <w:p w14:paraId="23C05F75" w14:textId="77777777" w:rsidR="006E35AB" w:rsidRPr="005B5376" w:rsidRDefault="006E35AB" w:rsidP="006E35AB">
      <w:pPr>
        <w:ind w:firstLine="720"/>
        <w:jc w:val="both"/>
        <w:rPr>
          <w:rFonts w:ascii="Garamond" w:hAnsi="Garamond"/>
          <w:color w:val="000000" w:themeColor="text1"/>
        </w:rPr>
      </w:pPr>
    </w:p>
    <w:p w14:paraId="1F54130A" w14:textId="26579383" w:rsidR="00E241C1" w:rsidRPr="005B5376" w:rsidRDefault="00E241C1" w:rsidP="006E35AB">
      <w:pPr>
        <w:pStyle w:val="Heading1"/>
        <w:spacing w:before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7" w:name="_Toc1451655"/>
      <w:r w:rsidRPr="005B5376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Pengaruh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Ekstrak</w:t>
      </w:r>
      <w:proofErr w:type="spellEnd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Pr="005B5376">
        <w:rPr>
          <w:rFonts w:ascii="Garamond" w:hAnsi="Garamond"/>
          <w:color w:val="000000" w:themeColor="text1"/>
          <w:sz w:val="24"/>
          <w:szCs w:val="24"/>
        </w:rPr>
        <w:t xml:space="preserve">Air Daun dan Bunga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Kembang</w:t>
      </w:r>
      <w:proofErr w:type="spellEnd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Telang</w:t>
      </w:r>
      <w:proofErr w:type="spellEnd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terhadap</w:t>
      </w:r>
      <w:proofErr w:type="spellEnd"/>
      <w:r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596382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Produksi</w:t>
      </w:r>
      <w:proofErr w:type="spellEnd"/>
      <w:r w:rsidR="00596382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</w:rPr>
        <w:t>Konidia</w:t>
      </w:r>
      <w:proofErr w:type="spellEnd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Pr="005B5376">
        <w:rPr>
          <w:rFonts w:ascii="Garamond" w:hAnsi="Garamond"/>
          <w:i/>
          <w:color w:val="000000" w:themeColor="text1"/>
          <w:sz w:val="24"/>
          <w:szCs w:val="24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  <w:sz w:val="24"/>
          <w:szCs w:val="24"/>
        </w:rPr>
        <w:t>solani</w:t>
      </w:r>
      <w:bookmarkEnd w:id="17"/>
      <w:proofErr w:type="spellEnd"/>
    </w:p>
    <w:p w14:paraId="6D6C70FD" w14:textId="2B62404C" w:rsidR="00A8351E" w:rsidRPr="005B5376" w:rsidRDefault="00E241C1" w:rsidP="00156C2C">
      <w:pPr>
        <w:tabs>
          <w:tab w:val="left" w:pos="426"/>
        </w:tabs>
        <w:ind w:firstLine="709"/>
        <w:jc w:val="both"/>
        <w:rPr>
          <w:rFonts w:ascii="Garamond" w:hAnsi="Garamond"/>
          <w:color w:val="000000" w:themeColor="text1"/>
          <w:lang w:eastAsia="id-ID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146580" w:rsidRPr="005B5376">
        <w:rPr>
          <w:rFonts w:ascii="Garamond" w:hAnsi="Garamond"/>
          <w:color w:val="000000" w:themeColor="text1"/>
        </w:rPr>
        <w:t>Ekstrak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146580" w:rsidRPr="005B5376">
        <w:rPr>
          <w:rFonts w:ascii="Garamond" w:hAnsi="Garamond"/>
          <w:color w:val="000000" w:themeColor="text1"/>
        </w:rPr>
        <w:t>daun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146580" w:rsidRPr="005B5376">
        <w:rPr>
          <w:rFonts w:ascii="Garamond" w:hAnsi="Garamond"/>
          <w:color w:val="000000" w:themeColor="text1"/>
        </w:rPr>
        <w:t>bunga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kembang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telang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selain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memberikan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penghambatan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terhadap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pertumbuhan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koloni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jamur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, juga </w:t>
      </w:r>
      <w:proofErr w:type="spellStart"/>
      <w:r w:rsidR="007B020F" w:rsidRPr="005B5376">
        <w:rPr>
          <w:rFonts w:ascii="Garamond" w:hAnsi="Garamond"/>
          <w:color w:val="000000" w:themeColor="text1"/>
        </w:rPr>
        <w:t>menurunkan</w:t>
      </w:r>
      <w:proofErr w:type="spellEnd"/>
      <w:r w:rsidR="007B020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produksi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proofErr w:type="gramStart"/>
      <w:r w:rsidR="00146580" w:rsidRPr="005B5376">
        <w:rPr>
          <w:rFonts w:ascii="Garamond" w:hAnsi="Garamond"/>
          <w:color w:val="000000" w:themeColor="text1"/>
        </w:rPr>
        <w:t>konidia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jamur</w:t>
      </w:r>
      <w:proofErr w:type="spellEnd"/>
      <w:proofErr w:type="gramEnd"/>
      <w:r w:rsidR="00146580" w:rsidRPr="005B5376">
        <w:rPr>
          <w:rFonts w:ascii="Garamond" w:hAnsi="Garamond"/>
          <w:color w:val="000000" w:themeColor="text1"/>
        </w:rPr>
        <w:t xml:space="preserve"> </w:t>
      </w:r>
      <w:r w:rsidR="00146580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146580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A32BDD" w:rsidRPr="005B5376">
        <w:rPr>
          <w:rFonts w:ascii="Garamond" w:hAnsi="Garamond"/>
          <w:color w:val="000000" w:themeColor="text1"/>
        </w:rPr>
        <w:t>sebagaimana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terindikasikan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dari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jum</w:t>
      </w:r>
      <w:r w:rsidR="007B020F" w:rsidRPr="005B5376">
        <w:rPr>
          <w:rFonts w:ascii="Garamond" w:hAnsi="Garamond"/>
          <w:color w:val="000000" w:themeColor="text1"/>
        </w:rPr>
        <w:t>l</w:t>
      </w:r>
      <w:r w:rsidR="00A32BDD" w:rsidRPr="005B5376">
        <w:rPr>
          <w:rFonts w:ascii="Garamond" w:hAnsi="Garamond"/>
          <w:color w:val="000000" w:themeColor="text1"/>
        </w:rPr>
        <w:t>ah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konidia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A32BDD" w:rsidRPr="005B5376">
        <w:rPr>
          <w:rFonts w:ascii="Garamond" w:hAnsi="Garamond"/>
          <w:color w:val="000000" w:themeColor="text1"/>
        </w:rPr>
        <w:t>dihasilkan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6E35AB" w:rsidRPr="005B5376">
        <w:rPr>
          <w:rFonts w:ascii="Garamond" w:hAnsi="Garamond"/>
          <w:color w:val="000000" w:themeColor="text1"/>
        </w:rPr>
        <w:t>Penambahan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ekstrak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146580" w:rsidRPr="005B5376">
        <w:rPr>
          <w:rFonts w:ascii="Garamond" w:hAnsi="Garamond"/>
          <w:color w:val="000000" w:themeColor="text1"/>
        </w:rPr>
        <w:t>daun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kembang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telang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2BDD" w:rsidRPr="005B5376">
        <w:rPr>
          <w:rFonts w:ascii="Garamond" w:hAnsi="Garamond"/>
          <w:color w:val="000000" w:themeColor="text1"/>
        </w:rPr>
        <w:t>terhadap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medium PDA </w:t>
      </w:r>
      <w:proofErr w:type="spellStart"/>
      <w:r w:rsidR="001D2E76" w:rsidRPr="005B5376">
        <w:rPr>
          <w:rFonts w:ascii="Garamond" w:hAnsi="Garamond"/>
          <w:color w:val="000000" w:themeColor="text1"/>
        </w:rPr>
        <w:t>menyebabkan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penurunan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jumlah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konidia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r w:rsidR="001D2E76" w:rsidRPr="001C60A1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1D2E76" w:rsidRPr="001C60A1">
        <w:rPr>
          <w:rFonts w:ascii="Garamond" w:hAnsi="Garamond"/>
          <w:i/>
          <w:color w:val="000000" w:themeColor="text1"/>
        </w:rPr>
        <w:t>solani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secara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46580" w:rsidRPr="005B5376">
        <w:rPr>
          <w:rFonts w:ascii="Garamond" w:hAnsi="Garamond"/>
          <w:color w:val="000000" w:themeColor="text1"/>
        </w:rPr>
        <w:t>signifikan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146580" w:rsidRPr="005B5376">
        <w:rPr>
          <w:rFonts w:ascii="Garamond" w:hAnsi="Garamond"/>
          <w:color w:val="000000" w:themeColor="text1"/>
        </w:rPr>
        <w:t>Tabel</w:t>
      </w:r>
      <w:proofErr w:type="spellEnd"/>
      <w:r w:rsidR="00146580" w:rsidRPr="005B5376">
        <w:rPr>
          <w:rFonts w:ascii="Garamond" w:hAnsi="Garamond"/>
          <w:color w:val="000000" w:themeColor="text1"/>
        </w:rPr>
        <w:t xml:space="preserve"> </w:t>
      </w:r>
      <w:r w:rsidR="006E35AB" w:rsidRPr="005B5376">
        <w:rPr>
          <w:rFonts w:ascii="Garamond" w:hAnsi="Garamond"/>
          <w:color w:val="000000" w:themeColor="text1"/>
        </w:rPr>
        <w:t>2</w:t>
      </w:r>
      <w:r w:rsidR="00146580" w:rsidRPr="005B5376">
        <w:rPr>
          <w:rFonts w:ascii="Garamond" w:hAnsi="Garamond"/>
          <w:color w:val="000000" w:themeColor="text1"/>
        </w:rPr>
        <w:t xml:space="preserve">). </w:t>
      </w:r>
      <w:proofErr w:type="spellStart"/>
      <w:r w:rsidR="006E35AB" w:rsidRPr="005B5376">
        <w:rPr>
          <w:rFonts w:ascii="Garamond" w:hAnsi="Garamond"/>
          <w:iCs/>
          <w:color w:val="000000" w:themeColor="text1"/>
        </w:rPr>
        <w:t>P</w:t>
      </w:r>
      <w:r w:rsidR="00A32BDD" w:rsidRPr="005B5376">
        <w:rPr>
          <w:rFonts w:ascii="Garamond" w:hAnsi="Garamond"/>
          <w:color w:val="000000" w:themeColor="text1"/>
        </w:rPr>
        <w:t>roduksi</w:t>
      </w:r>
      <w:proofErr w:type="spellEnd"/>
      <w:r w:rsidR="00A32B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54FA" w:rsidRPr="005B5376">
        <w:rPr>
          <w:rFonts w:ascii="Garamond" w:hAnsi="Garamond"/>
          <w:color w:val="000000" w:themeColor="text1"/>
        </w:rPr>
        <w:t>konidia</w:t>
      </w:r>
      <w:proofErr w:type="spellEnd"/>
      <w:r w:rsidR="000F54F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54FA" w:rsidRPr="005B5376">
        <w:rPr>
          <w:rFonts w:ascii="Garamond" w:hAnsi="Garamond"/>
          <w:color w:val="000000" w:themeColor="text1"/>
        </w:rPr>
        <w:t>terendah</w:t>
      </w:r>
      <w:proofErr w:type="spellEnd"/>
      <w:r w:rsidR="000F54F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E35AB" w:rsidRPr="005B5376">
        <w:rPr>
          <w:rFonts w:ascii="Garamond" w:hAnsi="Garamond"/>
          <w:color w:val="000000" w:themeColor="text1"/>
        </w:rPr>
        <w:t>diperlihatkan</w:t>
      </w:r>
      <w:proofErr w:type="spellEnd"/>
      <w:r w:rsidR="006E35AB" w:rsidRPr="005B5376">
        <w:rPr>
          <w:rFonts w:ascii="Garamond" w:hAnsi="Garamond"/>
          <w:color w:val="000000" w:themeColor="text1"/>
        </w:rPr>
        <w:t xml:space="preserve"> oleh</w:t>
      </w:r>
      <w:r w:rsidR="000F54FA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F54FA" w:rsidRPr="005B5376">
        <w:rPr>
          <w:rFonts w:ascii="Garamond" w:hAnsi="Garamond"/>
          <w:color w:val="000000" w:themeColor="text1"/>
        </w:rPr>
        <w:t>konsentrasi</w:t>
      </w:r>
      <w:proofErr w:type="spellEnd"/>
      <w:r w:rsidR="000F54FA" w:rsidRPr="005B5376">
        <w:rPr>
          <w:rFonts w:ascii="Garamond" w:hAnsi="Garamond"/>
          <w:color w:val="000000" w:themeColor="text1"/>
        </w:rPr>
        <w:t xml:space="preserve"> 9% </w:t>
      </w:r>
      <w:proofErr w:type="spellStart"/>
      <w:r w:rsidR="000F54FA" w:rsidRPr="005B5376">
        <w:rPr>
          <w:rFonts w:ascii="Garamond" w:hAnsi="Garamond"/>
          <w:color w:val="000000" w:themeColor="text1"/>
        </w:rPr>
        <w:t>yaitu</w:t>
      </w:r>
      <w:proofErr w:type="spellEnd"/>
      <w:r w:rsidR="000F54FA" w:rsidRPr="005B5376">
        <w:rPr>
          <w:rFonts w:ascii="Garamond" w:hAnsi="Garamond"/>
          <w:color w:val="000000" w:themeColor="text1"/>
        </w:rPr>
        <w:t xml:space="preserve"> </w:t>
      </w:r>
      <w:r w:rsidR="000F54FA" w:rsidRPr="005B5376">
        <w:rPr>
          <w:rFonts w:ascii="Garamond" w:hAnsi="Garamond"/>
          <w:color w:val="000000" w:themeColor="text1"/>
          <w:lang w:eastAsia="id-ID"/>
        </w:rPr>
        <w:t>3,0 x 10</w:t>
      </w:r>
      <w:r w:rsidR="000F54FA" w:rsidRPr="005B5376">
        <w:rPr>
          <w:rFonts w:ascii="Garamond" w:hAnsi="Garamond"/>
          <w:color w:val="000000" w:themeColor="text1"/>
          <w:vertAlign w:val="superscript"/>
          <w:lang w:eastAsia="id-ID"/>
        </w:rPr>
        <w:t xml:space="preserve">3 </w:t>
      </w:r>
      <w:proofErr w:type="spellStart"/>
      <w:r w:rsidR="000F54FA" w:rsidRPr="005B5376">
        <w:rPr>
          <w:rFonts w:ascii="Garamond" w:hAnsi="Garamond"/>
          <w:color w:val="000000" w:themeColor="text1"/>
          <w:lang w:eastAsia="id-ID"/>
        </w:rPr>
        <w:t>konidia</w:t>
      </w:r>
      <w:proofErr w:type="spellEnd"/>
      <w:r w:rsidR="000F54FA" w:rsidRPr="005B5376">
        <w:rPr>
          <w:rFonts w:ascii="Garamond" w:hAnsi="Garamond"/>
          <w:color w:val="000000" w:themeColor="text1"/>
          <w:lang w:eastAsia="id-ID"/>
        </w:rPr>
        <w:t>/ml</w:t>
      </w:r>
      <w:r w:rsidR="00A32BDD" w:rsidRPr="005B5376">
        <w:rPr>
          <w:rFonts w:ascii="Garamond" w:hAnsi="Garamond"/>
          <w:color w:val="000000" w:themeColor="text1"/>
          <w:lang w:eastAsia="id-ID"/>
        </w:rPr>
        <w:t xml:space="preserve">. 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Jumlah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konidia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pada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konsentrasi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ekstrak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air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daun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kembang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telah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9%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ini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menurun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50%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dibandingkan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dengan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jumlah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konidia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pada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perlakuan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  <w:lang w:eastAsia="id-ID"/>
        </w:rPr>
        <w:t>kontrol</w:t>
      </w:r>
      <w:proofErr w:type="spellEnd"/>
      <w:r w:rsidR="008078BF" w:rsidRPr="005B5376">
        <w:rPr>
          <w:rFonts w:ascii="Garamond" w:hAnsi="Garamond"/>
          <w:color w:val="000000" w:themeColor="text1"/>
          <w:lang w:eastAsia="id-ID"/>
        </w:rPr>
        <w:t>.</w:t>
      </w:r>
    </w:p>
    <w:p w14:paraId="767C64AB" w14:textId="77777777" w:rsidR="00A32BDD" w:rsidRPr="005B5376" w:rsidRDefault="00A32BDD" w:rsidP="00156C2C">
      <w:pPr>
        <w:tabs>
          <w:tab w:val="left" w:pos="426"/>
        </w:tabs>
        <w:ind w:firstLine="709"/>
        <w:jc w:val="both"/>
        <w:rPr>
          <w:rFonts w:ascii="Garamond" w:hAnsi="Garamond"/>
          <w:color w:val="000000" w:themeColor="text1"/>
        </w:rPr>
      </w:pPr>
    </w:p>
    <w:p w14:paraId="0EB1CBBC" w14:textId="699608CA" w:rsidR="00075388" w:rsidRPr="005B5376" w:rsidRDefault="00075388" w:rsidP="00156C2C">
      <w:pPr>
        <w:ind w:left="851" w:hanging="851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Tabel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6E35AB" w:rsidRPr="005B5376">
        <w:rPr>
          <w:rFonts w:ascii="Garamond" w:hAnsi="Garamond"/>
          <w:color w:val="000000" w:themeColor="text1"/>
        </w:rPr>
        <w:t>2</w:t>
      </w:r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E241C1" w:rsidRPr="005B5376">
        <w:rPr>
          <w:rFonts w:ascii="Garamond" w:hAnsi="Garamond"/>
          <w:color w:val="000000" w:themeColor="text1"/>
        </w:rPr>
        <w:t>K</w:t>
      </w:r>
      <w:r w:rsidRPr="005B5376">
        <w:rPr>
          <w:rFonts w:ascii="Garamond" w:hAnsi="Garamond"/>
          <w:color w:val="000000" w:themeColor="text1"/>
        </w:rPr>
        <w:t>erapatan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E241C1"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A30594"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="00A30594" w:rsidRPr="005B5376">
        <w:rPr>
          <w:rFonts w:ascii="Garamond" w:hAnsi="Garamond"/>
          <w:color w:val="000000" w:themeColor="text1"/>
        </w:rPr>
        <w:t>bunga</w:t>
      </w:r>
      <w:proofErr w:type="spellEnd"/>
      <w:r w:rsidR="00A3059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2126"/>
      </w:tblGrid>
      <w:tr w:rsidR="007B020F" w:rsidRPr="005B5376" w14:paraId="1C17EC18" w14:textId="77777777" w:rsidTr="001C60A1">
        <w:trPr>
          <w:trHeight w:val="315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F130" w14:textId="35E01572" w:rsidR="007B020F" w:rsidRPr="005B5376" w:rsidRDefault="00A30594" w:rsidP="00156C2C">
            <w:pPr>
              <w:jc w:val="center"/>
              <w:rPr>
                <w:rFonts w:ascii="Garamond" w:hAnsi="Garamond"/>
                <w:iCs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iCs/>
                <w:color w:val="000000" w:themeColor="text1"/>
                <w:lang w:eastAsia="id-ID"/>
              </w:rPr>
              <w:t>Bahan</w:t>
            </w:r>
            <w:proofErr w:type="spellEnd"/>
            <w:r w:rsidRPr="005B5376">
              <w:rPr>
                <w:rFonts w:ascii="Garamond" w:hAnsi="Garamond"/>
                <w:iCs/>
                <w:color w:val="000000" w:themeColor="text1"/>
                <w:lang w:eastAsia="id-ID"/>
              </w:rPr>
              <w:t xml:space="preserve"> yang </w:t>
            </w:r>
            <w:proofErr w:type="spellStart"/>
            <w:r w:rsidRPr="005B5376">
              <w:rPr>
                <w:rFonts w:ascii="Garamond" w:hAnsi="Garamond"/>
                <w:iCs/>
                <w:color w:val="000000" w:themeColor="text1"/>
                <w:lang w:eastAsia="id-ID"/>
              </w:rPr>
              <w:t>diekstrak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13E4" w14:textId="77777777" w:rsidR="007B020F" w:rsidRPr="005B5376" w:rsidRDefault="007B020F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Konsentrasi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</w:t>
            </w:r>
          </w:p>
          <w:p w14:paraId="29CFA850" w14:textId="210259F0" w:rsidR="007B020F" w:rsidRPr="005B5376" w:rsidRDefault="007B020F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(%)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D1DE" w14:textId="6C8E0FD5" w:rsidR="007B020F" w:rsidRPr="005B5376" w:rsidRDefault="007B020F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Kerapatan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konidia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konidia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/ml)</w:t>
            </w:r>
          </w:p>
        </w:tc>
      </w:tr>
      <w:tr w:rsidR="00E241C1" w:rsidRPr="005B5376" w14:paraId="504AF21B" w14:textId="77777777" w:rsidTr="008D0598">
        <w:trPr>
          <w:trHeight w:val="315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9AAD1" w14:textId="5ABFCDBB" w:rsidR="00E241C1" w:rsidRPr="005B5376" w:rsidRDefault="00A30594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Daun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E96B" w14:textId="4CF25932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9161" w14:textId="7266E127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6,0 x 10</w:t>
            </w:r>
            <w:r w:rsidRPr="005B5376">
              <w:rPr>
                <w:rFonts w:ascii="Garamond" w:hAnsi="Garamond"/>
                <w:color w:val="000000" w:themeColor="text1"/>
                <w:vertAlign w:val="superscript"/>
                <w:lang w:eastAsia="id-ID"/>
              </w:rPr>
              <w:t xml:space="preserve">3 </w:t>
            </w: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a</w:t>
            </w:r>
          </w:p>
        </w:tc>
      </w:tr>
      <w:tr w:rsidR="00E241C1" w:rsidRPr="005B5376" w14:paraId="485CDF9A" w14:textId="77777777" w:rsidTr="008D0598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80E72" w14:textId="0BB1AEF2" w:rsidR="00E241C1" w:rsidRPr="005B5376" w:rsidRDefault="00E241C1" w:rsidP="00156C2C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ED2C1" w14:textId="0854B71F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7F773" w14:textId="6FD879CB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5,0 x 10</w:t>
            </w:r>
            <w:r w:rsidRPr="005B5376">
              <w:rPr>
                <w:rFonts w:ascii="Garamond" w:hAnsi="Garamond"/>
                <w:color w:val="000000" w:themeColor="text1"/>
                <w:vertAlign w:val="superscript"/>
                <w:lang w:eastAsia="id-ID"/>
              </w:rPr>
              <w:t xml:space="preserve">3 </w:t>
            </w: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a</w:t>
            </w:r>
          </w:p>
        </w:tc>
      </w:tr>
      <w:tr w:rsidR="00E241C1" w:rsidRPr="005B5376" w14:paraId="332ECB34" w14:textId="77777777" w:rsidTr="008D0598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FE6B8" w14:textId="77777777" w:rsidR="00E241C1" w:rsidRPr="005B5376" w:rsidRDefault="00E241C1" w:rsidP="00156C2C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2E4CE" w14:textId="3501DF94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8302" w14:textId="2169CB2B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3,5 x 10</w:t>
            </w:r>
            <w:r w:rsidRPr="005B5376">
              <w:rPr>
                <w:rFonts w:ascii="Garamond" w:hAnsi="Garamond"/>
                <w:color w:val="000000" w:themeColor="text1"/>
                <w:vertAlign w:val="superscript"/>
                <w:lang w:eastAsia="id-ID"/>
              </w:rPr>
              <w:t xml:space="preserve">4 </w:t>
            </w:r>
            <w:r w:rsidR="00A30594" w:rsidRPr="005B5376">
              <w:rPr>
                <w:rFonts w:ascii="Garamond" w:hAnsi="Garamond"/>
                <w:color w:val="000000" w:themeColor="text1"/>
                <w:lang w:eastAsia="id-ID"/>
              </w:rPr>
              <w:t>a</w:t>
            </w:r>
          </w:p>
        </w:tc>
      </w:tr>
      <w:tr w:rsidR="005B5376" w:rsidRPr="005B5376" w14:paraId="24F5D942" w14:textId="77777777" w:rsidTr="00A30594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EF785" w14:textId="77777777" w:rsidR="00E241C1" w:rsidRPr="005B5376" w:rsidRDefault="00E241C1" w:rsidP="00156C2C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A74CE" w14:textId="23EAF6E7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FEFF8" w14:textId="15C2B5A0" w:rsidR="00E241C1" w:rsidRPr="005B5376" w:rsidRDefault="00E241C1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3,0 x 10</w:t>
            </w:r>
            <w:r w:rsidRPr="005B5376">
              <w:rPr>
                <w:rFonts w:ascii="Garamond" w:hAnsi="Garamond"/>
                <w:color w:val="000000" w:themeColor="text1"/>
                <w:vertAlign w:val="superscript"/>
                <w:lang w:eastAsia="id-ID"/>
              </w:rPr>
              <w:t xml:space="preserve">3 </w:t>
            </w:r>
            <w:r w:rsidR="00A30594" w:rsidRPr="005B5376">
              <w:rPr>
                <w:rFonts w:ascii="Garamond" w:hAnsi="Garamond"/>
                <w:color w:val="000000" w:themeColor="text1"/>
                <w:lang w:eastAsia="id-ID"/>
              </w:rPr>
              <w:t>b</w:t>
            </w:r>
          </w:p>
        </w:tc>
      </w:tr>
      <w:tr w:rsidR="00A30594" w:rsidRPr="005B5376" w14:paraId="44F04687" w14:textId="77777777" w:rsidTr="00A30594">
        <w:trPr>
          <w:trHeight w:val="315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FC85D" w14:textId="5ECD4B51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Bunga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64D49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FB785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9,0 x 103 b</w:t>
            </w:r>
          </w:p>
        </w:tc>
      </w:tr>
      <w:tr w:rsidR="00A30594" w:rsidRPr="005B5376" w14:paraId="76C615F5" w14:textId="77777777" w:rsidTr="00A30594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8162" w14:textId="77777777" w:rsidR="00A30594" w:rsidRPr="005B5376" w:rsidRDefault="00A30594" w:rsidP="00C649E0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66C5D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E482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7,0 x 103 ab</w:t>
            </w:r>
          </w:p>
        </w:tc>
      </w:tr>
      <w:tr w:rsidR="005B5376" w:rsidRPr="005B5376" w14:paraId="69518F5F" w14:textId="77777777" w:rsidTr="00A30594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43D4" w14:textId="77777777" w:rsidR="00A30594" w:rsidRPr="005B5376" w:rsidRDefault="00A30594" w:rsidP="00C649E0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DE2E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4D19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2,3 x 104 c</w:t>
            </w:r>
          </w:p>
        </w:tc>
      </w:tr>
      <w:tr w:rsidR="00A30594" w:rsidRPr="005B5376" w14:paraId="5FC8A9B1" w14:textId="77777777" w:rsidTr="00A30594">
        <w:trPr>
          <w:trHeight w:val="315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620CD" w14:textId="77777777" w:rsidR="00A30594" w:rsidRPr="005B5376" w:rsidRDefault="00A30594" w:rsidP="00C649E0">
            <w:pPr>
              <w:jc w:val="center"/>
              <w:rPr>
                <w:rFonts w:ascii="Garamond" w:hAnsi="Garamond"/>
                <w:i/>
                <w:iCs/>
                <w:color w:val="000000" w:themeColor="text1"/>
                <w:lang w:eastAsia="id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54AE4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6CE65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 a</w:t>
            </w:r>
          </w:p>
        </w:tc>
      </w:tr>
    </w:tbl>
    <w:p w14:paraId="6C9BF109" w14:textId="59AE640C" w:rsidR="00075388" w:rsidRPr="005B5376" w:rsidRDefault="00075388" w:rsidP="00156C2C">
      <w:pPr>
        <w:ind w:left="1080" w:hanging="1080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Keterangan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: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Huruf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sama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satu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kolom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dalam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tabel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menunjukan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data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tidak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berbeda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dengan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kontrol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berdasarkan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Uji Jarak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Berganda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Duncan </w:t>
      </w:r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pada </w:t>
      </w:r>
      <w:proofErr w:type="spellStart"/>
      <w:r w:rsidR="00A30594" w:rsidRPr="005B5376">
        <w:rPr>
          <w:rFonts w:ascii="Garamond" w:hAnsi="Garamond"/>
          <w:color w:val="000000" w:themeColor="text1"/>
          <w:sz w:val="20"/>
          <w:szCs w:val="20"/>
        </w:rPr>
        <w:t>taraf</w:t>
      </w:r>
      <w:proofErr w:type="spellEnd"/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A30594"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5B5376">
        <w:rPr>
          <w:rFonts w:ascii="Garamond" w:hAnsi="Garamond"/>
          <w:color w:val="000000" w:themeColor="text1"/>
          <w:sz w:val="20"/>
          <w:szCs w:val="20"/>
        </w:rPr>
        <w:t>5%</w:t>
      </w:r>
      <w:r w:rsidR="00A8351E" w:rsidRPr="005B5376">
        <w:rPr>
          <w:rFonts w:ascii="Garamond" w:hAnsi="Garamond"/>
          <w:color w:val="000000" w:themeColor="text1"/>
          <w:sz w:val="20"/>
          <w:szCs w:val="20"/>
        </w:rPr>
        <w:t>.</w:t>
      </w:r>
    </w:p>
    <w:p w14:paraId="7B6C87FD" w14:textId="77777777" w:rsidR="00172788" w:rsidRPr="005B5376" w:rsidRDefault="00F94E26" w:rsidP="00156C2C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5B5376">
        <w:rPr>
          <w:rFonts w:ascii="Garamond" w:hAnsi="Garamond"/>
          <w:color w:val="000000" w:themeColor="text1"/>
          <w:sz w:val="20"/>
          <w:szCs w:val="20"/>
        </w:rPr>
        <w:tab/>
      </w:r>
    </w:p>
    <w:p w14:paraId="637E094E" w14:textId="6CA2D361" w:rsidR="00172788" w:rsidRPr="005B5376" w:rsidRDefault="00A8351E" w:rsidP="00156C2C">
      <w:pPr>
        <w:jc w:val="both"/>
        <w:rPr>
          <w:rFonts w:ascii="Garamond" w:hAnsi="Garamond"/>
          <w:strike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8078BF" w:rsidRPr="005B5376">
        <w:rPr>
          <w:rFonts w:ascii="Garamond" w:hAnsi="Garamond"/>
          <w:color w:val="000000" w:themeColor="text1"/>
        </w:rPr>
        <w:t>Sementara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itu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8078BF" w:rsidRPr="005B5376">
        <w:rPr>
          <w:rFonts w:ascii="Garamond" w:hAnsi="Garamond"/>
          <w:color w:val="000000" w:themeColor="text1"/>
        </w:rPr>
        <w:t>produksi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konidia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8078BF" w:rsidRPr="005B5376">
        <w:rPr>
          <w:rFonts w:ascii="Garamond" w:hAnsi="Garamond"/>
          <w:color w:val="000000" w:themeColor="text1"/>
        </w:rPr>
        <w:t>diberi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perlakuan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e</w:t>
      </w:r>
      <w:r w:rsidR="00F94E26" w:rsidRPr="005B5376">
        <w:rPr>
          <w:rFonts w:ascii="Garamond" w:hAnsi="Garamond"/>
          <w:color w:val="000000" w:themeColor="text1"/>
        </w:rPr>
        <w:t>kstrak</w:t>
      </w:r>
      <w:proofErr w:type="spellEnd"/>
      <w:r w:rsidR="00F94E26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F94E26" w:rsidRPr="005B5376">
        <w:rPr>
          <w:rFonts w:ascii="Garamond" w:hAnsi="Garamond"/>
          <w:color w:val="000000" w:themeColor="text1"/>
        </w:rPr>
        <w:t>bunga</w:t>
      </w:r>
      <w:proofErr w:type="spellEnd"/>
      <w:r w:rsidR="00F94E2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94E26" w:rsidRPr="005B5376">
        <w:rPr>
          <w:rFonts w:ascii="Garamond" w:hAnsi="Garamond"/>
          <w:color w:val="000000" w:themeColor="text1"/>
        </w:rPr>
        <w:t>kembang</w:t>
      </w:r>
      <w:proofErr w:type="spellEnd"/>
      <w:r w:rsidR="00F94E2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F94E26" w:rsidRPr="005B5376">
        <w:rPr>
          <w:rFonts w:ascii="Garamond" w:hAnsi="Garamond"/>
          <w:color w:val="000000" w:themeColor="text1"/>
        </w:rPr>
        <w:t>telang</w:t>
      </w:r>
      <w:proofErr w:type="spellEnd"/>
      <w:r w:rsidR="00F94E2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penurunanya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8078BF" w:rsidRPr="005B5376">
        <w:rPr>
          <w:rFonts w:ascii="Garamond" w:hAnsi="Garamond"/>
          <w:color w:val="000000" w:themeColor="text1"/>
        </w:rPr>
        <w:t>sangat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B020F" w:rsidRPr="005B5376">
        <w:rPr>
          <w:rFonts w:ascii="Garamond" w:hAnsi="Garamond"/>
          <w:color w:val="000000" w:themeColor="text1"/>
        </w:rPr>
        <w:t>signifikan</w:t>
      </w:r>
      <w:proofErr w:type="spellEnd"/>
      <w:r w:rsidR="008078BF" w:rsidRPr="005B5376">
        <w:rPr>
          <w:rFonts w:ascii="Garamond" w:hAnsi="Garamond"/>
          <w:color w:val="000000" w:themeColor="text1"/>
        </w:rPr>
        <w:t xml:space="preserve">. </w:t>
      </w:r>
      <w:r w:rsidR="00BC3C5E"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="00BC3C5E" w:rsidRPr="005B5376">
        <w:rPr>
          <w:rFonts w:ascii="Garamond" w:hAnsi="Garamond"/>
          <w:color w:val="000000" w:themeColor="text1"/>
        </w:rPr>
        <w:t>konsentrai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ekstrak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air </w:t>
      </w:r>
      <w:r w:rsidR="00290756" w:rsidRPr="005B5376">
        <w:rPr>
          <w:rFonts w:ascii="Garamond" w:hAnsi="Garamond"/>
          <w:color w:val="000000" w:themeColor="text1"/>
          <w:lang w:eastAsia="id-ID"/>
        </w:rPr>
        <w:t xml:space="preserve">15% </w:t>
      </w:r>
      <w:proofErr w:type="spellStart"/>
      <w:r w:rsidR="00BC3C5E" w:rsidRPr="005B5376">
        <w:rPr>
          <w:rFonts w:ascii="Garamond" w:hAnsi="Garamond"/>
          <w:color w:val="000000" w:themeColor="text1"/>
        </w:rPr>
        <w:t>produksi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konidia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jamur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r w:rsidR="00290756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290756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tidak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terjadi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sama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sekali</w:t>
      </w:r>
      <w:proofErr w:type="spellEnd"/>
      <w:r w:rsidR="00BC3C5E" w:rsidRPr="005B5376">
        <w:rPr>
          <w:rFonts w:ascii="Garamond" w:hAnsi="Garamond"/>
          <w:color w:val="000000" w:themeColor="text1"/>
        </w:rPr>
        <w:t>.</w:t>
      </w:r>
    </w:p>
    <w:p w14:paraId="5D4756A8" w14:textId="24CF3F5B" w:rsidR="00BC3C5E" w:rsidRPr="005B5376" w:rsidRDefault="00BC3C5E" w:rsidP="00BC3C5E">
      <w:pPr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1D2E76" w:rsidRPr="005B5376">
        <w:rPr>
          <w:rFonts w:ascii="Garamond" w:hAnsi="Garamond"/>
          <w:color w:val="000000" w:themeColor="text1"/>
        </w:rPr>
        <w:t>Temuan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bahwa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e</w:t>
      </w:r>
      <w:r w:rsidR="00290756" w:rsidRPr="005B5376">
        <w:rPr>
          <w:rFonts w:ascii="Garamond" w:hAnsi="Garamond"/>
          <w:color w:val="000000" w:themeColor="text1"/>
        </w:rPr>
        <w:t>kstrak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290756" w:rsidRPr="005B5376">
        <w:rPr>
          <w:rFonts w:ascii="Garamond" w:hAnsi="Garamond"/>
          <w:color w:val="000000" w:themeColor="text1"/>
        </w:rPr>
        <w:t>daun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290756" w:rsidRPr="005B5376">
        <w:rPr>
          <w:rFonts w:ascii="Garamond" w:hAnsi="Garamond"/>
          <w:color w:val="000000" w:themeColor="text1"/>
        </w:rPr>
        <w:t>bunga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kembang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telang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berpengaruh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terhadap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penurunan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kerapatan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konidia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jamur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dalam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penelitian</w:t>
      </w:r>
      <w:proofErr w:type="spellEnd"/>
      <w:r w:rsidR="001D2E7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D2E76" w:rsidRPr="005B5376">
        <w:rPr>
          <w:rFonts w:ascii="Garamond" w:hAnsi="Garamond"/>
          <w:color w:val="000000" w:themeColor="text1"/>
        </w:rPr>
        <w:t>ini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sesuai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dengan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hasil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penelitian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290756" w:rsidRPr="005B5376">
        <w:rPr>
          <w:rFonts w:ascii="Garamond" w:hAnsi="Garamond"/>
          <w:color w:val="000000" w:themeColor="text1"/>
        </w:rPr>
        <w:t>dilakukan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Chalfoun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r w:rsidR="00290756" w:rsidRPr="005B5376">
        <w:rPr>
          <w:rFonts w:ascii="Garamond" w:hAnsi="Garamond"/>
          <w:i/>
          <w:iCs/>
          <w:color w:val="000000" w:themeColor="text1"/>
        </w:rPr>
        <w:t xml:space="preserve">et al., </w:t>
      </w:r>
      <w:r w:rsidR="00290756" w:rsidRPr="005B5376">
        <w:rPr>
          <w:rFonts w:ascii="Garamond" w:hAnsi="Garamond"/>
          <w:iCs/>
          <w:color w:val="000000" w:themeColor="text1"/>
        </w:rPr>
        <w:t>(</w:t>
      </w:r>
      <w:r w:rsidR="00290756" w:rsidRPr="005B5376">
        <w:rPr>
          <w:rFonts w:ascii="Garamond" w:hAnsi="Garamond"/>
          <w:color w:val="000000" w:themeColor="text1"/>
        </w:rPr>
        <w:t>2004</w:t>
      </w:r>
      <w:r w:rsidR="00A30594" w:rsidRPr="005B5376">
        <w:rPr>
          <w:rFonts w:ascii="Garamond" w:hAnsi="Garamond"/>
          <w:color w:val="000000" w:themeColor="text1"/>
        </w:rPr>
        <w:t>)</w:t>
      </w:r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menguji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beberapa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senyawa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nabati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Aspergillus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niger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r w:rsidRPr="005B5376">
        <w:rPr>
          <w:rFonts w:ascii="Garamond" w:hAnsi="Garamond"/>
          <w:i/>
          <w:iCs/>
          <w:color w:val="000000" w:themeColor="text1"/>
        </w:rPr>
        <w:t>A. flavus</w:t>
      </w:r>
      <w:r w:rsidRPr="005B5376">
        <w:rPr>
          <w:rFonts w:ascii="Garamond" w:hAnsi="Garamond"/>
          <w:color w:val="000000" w:themeColor="text1"/>
        </w:rPr>
        <w:t xml:space="preserve">, dan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Eurotium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repens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jamur-jamur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penghasil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toksin</w:t>
      </w:r>
      <w:proofErr w:type="spellEnd"/>
      <w:r w:rsidRPr="005B5376">
        <w:rPr>
          <w:rFonts w:ascii="Garamond" w:hAnsi="Garamond"/>
          <w:color w:val="000000" w:themeColor="text1"/>
        </w:rPr>
        <w:t>.</w:t>
      </w:r>
    </w:p>
    <w:p w14:paraId="57B4F8D8" w14:textId="3DBE5782" w:rsidR="00A823EE" w:rsidRPr="005B5376" w:rsidRDefault="001D2E76" w:rsidP="00156C2C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Hal </w:t>
      </w:r>
      <w:proofErr w:type="spellStart"/>
      <w:r w:rsidRPr="005B5376">
        <w:rPr>
          <w:rFonts w:ascii="Garamond" w:hAnsi="Garamond"/>
          <w:color w:val="000000" w:themeColor="text1"/>
        </w:rPr>
        <w:t>ini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diduga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disebabkan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2A27CB" w:rsidRPr="005B5376">
        <w:rPr>
          <w:rFonts w:ascii="Garamond" w:hAnsi="Garamond"/>
          <w:color w:val="000000" w:themeColor="text1"/>
        </w:rPr>
        <w:t xml:space="preserve">oleh </w:t>
      </w:r>
      <w:proofErr w:type="spellStart"/>
      <w:r w:rsidR="002A27CB" w:rsidRPr="005B5376">
        <w:rPr>
          <w:rFonts w:ascii="Garamond" w:hAnsi="Garamond"/>
          <w:color w:val="000000" w:themeColor="text1"/>
        </w:rPr>
        <w:t>karena</w:t>
      </w:r>
      <w:proofErr w:type="spellEnd"/>
      <w:r w:rsidR="002A27CB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p</w:t>
      </w:r>
      <w:r w:rsidR="00075388" w:rsidRPr="005B5376">
        <w:rPr>
          <w:rFonts w:ascii="Garamond" w:hAnsi="Garamond"/>
          <w:color w:val="000000" w:themeColor="text1"/>
        </w:rPr>
        <w:t>enghambatan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pertumbuhan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koloni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jamur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berpengaruh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terhadap</w:t>
      </w:r>
      <w:proofErr w:type="spellEnd"/>
      <w:r w:rsidR="00290756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290756" w:rsidRPr="005B5376">
        <w:rPr>
          <w:rFonts w:ascii="Garamond" w:hAnsi="Garamond"/>
          <w:color w:val="000000" w:themeColor="text1"/>
        </w:rPr>
        <w:t>penurunan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30594" w:rsidRPr="005B5376">
        <w:rPr>
          <w:rFonts w:ascii="Garamond" w:hAnsi="Garamond"/>
          <w:color w:val="000000" w:themeColor="text1"/>
        </w:rPr>
        <w:t>produksi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konidia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075388" w:rsidRPr="005B5376">
        <w:rPr>
          <w:rFonts w:ascii="Garamond" w:hAnsi="Garamond"/>
          <w:color w:val="000000" w:themeColor="text1"/>
        </w:rPr>
        <w:t>disebabkan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karena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kurangnya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nutrisi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atau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adanya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akumulasi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zat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toksik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="00075388" w:rsidRPr="005B5376">
        <w:rPr>
          <w:rFonts w:ascii="Garamond" w:hAnsi="Garamond"/>
          <w:color w:val="000000" w:themeColor="text1"/>
        </w:rPr>
        <w:t>Carlile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r w:rsidR="00075388" w:rsidRPr="005B5376">
        <w:rPr>
          <w:rFonts w:ascii="Garamond" w:hAnsi="Garamond"/>
          <w:i/>
          <w:color w:val="000000" w:themeColor="text1"/>
        </w:rPr>
        <w:t>et al</w:t>
      </w:r>
      <w:r w:rsidR="00075388" w:rsidRPr="005B5376">
        <w:rPr>
          <w:rFonts w:ascii="Garamond" w:hAnsi="Garamond"/>
          <w:color w:val="000000" w:themeColor="text1"/>
        </w:rPr>
        <w:t xml:space="preserve">., 2001). </w:t>
      </w:r>
      <w:proofErr w:type="spellStart"/>
      <w:r w:rsidR="00075388" w:rsidRPr="005B5376">
        <w:rPr>
          <w:rFonts w:ascii="Garamond" w:hAnsi="Garamond"/>
          <w:color w:val="000000" w:themeColor="text1"/>
        </w:rPr>
        <w:t>Stimulasi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peningkatan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jumlah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konidia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jamur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dapat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terjadi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karena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berbagai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pengaruh</w:t>
      </w:r>
      <w:proofErr w:type="spellEnd"/>
      <w:r w:rsidR="00601BB7" w:rsidRPr="005B5376">
        <w:rPr>
          <w:rFonts w:ascii="Garamond" w:hAnsi="Garamond"/>
          <w:color w:val="000000" w:themeColor="text1"/>
        </w:rPr>
        <w:t>,</w:t>
      </w:r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misalnya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kurang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tersedianya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senyawa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gula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r w:rsidR="00BC3C5E" w:rsidRPr="005B5376">
        <w:rPr>
          <w:rFonts w:ascii="Garamond" w:hAnsi="Garamond"/>
          <w:color w:val="000000" w:themeColor="text1"/>
        </w:rPr>
        <w:t xml:space="preserve">yang </w:t>
      </w:r>
      <w:proofErr w:type="spellStart"/>
      <w:r w:rsidR="00BC3C5E" w:rsidRPr="005B5376">
        <w:rPr>
          <w:rFonts w:ascii="Garamond" w:hAnsi="Garamond"/>
          <w:color w:val="000000" w:themeColor="text1"/>
        </w:rPr>
        <w:t>dibutuhkan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untuk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sporulasi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seperti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BC3C5E" w:rsidRPr="005B5376">
        <w:rPr>
          <w:rFonts w:ascii="Garamond" w:hAnsi="Garamond"/>
          <w:color w:val="000000" w:themeColor="text1"/>
        </w:rPr>
        <w:t>dilaporkan</w:t>
      </w:r>
      <w:proofErr w:type="spellEnd"/>
      <w:r w:rsidR="00BC3C5E" w:rsidRPr="005B5376">
        <w:rPr>
          <w:rFonts w:ascii="Garamond" w:hAnsi="Garamond"/>
          <w:color w:val="000000" w:themeColor="text1"/>
        </w:rPr>
        <w:t xml:space="preserve"> </w:t>
      </w:r>
      <w:r w:rsidR="00075388"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="00075388" w:rsidRPr="005B5376">
        <w:rPr>
          <w:rFonts w:ascii="Garamond" w:hAnsi="Garamond"/>
          <w:color w:val="000000" w:themeColor="text1"/>
        </w:rPr>
        <w:t>jamur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r w:rsidR="00075388" w:rsidRPr="005B5376">
        <w:rPr>
          <w:rFonts w:ascii="Garamond" w:hAnsi="Garamond"/>
          <w:i/>
          <w:color w:val="000000" w:themeColor="text1"/>
        </w:rPr>
        <w:t>Aspergillus flavus</w:t>
      </w:r>
      <w:r w:rsidR="00075388" w:rsidRPr="005B5376">
        <w:rPr>
          <w:rFonts w:ascii="Garamond" w:hAnsi="Garamond"/>
          <w:color w:val="000000" w:themeColor="text1"/>
        </w:rPr>
        <w:t xml:space="preserve"> (Calvo </w:t>
      </w:r>
      <w:r w:rsidR="00075388" w:rsidRPr="005B5376">
        <w:rPr>
          <w:rFonts w:ascii="Garamond" w:hAnsi="Garamond"/>
          <w:i/>
          <w:color w:val="000000" w:themeColor="text1"/>
        </w:rPr>
        <w:t>et al</w:t>
      </w:r>
      <w:r w:rsidR="00075388" w:rsidRPr="005B5376">
        <w:rPr>
          <w:rFonts w:ascii="Garamond" w:hAnsi="Garamond"/>
          <w:color w:val="000000" w:themeColor="text1"/>
        </w:rPr>
        <w:t xml:space="preserve">., 2002) dan </w:t>
      </w:r>
      <w:proofErr w:type="spellStart"/>
      <w:r w:rsidR="00075388" w:rsidRPr="005B5376">
        <w:rPr>
          <w:rFonts w:ascii="Garamond" w:hAnsi="Garamond"/>
          <w:color w:val="000000" w:themeColor="text1"/>
        </w:rPr>
        <w:t>kurangnya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75388" w:rsidRPr="005B5376">
        <w:rPr>
          <w:rFonts w:ascii="Garamond" w:hAnsi="Garamond"/>
          <w:color w:val="000000" w:themeColor="text1"/>
        </w:rPr>
        <w:t>nutrisi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="00075388" w:rsidRPr="005B5376">
        <w:rPr>
          <w:rFonts w:ascii="Garamond" w:hAnsi="Garamond"/>
          <w:i/>
          <w:color w:val="000000" w:themeColor="text1"/>
        </w:rPr>
        <w:t>Penecillium</w:t>
      </w:r>
      <w:proofErr w:type="spellEnd"/>
      <w:r w:rsidR="00075388" w:rsidRPr="005B5376">
        <w:rPr>
          <w:rFonts w:ascii="Garamond" w:hAnsi="Garamond"/>
          <w:color w:val="000000" w:themeColor="text1"/>
        </w:rPr>
        <w:t xml:space="preserve"> sp. (Costa &amp; </w:t>
      </w:r>
      <w:proofErr w:type="spellStart"/>
      <w:r w:rsidR="00075388" w:rsidRPr="005B5376">
        <w:rPr>
          <w:rFonts w:ascii="Garamond" w:hAnsi="Garamond"/>
          <w:color w:val="000000" w:themeColor="text1"/>
        </w:rPr>
        <w:t>Nahas</w:t>
      </w:r>
      <w:proofErr w:type="spellEnd"/>
      <w:r w:rsidR="00075388" w:rsidRPr="005B5376">
        <w:rPr>
          <w:rFonts w:ascii="Garamond" w:hAnsi="Garamond"/>
          <w:color w:val="000000" w:themeColor="text1"/>
        </w:rPr>
        <w:t>, 2012).</w:t>
      </w:r>
    </w:p>
    <w:p w14:paraId="0BF8DDC1" w14:textId="1C78D9DF" w:rsidR="003313DB" w:rsidRPr="005B5376" w:rsidRDefault="003313DB" w:rsidP="00156C2C">
      <w:pPr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Berdasarkan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EF7361" w:rsidRPr="005B5376">
        <w:rPr>
          <w:rFonts w:ascii="Garamond" w:hAnsi="Garamond"/>
          <w:color w:val="000000" w:themeColor="text1"/>
        </w:rPr>
        <w:t xml:space="preserve">data </w:t>
      </w:r>
      <w:r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Pr="005B5376">
        <w:rPr>
          <w:rFonts w:ascii="Garamond" w:hAnsi="Garamond"/>
          <w:color w:val="000000" w:themeColor="text1"/>
        </w:rPr>
        <w:t>Tabel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A30594" w:rsidRPr="005B5376">
        <w:rPr>
          <w:rFonts w:ascii="Garamond" w:hAnsi="Garamond"/>
          <w:color w:val="000000" w:themeColor="text1"/>
        </w:rPr>
        <w:t xml:space="preserve">2 </w:t>
      </w:r>
      <w:proofErr w:type="spellStart"/>
      <w:r w:rsidRPr="005B5376">
        <w:rPr>
          <w:rFonts w:ascii="Garamond" w:hAnsi="Garamond"/>
          <w:color w:val="000000" w:themeColor="text1"/>
        </w:rPr>
        <w:t>dapat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dikatakan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tanaman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E1D17" w:rsidRPr="005B5376">
        <w:rPr>
          <w:rFonts w:ascii="Garamond" w:hAnsi="Garamond"/>
          <w:color w:val="000000" w:themeColor="text1"/>
        </w:rPr>
        <w:t>k</w:t>
      </w:r>
      <w:r w:rsidRPr="005B5376">
        <w:rPr>
          <w:rFonts w:ascii="Garamond" w:hAnsi="Garamond"/>
          <w:color w:val="000000" w:themeColor="text1"/>
        </w:rPr>
        <w:t>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E1D17" w:rsidRPr="005B5376">
        <w:rPr>
          <w:rFonts w:ascii="Garamond" w:hAnsi="Garamond"/>
          <w:color w:val="000000" w:themeColor="text1"/>
        </w:rPr>
        <w:t>t</w:t>
      </w:r>
      <w:r w:rsidRPr="005B5376">
        <w:rPr>
          <w:rFonts w:ascii="Garamond" w:hAnsi="Garamond"/>
          <w:color w:val="000000" w:themeColor="text1"/>
        </w:rPr>
        <w:t>elang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EF7361" w:rsidRPr="005B5376">
        <w:rPr>
          <w:rFonts w:ascii="Garamond" w:hAnsi="Garamond"/>
          <w:color w:val="000000" w:themeColor="text1"/>
        </w:rPr>
        <w:t>baik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dari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bagian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daun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maupun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bunga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lebih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bersifat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sebagai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anti </w:t>
      </w:r>
      <w:proofErr w:type="spellStart"/>
      <w:r w:rsidR="00EF7361" w:rsidRPr="005B5376">
        <w:rPr>
          <w:rFonts w:ascii="Garamond" w:hAnsi="Garamond"/>
          <w:color w:val="000000" w:themeColor="text1"/>
        </w:rPr>
        <w:t>sporulasi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dibandingkan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dengan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fungistatik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penekanan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pertumbuhan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koloni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.  </w:t>
      </w:r>
      <w:r w:rsidR="00085DE5" w:rsidRPr="005B5376">
        <w:rPr>
          <w:rFonts w:ascii="Garamond" w:hAnsi="Garamond"/>
          <w:color w:val="000000" w:themeColor="text1"/>
        </w:rPr>
        <w:t xml:space="preserve">Hal </w:t>
      </w:r>
      <w:proofErr w:type="spellStart"/>
      <w:r w:rsidR="00085DE5" w:rsidRPr="005B5376">
        <w:rPr>
          <w:rFonts w:ascii="Garamond" w:hAnsi="Garamond"/>
          <w:color w:val="000000" w:themeColor="text1"/>
        </w:rPr>
        <w:t>ini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perlu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dikaji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lebih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lanjut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karena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potensinya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sangat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bagus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085DE5" w:rsidRPr="005B5376">
        <w:rPr>
          <w:rFonts w:ascii="Garamond" w:hAnsi="Garamond"/>
          <w:color w:val="000000" w:themeColor="text1"/>
        </w:rPr>
        <w:t>mengingat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jamur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r w:rsidR="00085DE5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085DE5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085DE5" w:rsidRPr="005B5376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merupakan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patogen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tular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udara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085DE5" w:rsidRPr="005B5376">
        <w:rPr>
          <w:rFonts w:ascii="Garamond" w:hAnsi="Garamond"/>
          <w:color w:val="000000" w:themeColor="text1"/>
        </w:rPr>
        <w:t>penyebarannya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melalui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konidia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.  Jika </w:t>
      </w:r>
      <w:proofErr w:type="spellStart"/>
      <w:r w:rsidR="00085DE5" w:rsidRPr="005B5376">
        <w:rPr>
          <w:rFonts w:ascii="Garamond" w:hAnsi="Garamond"/>
          <w:color w:val="000000" w:themeColor="text1"/>
        </w:rPr>
        <w:t>dengan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lastRenderedPageBreak/>
        <w:t>penyemprotan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ekstrak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085DE5" w:rsidRPr="005B5376">
        <w:rPr>
          <w:rFonts w:ascii="Garamond" w:hAnsi="Garamond"/>
          <w:color w:val="000000" w:themeColor="text1"/>
        </w:rPr>
        <w:t>bunga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kembang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telang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terhadap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tanaman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085DE5" w:rsidRPr="005B5376">
        <w:rPr>
          <w:rFonts w:ascii="Garamond" w:hAnsi="Garamond"/>
          <w:color w:val="000000" w:themeColor="text1"/>
        </w:rPr>
        <w:t>sudah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terinfeksi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dilakukan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085DE5" w:rsidRPr="005B5376">
        <w:rPr>
          <w:rFonts w:ascii="Garamond" w:hAnsi="Garamond"/>
          <w:color w:val="000000" w:themeColor="text1"/>
        </w:rPr>
        <w:t>maka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penyebaran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jamur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r w:rsidR="00085DE5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085DE5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085DE5" w:rsidRPr="005B5376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dapat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dikendalikan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karena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produksi</w:t>
      </w:r>
      <w:proofErr w:type="spellEnd"/>
      <w:r w:rsidR="00EF7361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085DE5" w:rsidRPr="005B5376">
        <w:rPr>
          <w:rFonts w:ascii="Garamond" w:hAnsi="Garamond"/>
          <w:color w:val="000000" w:themeColor="text1"/>
        </w:rPr>
        <w:t>konidianya</w:t>
      </w:r>
      <w:proofErr w:type="spellEnd"/>
      <w:r w:rsidR="00085DE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EF7361" w:rsidRPr="005B5376">
        <w:rPr>
          <w:rFonts w:ascii="Garamond" w:hAnsi="Garamond"/>
          <w:color w:val="000000" w:themeColor="text1"/>
        </w:rPr>
        <w:t>terhambat</w:t>
      </w:r>
      <w:proofErr w:type="spellEnd"/>
      <w:r w:rsidR="00085DE5" w:rsidRPr="005B5376">
        <w:rPr>
          <w:rFonts w:ascii="Garamond" w:hAnsi="Garamond"/>
          <w:color w:val="000000" w:themeColor="text1"/>
        </w:rPr>
        <w:t>.</w:t>
      </w:r>
    </w:p>
    <w:p w14:paraId="14979587" w14:textId="77777777" w:rsidR="00A30594" w:rsidRPr="005B5376" w:rsidRDefault="00A30594" w:rsidP="00156C2C">
      <w:pPr>
        <w:ind w:firstLine="709"/>
        <w:jc w:val="both"/>
        <w:rPr>
          <w:rFonts w:ascii="Garamond" w:hAnsi="Garamond"/>
          <w:color w:val="000000" w:themeColor="text1"/>
        </w:rPr>
      </w:pPr>
    </w:p>
    <w:p w14:paraId="6DD4EAE9" w14:textId="22BF3469" w:rsidR="00A60DD3" w:rsidRPr="005B5376" w:rsidRDefault="00A60DD3" w:rsidP="00A30594">
      <w:pPr>
        <w:pStyle w:val="Heading1"/>
        <w:spacing w:before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8" w:name="_Toc1451656"/>
      <w:r w:rsidRPr="005B5376">
        <w:rPr>
          <w:rFonts w:ascii="Garamond" w:hAnsi="Garamond"/>
          <w:color w:val="000000" w:themeColor="text1"/>
          <w:sz w:val="24"/>
          <w:szCs w:val="24"/>
        </w:rPr>
        <w:t xml:space="preserve">Perkecambahan </w:t>
      </w:r>
      <w:proofErr w:type="spellStart"/>
      <w:r w:rsidRPr="005B5376">
        <w:rPr>
          <w:rFonts w:ascii="Garamond" w:hAnsi="Garamond"/>
          <w:color w:val="000000" w:themeColor="text1"/>
          <w:sz w:val="24"/>
          <w:szCs w:val="24"/>
        </w:rPr>
        <w:t>Konidia</w:t>
      </w:r>
      <w:proofErr w:type="spellEnd"/>
      <w:r w:rsidR="001720B6"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A27CB" w:rsidRPr="005B5376">
        <w:rPr>
          <w:rFonts w:ascii="Garamond" w:hAnsi="Garamond"/>
          <w:bCs w:val="0"/>
          <w:i/>
          <w:color w:val="000000" w:themeColor="text1"/>
          <w:sz w:val="24"/>
          <w:szCs w:val="24"/>
        </w:rPr>
        <w:t>A</w:t>
      </w:r>
      <w:r w:rsidR="002A27CB" w:rsidRPr="005B5376">
        <w:rPr>
          <w:rFonts w:ascii="Garamond" w:hAnsi="Garamond"/>
          <w:bCs w:val="0"/>
          <w:i/>
          <w:color w:val="000000" w:themeColor="text1"/>
          <w:sz w:val="24"/>
          <w:szCs w:val="24"/>
          <w:lang w:val="en-US"/>
        </w:rPr>
        <w:t>.</w:t>
      </w:r>
      <w:r w:rsidR="002A27CB" w:rsidRPr="005B5376">
        <w:rPr>
          <w:rFonts w:ascii="Garamond" w:hAnsi="Garamond"/>
          <w:bCs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2A27CB" w:rsidRPr="005B5376">
        <w:rPr>
          <w:rFonts w:ascii="Garamond" w:hAnsi="Garamond"/>
          <w:bCs w:val="0"/>
          <w:i/>
          <w:color w:val="000000" w:themeColor="text1"/>
          <w:sz w:val="24"/>
          <w:szCs w:val="24"/>
        </w:rPr>
        <w:t>solani</w:t>
      </w:r>
      <w:proofErr w:type="spellEnd"/>
      <w:r w:rsidR="002A27CB"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A27CB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Pada </w:t>
      </w:r>
      <w:proofErr w:type="spellStart"/>
      <w:r w:rsidR="002A27CB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Perlakuan</w:t>
      </w:r>
      <w:proofErr w:type="spellEnd"/>
      <w:r w:rsidR="002A27CB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A27CB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Dengan</w:t>
      </w:r>
      <w:proofErr w:type="spellEnd"/>
      <w:r w:rsidR="002A27CB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="001720B6" w:rsidRPr="005B5376">
        <w:rPr>
          <w:rFonts w:ascii="Garamond" w:hAnsi="Garamond"/>
          <w:color w:val="000000" w:themeColor="text1"/>
          <w:sz w:val="24"/>
          <w:szCs w:val="24"/>
        </w:rPr>
        <w:t xml:space="preserve">Ekstrak Air Daun dan Bunga Kembang Telang </w:t>
      </w:r>
      <w:bookmarkEnd w:id="18"/>
    </w:p>
    <w:p w14:paraId="6A6750BA" w14:textId="6E3C42BB" w:rsidR="00AD3AC4" w:rsidRPr="005B5376" w:rsidRDefault="00EF7361" w:rsidP="00156C2C">
      <w:pPr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Pemberian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dan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sampai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tertentu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menunjukkan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penekanan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>(</w:t>
      </w:r>
      <w:proofErr w:type="spellStart"/>
      <w:r w:rsidRPr="005B5376">
        <w:rPr>
          <w:rFonts w:ascii="Garamond" w:hAnsi="Garamond"/>
          <w:color w:val="000000" w:themeColor="text1"/>
        </w:rPr>
        <w:t>Tabel</w:t>
      </w:r>
      <w:proofErr w:type="spellEnd"/>
      <w:r w:rsidRPr="005B5376">
        <w:rPr>
          <w:rFonts w:ascii="Garamond" w:hAnsi="Garamond"/>
          <w:color w:val="000000" w:themeColor="text1"/>
        </w:rPr>
        <w:t xml:space="preserve"> 3).  </w:t>
      </w:r>
      <w:proofErr w:type="spellStart"/>
      <w:r w:rsidRPr="005B5376">
        <w:rPr>
          <w:rFonts w:ascii="Garamond" w:hAnsi="Garamond"/>
          <w:color w:val="000000" w:themeColor="text1"/>
        </w:rPr>
        <w:t>Namun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demikian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baik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untuk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maupun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terdapat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optimal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menekan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5B5376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mengikuti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kurva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bentuk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bel</w:t>
      </w:r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9247A0" w:rsidRPr="005B5376">
        <w:rPr>
          <w:rFonts w:ascii="Garamond" w:hAnsi="Garamond"/>
          <w:color w:val="000000" w:themeColor="text1"/>
        </w:rPr>
        <w:t>Ekstrak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daun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kembang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telang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mampu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menghambat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perkecambahan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9247A0" w:rsidRPr="005B5376">
        <w:rPr>
          <w:rFonts w:ascii="Garamond" w:hAnsi="Garamond"/>
          <w:color w:val="000000" w:themeColor="text1"/>
        </w:rPr>
        <w:t>konidia</w:t>
      </w:r>
      <w:proofErr w:type="spellEnd"/>
      <w:r w:rsidR="009247A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1E70" w:rsidRPr="005B5376">
        <w:rPr>
          <w:rFonts w:ascii="Garamond" w:hAnsi="Garamond"/>
          <w:color w:val="000000" w:themeColor="text1"/>
        </w:rPr>
        <w:t>konidia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</w:t>
      </w:r>
      <w:r w:rsidR="00D81E70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D81E70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1E70" w:rsidRPr="005B5376">
        <w:rPr>
          <w:rFonts w:ascii="Garamond" w:hAnsi="Garamond"/>
          <w:color w:val="000000" w:themeColor="text1"/>
        </w:rPr>
        <w:t>memiliki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1E70" w:rsidRPr="005B5376">
        <w:rPr>
          <w:rFonts w:ascii="Garamond" w:hAnsi="Garamond"/>
          <w:color w:val="000000" w:themeColor="text1"/>
        </w:rPr>
        <w:t>penghambatan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1E70" w:rsidRPr="005B5376">
        <w:rPr>
          <w:rFonts w:ascii="Garamond" w:hAnsi="Garamond"/>
          <w:color w:val="000000" w:themeColor="text1"/>
        </w:rPr>
        <w:t>tertinggi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="00D81E70" w:rsidRPr="005B5376">
        <w:rPr>
          <w:rFonts w:ascii="Garamond" w:hAnsi="Garamond"/>
          <w:color w:val="000000" w:themeColor="text1"/>
        </w:rPr>
        <w:t>konsentrasi</w:t>
      </w:r>
      <w:proofErr w:type="spellEnd"/>
      <w:r w:rsidR="00D81E70" w:rsidRPr="005B5376">
        <w:rPr>
          <w:rFonts w:ascii="Garamond" w:hAnsi="Garamond"/>
          <w:color w:val="000000" w:themeColor="text1"/>
        </w:rPr>
        <w:t xml:space="preserve"> 3% </w:t>
      </w:r>
      <w:r w:rsidR="005626F1" w:rsidRPr="005B5376">
        <w:rPr>
          <w:rFonts w:ascii="Garamond" w:hAnsi="Garamond"/>
          <w:color w:val="000000" w:themeColor="text1"/>
        </w:rPr>
        <w:t>(</w:t>
      </w:r>
      <w:r w:rsidR="00D81E70" w:rsidRPr="005B5376">
        <w:rPr>
          <w:rFonts w:ascii="Garamond" w:hAnsi="Garamond"/>
          <w:color w:val="000000" w:themeColor="text1"/>
        </w:rPr>
        <w:t>58,33%</w:t>
      </w:r>
      <w:r w:rsidR="005626F1" w:rsidRPr="005B5376">
        <w:rPr>
          <w:rFonts w:ascii="Garamond" w:hAnsi="Garamond"/>
          <w:color w:val="000000" w:themeColor="text1"/>
        </w:rPr>
        <w:t>)</w:t>
      </w:r>
      <w:r w:rsidR="002A27CB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2A27CB" w:rsidRPr="005B5376">
        <w:rPr>
          <w:rFonts w:ascii="Garamond" w:hAnsi="Garamond"/>
          <w:color w:val="000000" w:themeColor="text1"/>
        </w:rPr>
        <w:t>namun</w:t>
      </w:r>
      <w:proofErr w:type="spellEnd"/>
      <w:r w:rsidR="002A27CB" w:rsidRPr="005B5376">
        <w:rPr>
          <w:rFonts w:ascii="Garamond" w:hAnsi="Garamond"/>
          <w:color w:val="000000" w:themeColor="text1"/>
        </w:rPr>
        <w:t xml:space="preserve"> </w:t>
      </w:r>
      <w:proofErr w:type="gramStart"/>
      <w:r w:rsidR="002A27CB" w:rsidRPr="005B5376">
        <w:rPr>
          <w:rFonts w:ascii="Garamond" w:hAnsi="Garamond"/>
          <w:color w:val="000000" w:themeColor="text1"/>
        </w:rPr>
        <w:t xml:space="preserve">pada </w:t>
      </w:r>
      <w:r w:rsidR="00601BB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01BB7" w:rsidRPr="005B5376">
        <w:rPr>
          <w:rFonts w:ascii="Garamond" w:hAnsi="Garamond"/>
          <w:color w:val="000000" w:themeColor="text1"/>
        </w:rPr>
        <w:t>konsentrasi</w:t>
      </w:r>
      <w:proofErr w:type="spellEnd"/>
      <w:proofErr w:type="gramEnd"/>
      <w:r w:rsidR="00601BB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01BB7" w:rsidRPr="005B5376">
        <w:rPr>
          <w:rFonts w:ascii="Garamond" w:hAnsi="Garamond"/>
          <w:color w:val="000000" w:themeColor="text1"/>
        </w:rPr>
        <w:t>tertinggi</w:t>
      </w:r>
      <w:proofErr w:type="spellEnd"/>
      <w:r w:rsidR="00601BB7" w:rsidRPr="005B5376">
        <w:rPr>
          <w:rFonts w:ascii="Garamond" w:hAnsi="Garamond"/>
          <w:color w:val="000000" w:themeColor="text1"/>
        </w:rPr>
        <w:t xml:space="preserve"> </w:t>
      </w:r>
      <w:r w:rsidR="002A27CB" w:rsidRPr="005B5376">
        <w:rPr>
          <w:rFonts w:ascii="Garamond" w:hAnsi="Garamond"/>
          <w:color w:val="000000" w:themeColor="text1"/>
        </w:rPr>
        <w:t>(</w:t>
      </w:r>
      <w:r w:rsidR="00601BB7" w:rsidRPr="005B5376">
        <w:rPr>
          <w:rFonts w:ascii="Garamond" w:hAnsi="Garamond"/>
          <w:color w:val="000000" w:themeColor="text1"/>
        </w:rPr>
        <w:t>9%</w:t>
      </w:r>
      <w:r w:rsidR="002A27CB" w:rsidRPr="005B5376">
        <w:rPr>
          <w:rFonts w:ascii="Garamond" w:hAnsi="Garamond"/>
          <w:color w:val="000000" w:themeColor="text1"/>
        </w:rPr>
        <w:t>),</w:t>
      </w:r>
      <w:r w:rsidR="00601BB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justru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sama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sekali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01BB7" w:rsidRPr="005B5376">
        <w:rPr>
          <w:rFonts w:ascii="Garamond" w:hAnsi="Garamond"/>
          <w:color w:val="000000" w:themeColor="text1"/>
        </w:rPr>
        <w:t>t</w:t>
      </w:r>
      <w:r w:rsidR="00611D17" w:rsidRPr="005B5376">
        <w:rPr>
          <w:rFonts w:ascii="Garamond" w:hAnsi="Garamond"/>
          <w:color w:val="000000" w:themeColor="text1"/>
        </w:rPr>
        <w:t>idak</w:t>
      </w:r>
      <w:proofErr w:type="spellEnd"/>
      <w:r w:rsidR="00611D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01BB7" w:rsidRPr="005B5376">
        <w:rPr>
          <w:rFonts w:ascii="Garamond" w:hAnsi="Garamond"/>
          <w:color w:val="000000" w:themeColor="text1"/>
        </w:rPr>
        <w:t>dapat</w:t>
      </w:r>
      <w:proofErr w:type="spellEnd"/>
      <w:r w:rsidR="00601BB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1D17" w:rsidRPr="005B5376">
        <w:rPr>
          <w:rFonts w:ascii="Garamond" w:hAnsi="Garamond"/>
          <w:color w:val="000000" w:themeColor="text1"/>
        </w:rPr>
        <w:t>menghambat</w:t>
      </w:r>
      <w:proofErr w:type="spellEnd"/>
      <w:r w:rsidR="00611D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1D17" w:rsidRPr="005B5376">
        <w:rPr>
          <w:rFonts w:ascii="Garamond" w:hAnsi="Garamond"/>
          <w:color w:val="000000" w:themeColor="text1"/>
        </w:rPr>
        <w:t>perkecambahan</w:t>
      </w:r>
      <w:proofErr w:type="spellEnd"/>
      <w:r w:rsidR="00611D17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611D17" w:rsidRPr="005B5376">
        <w:rPr>
          <w:rFonts w:ascii="Garamond" w:hAnsi="Garamond"/>
          <w:color w:val="000000" w:themeColor="text1"/>
        </w:rPr>
        <w:t>konidia</w:t>
      </w:r>
      <w:proofErr w:type="spellEnd"/>
      <w:r w:rsidR="00611D17" w:rsidRPr="005B5376">
        <w:rPr>
          <w:rFonts w:ascii="Garamond" w:hAnsi="Garamond"/>
          <w:color w:val="000000" w:themeColor="text1"/>
        </w:rPr>
        <w:t xml:space="preserve"> </w:t>
      </w:r>
      <w:r w:rsidR="00611D17"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="00611D17"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karena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semua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berkecambah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sebagaimana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kontrol</w:t>
      </w:r>
      <w:proofErr w:type="spellEnd"/>
      <w:r w:rsidRPr="005B5376">
        <w:rPr>
          <w:rFonts w:ascii="Garamond" w:hAnsi="Garamond"/>
          <w:color w:val="000000" w:themeColor="text1"/>
        </w:rPr>
        <w:t>.</w:t>
      </w:r>
    </w:p>
    <w:p w14:paraId="37BC19FF" w14:textId="7AC11BB8" w:rsidR="00EF7361" w:rsidRPr="005B5376" w:rsidRDefault="00EF7361" w:rsidP="00EF7361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Hasil yang </w:t>
      </w:r>
      <w:proofErr w:type="spellStart"/>
      <w:r w:rsidRPr="005B5376">
        <w:rPr>
          <w:rFonts w:ascii="Garamond" w:hAnsi="Garamond"/>
          <w:color w:val="000000" w:themeColor="text1"/>
        </w:rPr>
        <w:t>sama</w:t>
      </w:r>
      <w:proofErr w:type="spellEnd"/>
      <w:r w:rsidRPr="005B5376">
        <w:rPr>
          <w:rFonts w:ascii="Garamond" w:hAnsi="Garamond"/>
          <w:color w:val="000000" w:themeColor="text1"/>
        </w:rPr>
        <w:t xml:space="preserve"> juga </w:t>
      </w:r>
      <w:proofErr w:type="spellStart"/>
      <w:r w:rsidRPr="005B5376">
        <w:rPr>
          <w:rFonts w:ascii="Garamond" w:hAnsi="Garamond"/>
          <w:color w:val="000000" w:themeColor="text1"/>
        </w:rPr>
        <w:t>diperlihatkan</w:t>
      </w:r>
      <w:proofErr w:type="spellEnd"/>
      <w:r w:rsidRPr="005B5376">
        <w:rPr>
          <w:rFonts w:ascii="Garamond" w:hAnsi="Garamond"/>
          <w:color w:val="000000" w:themeColor="text1"/>
        </w:rPr>
        <w:t xml:space="preserve"> oleh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bunganya</w:t>
      </w:r>
      <w:proofErr w:type="spellEnd"/>
      <w:r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tertinggi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i/>
          <w:color w:val="000000" w:themeColor="text1"/>
        </w:rPr>
        <w:t xml:space="preserve">,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menunjukkan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tingkat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tertinggi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5% (75,00%). Pada </w:t>
      </w:r>
      <w:proofErr w:type="spellStart"/>
      <w:r w:rsidRPr="005B5376">
        <w:rPr>
          <w:rFonts w:ascii="Garamond" w:hAnsi="Garamond"/>
          <w:color w:val="000000" w:themeColor="text1"/>
        </w:rPr>
        <w:t>konsnetrasi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tertinggi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diuji</w:t>
      </w:r>
      <w:proofErr w:type="spellEnd"/>
      <w:r w:rsidRPr="005B5376">
        <w:rPr>
          <w:rFonts w:ascii="Garamond" w:hAnsi="Garamond"/>
          <w:color w:val="000000" w:themeColor="text1"/>
        </w:rPr>
        <w:t xml:space="preserve"> (15%), </w:t>
      </w:r>
      <w:proofErr w:type="spellStart"/>
      <w:r w:rsidRPr="005B5376">
        <w:rPr>
          <w:rFonts w:ascii="Garamond" w:hAnsi="Garamond"/>
          <w:color w:val="000000" w:themeColor="text1"/>
        </w:rPr>
        <w:t>hasilnya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7F17DD" w:rsidRPr="005B5376">
        <w:rPr>
          <w:rFonts w:ascii="Garamond" w:hAnsi="Garamond"/>
          <w:color w:val="000000" w:themeColor="text1"/>
        </w:rPr>
        <w:t xml:space="preserve">juga </w:t>
      </w:r>
      <w:proofErr w:type="spellStart"/>
      <w:r w:rsidR="007F17DD" w:rsidRPr="005B5376">
        <w:rPr>
          <w:rFonts w:ascii="Garamond" w:hAnsi="Garamond"/>
          <w:color w:val="000000" w:themeColor="text1"/>
        </w:rPr>
        <w:t>sama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dengan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perlakuan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kontrol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7F17DD" w:rsidRPr="005B5376">
        <w:rPr>
          <w:rFonts w:ascii="Garamond" w:hAnsi="Garamond"/>
          <w:color w:val="000000" w:themeColor="text1"/>
        </w:rPr>
        <w:t>semua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konidia</w:t>
      </w:r>
      <w:proofErr w:type="spellEnd"/>
      <w:r w:rsidR="007F17D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berkecambah</w:t>
      </w:r>
      <w:proofErr w:type="spellEnd"/>
      <w:r w:rsidR="007F17DD" w:rsidRPr="005B5376">
        <w:rPr>
          <w:rFonts w:ascii="Garamond" w:hAnsi="Garamond"/>
          <w:color w:val="000000" w:themeColor="text1"/>
        </w:rPr>
        <w:t>.</w:t>
      </w:r>
    </w:p>
    <w:p w14:paraId="027526B6" w14:textId="77777777" w:rsidR="00FD0FDB" w:rsidRPr="005B5376" w:rsidRDefault="00FD0FDB" w:rsidP="001C60A1">
      <w:pPr>
        <w:ind w:firstLine="709"/>
        <w:jc w:val="both"/>
        <w:rPr>
          <w:rFonts w:ascii="Garamond" w:hAnsi="Garamond"/>
          <w:color w:val="000000" w:themeColor="text1"/>
        </w:rPr>
      </w:pPr>
    </w:p>
    <w:p w14:paraId="4C69AD51" w14:textId="214407F5" w:rsidR="00A60DD3" w:rsidRPr="005B5376" w:rsidRDefault="00A60DD3" w:rsidP="00A30594">
      <w:pPr>
        <w:ind w:left="709" w:hanging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Tabel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EF7361" w:rsidRPr="005B5376">
        <w:rPr>
          <w:rFonts w:ascii="Garamond" w:hAnsi="Garamond"/>
          <w:color w:val="000000" w:themeColor="text1"/>
        </w:rPr>
        <w:t>3</w:t>
      </w:r>
      <w:r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perkecambahan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konidia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solani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perlakuan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="00A30594" w:rsidRPr="005B5376">
        <w:rPr>
          <w:rFonts w:ascii="Garamond" w:hAnsi="Garamond"/>
          <w:color w:val="000000" w:themeColor="text1"/>
        </w:rPr>
        <w:t xml:space="preserve">dan </w:t>
      </w:r>
      <w:proofErr w:type="spellStart"/>
      <w:r w:rsidR="00A30594" w:rsidRPr="005B5376">
        <w:rPr>
          <w:rFonts w:ascii="Garamond" w:hAnsi="Garamond"/>
          <w:color w:val="000000" w:themeColor="text1"/>
        </w:rPr>
        <w:t>bunga</w:t>
      </w:r>
      <w:proofErr w:type="spellEnd"/>
      <w:r w:rsidR="00A30594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berbagai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="00A30594" w:rsidRPr="005B5376">
        <w:rPr>
          <w:rFonts w:ascii="Garamond" w:hAnsi="Garamond"/>
          <w:color w:val="000000" w:themeColor="text1"/>
        </w:rPr>
        <w:t>.</w:t>
      </w:r>
    </w:p>
    <w:p w14:paraId="558D7601" w14:textId="77777777" w:rsidR="00A30594" w:rsidRPr="005B5376" w:rsidRDefault="00A30594" w:rsidP="00A30594">
      <w:pPr>
        <w:ind w:left="709" w:hanging="709"/>
        <w:jc w:val="both"/>
        <w:rPr>
          <w:rFonts w:ascii="Garamond" w:hAnsi="Garamond"/>
          <w:color w:val="000000" w:themeColor="text1"/>
        </w:rPr>
      </w:pPr>
    </w:p>
    <w:tbl>
      <w:tblPr>
        <w:tblW w:w="8346" w:type="dxa"/>
        <w:jc w:val="center"/>
        <w:tblLook w:val="04A0" w:firstRow="1" w:lastRow="0" w:firstColumn="1" w:lastColumn="0" w:noHBand="0" w:noVBand="1"/>
      </w:tblPr>
      <w:tblGrid>
        <w:gridCol w:w="1701"/>
        <w:gridCol w:w="1440"/>
        <w:gridCol w:w="2654"/>
        <w:gridCol w:w="2551"/>
      </w:tblGrid>
      <w:tr w:rsidR="00A60DD3" w:rsidRPr="005B5376" w14:paraId="611F62C7" w14:textId="77777777" w:rsidTr="00D1366A">
        <w:trPr>
          <w:trHeight w:val="458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2AC7BB" w14:textId="5EA4BAD5" w:rsidR="00A60DD3" w:rsidRPr="005B5376" w:rsidRDefault="00A30594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Bahan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yang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diekstrak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D1977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Konsentrasi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(%)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06BD79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Rata-rata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perkecambahan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konidia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(%)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9FC397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Penghambatan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perkecambahan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</w:t>
            </w: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konidia</w:t>
            </w:r>
            <w:proofErr w:type="spellEnd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 xml:space="preserve"> (%)</w:t>
            </w:r>
          </w:p>
        </w:tc>
      </w:tr>
      <w:tr w:rsidR="00A60DD3" w:rsidRPr="005B5376" w14:paraId="7B68E575" w14:textId="77777777" w:rsidTr="00D1366A">
        <w:trPr>
          <w:trHeight w:val="4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1D4DDA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406AB4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4A524F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446F27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</w:tr>
      <w:tr w:rsidR="00A60DD3" w:rsidRPr="005B5376" w14:paraId="1D31D0BF" w14:textId="77777777" w:rsidTr="00D1366A">
        <w:trPr>
          <w:trHeight w:val="4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7C5D9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ADD18D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26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4CDF26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985E0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</w:tr>
      <w:tr w:rsidR="00A60DD3" w:rsidRPr="005B5376" w14:paraId="4318ABF5" w14:textId="77777777" w:rsidTr="00D1366A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422" w14:textId="33F3D03B" w:rsidR="00A60DD3" w:rsidRPr="005B5376" w:rsidRDefault="00A30594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proofErr w:type="spellStart"/>
            <w:r w:rsidRPr="005B5376">
              <w:rPr>
                <w:rFonts w:ascii="Garamond" w:hAnsi="Garamond"/>
                <w:color w:val="000000" w:themeColor="text1"/>
                <w:lang w:eastAsia="id-ID"/>
              </w:rPr>
              <w:t>Daun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4152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88A8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100,00 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72C5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-</w:t>
            </w:r>
          </w:p>
        </w:tc>
      </w:tr>
      <w:tr w:rsidR="00A60DD3" w:rsidRPr="005B5376" w14:paraId="56EA140E" w14:textId="77777777" w:rsidTr="00D1366A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BF48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880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4AF1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41,67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F496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58,33</w:t>
            </w:r>
          </w:p>
        </w:tc>
      </w:tr>
      <w:tr w:rsidR="005B5376" w:rsidRPr="005B5376" w14:paraId="172E64F9" w14:textId="77777777" w:rsidTr="00D1366A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36B3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5429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685C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66,67 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657D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33,33</w:t>
            </w:r>
          </w:p>
        </w:tc>
      </w:tr>
      <w:tr w:rsidR="005B5376" w:rsidRPr="005B5376" w14:paraId="48B4DD23" w14:textId="77777777" w:rsidTr="00A30594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461F9" w14:textId="77777777" w:rsidR="00A60DD3" w:rsidRPr="005B5376" w:rsidRDefault="00A60DD3" w:rsidP="00156C2C">
            <w:pPr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6C2A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3577E1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100,00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4A684" w14:textId="77777777" w:rsidR="00A60DD3" w:rsidRPr="005B5376" w:rsidRDefault="00A60DD3" w:rsidP="00156C2C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Tm</w:t>
            </w:r>
          </w:p>
        </w:tc>
      </w:tr>
      <w:tr w:rsidR="00A30594" w:rsidRPr="005B5376" w14:paraId="6EB56C5E" w14:textId="77777777" w:rsidTr="00A30594">
        <w:trPr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7E89" w14:textId="77777777" w:rsidR="00A30594" w:rsidRPr="005B5376" w:rsidRDefault="00A30594" w:rsidP="00925C65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Bunga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743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0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B98B2A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100,00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1CC4C4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-</w:t>
            </w:r>
          </w:p>
        </w:tc>
      </w:tr>
      <w:tr w:rsidR="00A30594" w:rsidRPr="005B5376" w14:paraId="7793F23B" w14:textId="77777777" w:rsidTr="00A30594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31D5" w14:textId="77777777" w:rsidR="00A30594" w:rsidRPr="005B5376" w:rsidRDefault="00A30594" w:rsidP="00A30594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9091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4E02DD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25,00 a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D0993F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75,00</w:t>
            </w:r>
          </w:p>
        </w:tc>
      </w:tr>
      <w:tr w:rsidR="005B5376" w:rsidRPr="005B5376" w14:paraId="44F9F8AB" w14:textId="77777777" w:rsidTr="00A30594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CB4E" w14:textId="77777777" w:rsidR="00A30594" w:rsidRPr="005B5376" w:rsidRDefault="00A30594" w:rsidP="00A30594">
            <w:pPr>
              <w:rPr>
                <w:rFonts w:ascii="Garamond" w:hAnsi="Garamond"/>
                <w:color w:val="000000" w:themeColor="text1"/>
                <w:lang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B34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</w:t>
            </w:r>
          </w:p>
        </w:tc>
        <w:tc>
          <w:tcPr>
            <w:tcW w:w="2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3A48C1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83,33 b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05DCF1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16,67</w:t>
            </w:r>
          </w:p>
        </w:tc>
      </w:tr>
      <w:tr w:rsidR="00A30594" w:rsidRPr="005B5376" w14:paraId="7F1B2202" w14:textId="77777777" w:rsidTr="00A30594">
        <w:trPr>
          <w:trHeight w:val="315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A045" w14:textId="77777777" w:rsidR="00A30594" w:rsidRPr="005B5376" w:rsidRDefault="00A30594" w:rsidP="00C649E0">
            <w:pPr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26356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9C624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100,00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31C22" w14:textId="77777777" w:rsidR="00A30594" w:rsidRPr="005B5376" w:rsidRDefault="00A30594" w:rsidP="00C649E0">
            <w:pPr>
              <w:jc w:val="center"/>
              <w:rPr>
                <w:rFonts w:ascii="Garamond" w:hAnsi="Garamond"/>
                <w:color w:val="000000" w:themeColor="text1"/>
                <w:lang w:eastAsia="id-ID"/>
              </w:rPr>
            </w:pPr>
            <w:r w:rsidRPr="005B5376">
              <w:rPr>
                <w:rFonts w:ascii="Garamond" w:hAnsi="Garamond"/>
                <w:color w:val="000000" w:themeColor="text1"/>
                <w:lang w:eastAsia="id-ID"/>
              </w:rPr>
              <w:t>Tm</w:t>
            </w:r>
          </w:p>
        </w:tc>
      </w:tr>
    </w:tbl>
    <w:p w14:paraId="381ED35E" w14:textId="2FF3C64F" w:rsidR="009E67E9" w:rsidRPr="005B5376" w:rsidRDefault="009E67E9" w:rsidP="00156C2C">
      <w:pPr>
        <w:ind w:left="1080" w:hanging="1080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Keterangan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: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Huruf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sama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satu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kolom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dalam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tabel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menunjukan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data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tidak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berbeda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dengan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kontrol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berdasarkan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Uji Jarak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Berganda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Duncan </w:t>
      </w:r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pada </w:t>
      </w:r>
      <w:proofErr w:type="spellStart"/>
      <w:r w:rsidR="00A30594" w:rsidRPr="005B5376">
        <w:rPr>
          <w:rFonts w:ascii="Garamond" w:hAnsi="Garamond"/>
          <w:color w:val="000000" w:themeColor="text1"/>
          <w:sz w:val="20"/>
          <w:szCs w:val="20"/>
        </w:rPr>
        <w:t>taraf</w:t>
      </w:r>
      <w:proofErr w:type="spellEnd"/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="00A30594" w:rsidRPr="005B5376">
        <w:rPr>
          <w:rFonts w:ascii="Garamond" w:hAnsi="Garamond"/>
          <w:color w:val="000000" w:themeColor="text1"/>
          <w:sz w:val="20"/>
          <w:szCs w:val="20"/>
        </w:rPr>
        <w:t>nyata</w:t>
      </w:r>
      <w:proofErr w:type="spellEnd"/>
      <w:r w:rsidR="00A30594"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5B5376">
        <w:rPr>
          <w:rFonts w:ascii="Garamond" w:hAnsi="Garamond"/>
          <w:color w:val="000000" w:themeColor="text1"/>
          <w:sz w:val="20"/>
          <w:szCs w:val="20"/>
        </w:rPr>
        <w:t>5%</w:t>
      </w:r>
      <w:r w:rsidR="00022D22" w:rsidRPr="005B5376">
        <w:rPr>
          <w:rFonts w:ascii="Garamond" w:hAnsi="Garamond"/>
          <w:color w:val="000000" w:themeColor="text1"/>
          <w:sz w:val="20"/>
          <w:szCs w:val="20"/>
        </w:rPr>
        <w:t>.</w:t>
      </w:r>
    </w:p>
    <w:p w14:paraId="5D94509E" w14:textId="77777777" w:rsidR="00A60DD3" w:rsidRPr="005B5376" w:rsidRDefault="00A60DD3" w:rsidP="00156C2C">
      <w:pPr>
        <w:ind w:left="1080"/>
        <w:rPr>
          <w:rFonts w:ascii="Garamond" w:hAnsi="Garamond"/>
          <w:color w:val="000000" w:themeColor="text1"/>
          <w:sz w:val="20"/>
          <w:szCs w:val="20"/>
        </w:rPr>
      </w:pPr>
      <w:r w:rsidRPr="005B5376">
        <w:rPr>
          <w:rFonts w:ascii="Garamond" w:hAnsi="Garamond"/>
          <w:color w:val="000000" w:themeColor="text1"/>
          <w:sz w:val="20"/>
          <w:szCs w:val="20"/>
        </w:rPr>
        <w:t xml:space="preserve">*Tm=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Tidak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menghambat</w:t>
      </w:r>
      <w:proofErr w:type="spellEnd"/>
    </w:p>
    <w:p w14:paraId="1B04D749" w14:textId="2ABC0932" w:rsidR="00BC5618" w:rsidRPr="005B5376" w:rsidRDefault="00A60DD3" w:rsidP="00156C2C">
      <w:pPr>
        <w:ind w:left="1080"/>
        <w:rPr>
          <w:rFonts w:ascii="Garamond" w:hAnsi="Garamond"/>
          <w:color w:val="000000" w:themeColor="text1"/>
          <w:sz w:val="20"/>
          <w:szCs w:val="20"/>
        </w:rPr>
      </w:pPr>
      <w:r w:rsidRPr="005B5376">
        <w:rPr>
          <w:rFonts w:ascii="Garamond" w:hAnsi="Garamond"/>
          <w:color w:val="000000" w:themeColor="text1"/>
          <w:sz w:val="20"/>
          <w:szCs w:val="20"/>
        </w:rPr>
        <w:t xml:space="preserve">* - =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Tidak</w:t>
      </w:r>
      <w:proofErr w:type="spellEnd"/>
      <w:r w:rsidRPr="005B5376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  <w:sz w:val="20"/>
          <w:szCs w:val="20"/>
        </w:rPr>
        <w:t>dihitung</w:t>
      </w:r>
      <w:proofErr w:type="spellEnd"/>
    </w:p>
    <w:p w14:paraId="49D4CCD5" w14:textId="5D514EB7" w:rsidR="00022D22" w:rsidRPr="005B5376" w:rsidRDefault="00BC5618" w:rsidP="00156C2C">
      <w:pPr>
        <w:rPr>
          <w:rFonts w:ascii="Garamond" w:hAnsi="Garamond"/>
          <w:color w:val="000000" w:themeColor="text1"/>
          <w:sz w:val="20"/>
          <w:szCs w:val="20"/>
        </w:rPr>
      </w:pPr>
      <w:r w:rsidRPr="005B5376">
        <w:rPr>
          <w:rFonts w:ascii="Garamond" w:hAnsi="Garamond"/>
          <w:color w:val="000000" w:themeColor="text1"/>
          <w:sz w:val="20"/>
          <w:szCs w:val="20"/>
        </w:rPr>
        <w:tab/>
      </w:r>
    </w:p>
    <w:p w14:paraId="1A9FDBB1" w14:textId="18D901A3" w:rsidR="00925C65" w:rsidRPr="005B5376" w:rsidRDefault="007F17DD" w:rsidP="007F17DD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 xml:space="preserve">Hasil </w:t>
      </w:r>
      <w:proofErr w:type="spellStart"/>
      <w:r w:rsidRPr="005B5376">
        <w:rPr>
          <w:rFonts w:ascii="Garamond" w:hAnsi="Garamond"/>
          <w:color w:val="000000" w:themeColor="text1"/>
        </w:rPr>
        <w:t>pengujian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menunjukkan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bahwa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pengaruh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air, </w:t>
      </w:r>
      <w:proofErr w:type="spellStart"/>
      <w:r w:rsidRPr="005B5376">
        <w:rPr>
          <w:rFonts w:ascii="Garamond" w:hAnsi="Garamond"/>
          <w:color w:val="000000" w:themeColor="text1"/>
        </w:rPr>
        <w:t>baik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maupun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bunga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mengikuti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pola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kurva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berbentuk</w:t>
      </w:r>
      <w:proofErr w:type="spellEnd"/>
      <w:r w:rsidRPr="005B5376">
        <w:rPr>
          <w:rFonts w:ascii="Garamond" w:hAnsi="Garamond"/>
          <w:color w:val="000000" w:themeColor="text1"/>
        </w:rPr>
        <w:t xml:space="preserve"> bel </w:t>
      </w:r>
      <w:proofErr w:type="spellStart"/>
      <w:r w:rsidR="001A0D52" w:rsidRPr="005B5376">
        <w:rPr>
          <w:rFonts w:ascii="Garamond" w:hAnsi="Garamond"/>
          <w:color w:val="000000" w:themeColor="text1"/>
        </w:rPr>
        <w:t>diduga</w:t>
      </w:r>
      <w:proofErr w:type="spellEnd"/>
      <w:r w:rsidR="001A0D5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disebabkan</w:t>
      </w:r>
      <w:proofErr w:type="spellEnd"/>
      <w:r w:rsidRPr="005B5376">
        <w:rPr>
          <w:rFonts w:ascii="Garamond" w:hAnsi="Garamond"/>
          <w:color w:val="000000" w:themeColor="text1"/>
        </w:rPr>
        <w:t xml:space="preserve"> oleh </w:t>
      </w:r>
      <w:proofErr w:type="spellStart"/>
      <w:r w:rsidRPr="005B5376">
        <w:rPr>
          <w:rFonts w:ascii="Garamond" w:hAnsi="Garamond"/>
          <w:color w:val="000000" w:themeColor="text1"/>
        </w:rPr>
        <w:t>keberlimpahan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kandungan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832B2" w:rsidRPr="005B5376">
        <w:rPr>
          <w:rFonts w:ascii="Garamond" w:hAnsi="Garamond"/>
          <w:color w:val="000000" w:themeColor="text1"/>
        </w:rPr>
        <w:t>senyawa</w:t>
      </w:r>
      <w:proofErr w:type="spellEnd"/>
      <w:r w:rsidR="005832B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832B2" w:rsidRPr="005B5376">
        <w:rPr>
          <w:rFonts w:ascii="Garamond" w:hAnsi="Garamond"/>
          <w:color w:val="000000" w:themeColor="text1"/>
        </w:rPr>
        <w:t>gula</w:t>
      </w:r>
      <w:proofErr w:type="spellEnd"/>
      <w:r w:rsidR="005832B2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meningkat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seiring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meningkatnya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konsentrasi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esktrak</w:t>
      </w:r>
      <w:proofErr w:type="spellEnd"/>
      <w:r w:rsidR="005832B2" w:rsidRPr="005B5376">
        <w:rPr>
          <w:rFonts w:ascii="Garamond" w:hAnsi="Garamond"/>
          <w:color w:val="000000" w:themeColor="text1"/>
        </w:rPr>
        <w:t xml:space="preserve">. </w:t>
      </w:r>
      <w:proofErr w:type="spellStart"/>
      <w:r w:rsidR="005A032E" w:rsidRPr="005B5376">
        <w:rPr>
          <w:rFonts w:ascii="Garamond" w:hAnsi="Garamond"/>
          <w:color w:val="000000" w:themeColor="text1"/>
        </w:rPr>
        <w:t>Berdasarkan</w:t>
      </w:r>
      <w:proofErr w:type="spellEnd"/>
      <w:r w:rsidR="005A03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color w:val="000000" w:themeColor="text1"/>
        </w:rPr>
        <w:t>penelitian</w:t>
      </w:r>
      <w:proofErr w:type="spellEnd"/>
      <w:r w:rsidR="005A03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bCs/>
          <w:color w:val="000000" w:themeColor="text1"/>
        </w:rPr>
        <w:t>Nassr</w:t>
      </w:r>
      <w:proofErr w:type="spellEnd"/>
      <w:r w:rsidR="005A032E" w:rsidRPr="005B5376">
        <w:rPr>
          <w:rFonts w:ascii="Garamond" w:hAnsi="Garamond"/>
          <w:bCs/>
          <w:color w:val="000000" w:themeColor="text1"/>
        </w:rPr>
        <w:t xml:space="preserve"> &amp; Barakat </w:t>
      </w:r>
      <w:r w:rsidR="005A032E" w:rsidRPr="005B5376">
        <w:rPr>
          <w:rFonts w:ascii="Garamond" w:hAnsi="Garamond"/>
          <w:bCs/>
          <w:color w:val="000000" w:themeColor="text1"/>
        </w:rPr>
        <w:lastRenderedPageBreak/>
        <w:t>(2013),</w:t>
      </w:r>
      <w:r w:rsidR="005A03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color w:val="000000" w:themeColor="text1"/>
        </w:rPr>
        <w:t>k</w:t>
      </w:r>
      <w:r w:rsidR="004B1063" w:rsidRPr="005B5376">
        <w:rPr>
          <w:rFonts w:ascii="Garamond" w:hAnsi="Garamond"/>
          <w:color w:val="000000" w:themeColor="text1"/>
        </w:rPr>
        <w:t>andungan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senyawa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gula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seperti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glukosa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4B1063" w:rsidRPr="005B5376">
        <w:rPr>
          <w:rFonts w:ascii="Garamond" w:hAnsi="Garamond"/>
          <w:color w:val="000000" w:themeColor="text1"/>
        </w:rPr>
        <w:t>fruktosa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, dan </w:t>
      </w:r>
      <w:proofErr w:type="spellStart"/>
      <w:r w:rsidR="004B1063" w:rsidRPr="005B5376">
        <w:rPr>
          <w:rFonts w:ascii="Garamond" w:hAnsi="Garamond"/>
          <w:color w:val="000000" w:themeColor="text1"/>
        </w:rPr>
        <w:t>sukrosa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="004B1063" w:rsidRPr="005B5376">
        <w:rPr>
          <w:rFonts w:ascii="Garamond" w:hAnsi="Garamond"/>
          <w:color w:val="000000" w:themeColor="text1"/>
        </w:rPr>
        <w:t>konsentrasi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100 µm </w:t>
      </w:r>
      <w:proofErr w:type="spellStart"/>
      <w:r w:rsidR="004B1063" w:rsidRPr="005B5376">
        <w:rPr>
          <w:rFonts w:ascii="Garamond" w:hAnsi="Garamond"/>
          <w:color w:val="000000" w:themeColor="text1"/>
        </w:rPr>
        <w:t>merupakan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titik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puncak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color w:val="000000" w:themeColor="text1"/>
        </w:rPr>
        <w:t>untuk</w:t>
      </w:r>
      <w:proofErr w:type="spellEnd"/>
      <w:r w:rsidR="005A03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color w:val="000000" w:themeColor="text1"/>
        </w:rPr>
        <w:t>dapat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menginduksi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perkecambahan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B1063" w:rsidRPr="005B5376">
        <w:rPr>
          <w:rFonts w:ascii="Garamond" w:hAnsi="Garamond"/>
          <w:color w:val="000000" w:themeColor="text1"/>
        </w:rPr>
        <w:t>konidia</w:t>
      </w:r>
      <w:proofErr w:type="spellEnd"/>
      <w:r w:rsidR="005A032E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5A032E" w:rsidRPr="005B5376">
        <w:rPr>
          <w:rFonts w:ascii="Garamond" w:hAnsi="Garamond"/>
          <w:color w:val="000000" w:themeColor="text1"/>
        </w:rPr>
        <w:t>jamur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</w:t>
      </w:r>
      <w:r w:rsidR="004B1063" w:rsidRPr="005B5376">
        <w:rPr>
          <w:rFonts w:ascii="Garamond" w:hAnsi="Garamond"/>
          <w:i/>
          <w:color w:val="000000" w:themeColor="text1"/>
        </w:rPr>
        <w:t xml:space="preserve">Botrytis </w:t>
      </w:r>
      <w:proofErr w:type="spellStart"/>
      <w:r w:rsidR="004B1063" w:rsidRPr="005B5376">
        <w:rPr>
          <w:rFonts w:ascii="Garamond" w:hAnsi="Garamond"/>
          <w:i/>
          <w:color w:val="000000" w:themeColor="text1"/>
        </w:rPr>
        <w:t>cinera</w:t>
      </w:r>
      <w:proofErr w:type="spellEnd"/>
      <w:r w:rsidR="004B1063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4B1063" w:rsidRPr="005B5376">
        <w:rPr>
          <w:rFonts w:ascii="Garamond" w:hAnsi="Garamond"/>
          <w:color w:val="000000" w:themeColor="text1"/>
        </w:rPr>
        <w:t>signifikan</w:t>
      </w:r>
      <w:proofErr w:type="spellEnd"/>
      <w:r w:rsidR="00E14182" w:rsidRPr="005B5376">
        <w:rPr>
          <w:rFonts w:ascii="Garamond" w:hAnsi="Garamond"/>
          <w:color w:val="000000" w:themeColor="text1"/>
        </w:rPr>
        <w:t>.</w:t>
      </w:r>
      <w:r w:rsidRPr="005B5376">
        <w:rPr>
          <w:rFonts w:ascii="Garamond" w:hAnsi="Garamond"/>
          <w:color w:val="000000" w:themeColor="text1"/>
        </w:rPr>
        <w:t xml:space="preserve"> Hal </w:t>
      </w:r>
      <w:proofErr w:type="spellStart"/>
      <w:r w:rsidRPr="005B5376">
        <w:rPr>
          <w:rFonts w:ascii="Garamond" w:hAnsi="Garamond"/>
          <w:color w:val="000000" w:themeColor="text1"/>
        </w:rPr>
        <w:t>ini</w:t>
      </w:r>
      <w:proofErr w:type="spellEnd"/>
      <w:r w:rsidR="00376398" w:rsidRPr="005B5376">
        <w:rPr>
          <w:rFonts w:ascii="Garamond" w:hAnsi="Garamond"/>
          <w:color w:val="000000" w:themeColor="text1"/>
        </w:rPr>
        <w:t xml:space="preserve"> </w:t>
      </w:r>
      <w:r w:rsidR="008A7925" w:rsidRPr="005B5376">
        <w:rPr>
          <w:rFonts w:ascii="Garamond" w:hAnsi="Garamond"/>
          <w:color w:val="000000" w:themeColor="text1"/>
        </w:rPr>
        <w:t xml:space="preserve">juga </w:t>
      </w:r>
      <w:proofErr w:type="spellStart"/>
      <w:r w:rsidR="00376398" w:rsidRPr="005B5376">
        <w:rPr>
          <w:rFonts w:ascii="Garamond" w:hAnsi="Garamond"/>
          <w:color w:val="000000" w:themeColor="text1"/>
        </w:rPr>
        <w:t>dilaporkan</w:t>
      </w:r>
      <w:proofErr w:type="spellEnd"/>
      <w:r w:rsidR="00376398" w:rsidRPr="005B5376">
        <w:rPr>
          <w:rFonts w:ascii="Garamond" w:hAnsi="Garamond"/>
          <w:color w:val="000000" w:themeColor="text1"/>
        </w:rPr>
        <w:t xml:space="preserve"> oleh</w:t>
      </w:r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658D" w:rsidRPr="005B5376">
        <w:rPr>
          <w:rFonts w:ascii="Garamond" w:hAnsi="Garamond"/>
          <w:color w:val="000000" w:themeColor="text1"/>
        </w:rPr>
        <w:t>beberapa</w:t>
      </w:r>
      <w:proofErr w:type="spellEnd"/>
      <w:r w:rsidR="00D8658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658D" w:rsidRPr="005B5376">
        <w:rPr>
          <w:rFonts w:ascii="Garamond" w:hAnsi="Garamond"/>
          <w:color w:val="000000" w:themeColor="text1"/>
        </w:rPr>
        <w:t>peneliti</w:t>
      </w:r>
      <w:proofErr w:type="spellEnd"/>
      <w:r w:rsidR="00925C65" w:rsidRPr="005B5376">
        <w:rPr>
          <w:rFonts w:ascii="Garamond" w:hAnsi="Garamond"/>
          <w:color w:val="000000" w:themeColor="text1"/>
        </w:rPr>
        <w:t xml:space="preserve"> </w:t>
      </w:r>
      <w:r w:rsidR="00D8658D" w:rsidRPr="005B5376">
        <w:rPr>
          <w:rFonts w:ascii="Garamond" w:hAnsi="Garamond"/>
          <w:color w:val="000000" w:themeColor="text1"/>
        </w:rPr>
        <w:t>(</w:t>
      </w:r>
      <w:r w:rsidR="007C3C23" w:rsidRPr="005B5376">
        <w:rPr>
          <w:rFonts w:ascii="Garamond" w:hAnsi="Garamond"/>
          <w:color w:val="000000" w:themeColor="text1"/>
        </w:rPr>
        <w:t xml:space="preserve">Ibrahim </w:t>
      </w:r>
      <w:r w:rsidR="007C3C23" w:rsidRPr="005B5376">
        <w:rPr>
          <w:rFonts w:ascii="Garamond" w:hAnsi="Garamond"/>
          <w:i/>
          <w:color w:val="000000" w:themeColor="text1"/>
        </w:rPr>
        <w:t>et al</w:t>
      </w:r>
      <w:r w:rsidR="007C3C23" w:rsidRPr="005B5376">
        <w:rPr>
          <w:rFonts w:ascii="Garamond" w:hAnsi="Garamond"/>
          <w:color w:val="000000" w:themeColor="text1"/>
        </w:rPr>
        <w:t xml:space="preserve">., 2014; </w:t>
      </w:r>
      <w:proofErr w:type="spellStart"/>
      <w:r w:rsidR="00D8658D" w:rsidRPr="005B5376">
        <w:rPr>
          <w:rFonts w:ascii="Garamond" w:hAnsi="Garamond"/>
          <w:color w:val="000000" w:themeColor="text1"/>
        </w:rPr>
        <w:t>Yulia</w:t>
      </w:r>
      <w:proofErr w:type="spellEnd"/>
      <w:r w:rsidR="00D8658D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8658D" w:rsidRPr="005B5376">
        <w:rPr>
          <w:rFonts w:ascii="Garamond" w:hAnsi="Garamond"/>
          <w:color w:val="000000" w:themeColor="text1"/>
        </w:rPr>
        <w:t>dkk</w:t>
      </w:r>
      <w:proofErr w:type="spellEnd"/>
      <w:r w:rsidR="00D8658D" w:rsidRPr="005B5376">
        <w:rPr>
          <w:rFonts w:ascii="Garamond" w:hAnsi="Garamond"/>
          <w:color w:val="000000" w:themeColor="text1"/>
        </w:rPr>
        <w:t>., 2016)</w:t>
      </w:r>
      <w:r w:rsidR="00351470" w:rsidRPr="005B5376">
        <w:rPr>
          <w:rFonts w:ascii="Garamond" w:hAnsi="Garamond"/>
          <w:color w:val="000000" w:themeColor="text1"/>
        </w:rPr>
        <w:t>.</w:t>
      </w:r>
      <w:r w:rsidR="001A0D52"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color w:val="000000" w:themeColor="text1"/>
        </w:rPr>
        <w:tab/>
      </w:r>
      <w:r w:rsidR="00925C65" w:rsidRPr="005B5376">
        <w:rPr>
          <w:rFonts w:ascii="Garamond" w:hAnsi="Garamond"/>
          <w:color w:val="000000" w:themeColor="text1"/>
        </w:rPr>
        <w:t xml:space="preserve"> </w:t>
      </w:r>
    </w:p>
    <w:p w14:paraId="363A4513" w14:textId="548927C6" w:rsidR="00347C21" w:rsidRPr="005B5376" w:rsidRDefault="00347C21" w:rsidP="00D96147">
      <w:pPr>
        <w:tabs>
          <w:tab w:val="left" w:pos="5954"/>
        </w:tabs>
        <w:ind w:firstLine="709"/>
        <w:jc w:val="both"/>
        <w:rPr>
          <w:rFonts w:ascii="Garamond" w:hAnsi="Garamond"/>
          <w:color w:val="000000" w:themeColor="text1"/>
        </w:rPr>
      </w:pP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memiliki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aktivitas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antijamur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kuat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terhadap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Aspergillus </w:t>
      </w:r>
      <w:proofErr w:type="spellStart"/>
      <w:r w:rsidRPr="005B5376">
        <w:rPr>
          <w:rFonts w:ascii="Garamond" w:hAnsi="Garamond"/>
          <w:i/>
          <w:color w:val="000000" w:themeColor="text1"/>
        </w:rPr>
        <w:t>niger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r w:rsidRPr="005B5376">
        <w:rPr>
          <w:rFonts w:ascii="Garamond" w:hAnsi="Garamond"/>
          <w:i/>
          <w:color w:val="000000" w:themeColor="text1"/>
        </w:rPr>
        <w:t xml:space="preserve">Candida </w:t>
      </w:r>
      <w:proofErr w:type="spellStart"/>
      <w:r w:rsidRPr="005B5376">
        <w:rPr>
          <w:rFonts w:ascii="Garamond" w:hAnsi="Garamond"/>
          <w:i/>
          <w:color w:val="000000" w:themeColor="text1"/>
        </w:rPr>
        <w:t>albican</w:t>
      </w:r>
      <w:proofErr w:type="spellEnd"/>
      <w:r w:rsidRPr="005B5376">
        <w:rPr>
          <w:rFonts w:ascii="Garamond" w:hAnsi="Garamond"/>
          <w:color w:val="000000" w:themeColor="text1"/>
        </w:rPr>
        <w:t xml:space="preserve"> (</w:t>
      </w:r>
      <w:proofErr w:type="spellStart"/>
      <w:r w:rsidRPr="005B5376">
        <w:rPr>
          <w:rFonts w:ascii="Garamond" w:hAnsi="Garamond"/>
          <w:color w:val="000000" w:themeColor="text1"/>
        </w:rPr>
        <w:t>Bishnupada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2011). </w:t>
      </w:r>
      <w:proofErr w:type="spellStart"/>
      <w:r w:rsidRPr="005B5376">
        <w:rPr>
          <w:rFonts w:ascii="Garamond" w:hAnsi="Garamond"/>
          <w:color w:val="000000" w:themeColor="text1"/>
        </w:rPr>
        <w:t>Rusaknya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hifa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menyebabkan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kematian</w:t>
      </w:r>
      <w:proofErr w:type="spellEnd"/>
      <w:r w:rsidRPr="005B5376">
        <w:rPr>
          <w:rFonts w:ascii="Garamond" w:hAnsi="Garamond"/>
          <w:color w:val="000000" w:themeColor="text1"/>
        </w:rPr>
        <w:t xml:space="preserve"> pada </w:t>
      </w:r>
      <w:proofErr w:type="spellStart"/>
      <w:r w:rsidRPr="005B5376">
        <w:rPr>
          <w:rFonts w:ascii="Garamond" w:hAnsi="Garamond"/>
          <w:color w:val="000000" w:themeColor="text1"/>
        </w:rPr>
        <w:t>hifa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r w:rsidRPr="005B5376">
        <w:rPr>
          <w:rFonts w:ascii="Garamond" w:hAnsi="Garamond"/>
          <w:i/>
          <w:color w:val="000000" w:themeColor="text1"/>
        </w:rPr>
        <w:t xml:space="preserve">A. </w:t>
      </w:r>
      <w:proofErr w:type="spellStart"/>
      <w:r w:rsidRPr="005B5376">
        <w:rPr>
          <w:rFonts w:ascii="Garamond" w:hAnsi="Garamond"/>
          <w:i/>
          <w:color w:val="000000" w:themeColor="text1"/>
        </w:rPr>
        <w:t>niger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merupakan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salah </w:t>
      </w:r>
      <w:proofErr w:type="spellStart"/>
      <w:r w:rsidRPr="005B5376">
        <w:rPr>
          <w:rFonts w:ascii="Garamond" w:hAnsi="Garamond"/>
          <w:color w:val="000000" w:themeColor="text1"/>
        </w:rPr>
        <w:t>satu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mekanisme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penghambatan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dari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pemberian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metanol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daun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kembang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telang</w:t>
      </w:r>
      <w:proofErr w:type="spellEnd"/>
      <w:r w:rsidRPr="005B5376">
        <w:rPr>
          <w:rFonts w:ascii="Garamond" w:hAnsi="Garamond"/>
          <w:color w:val="000000" w:themeColor="text1"/>
        </w:rPr>
        <w:t xml:space="preserve"> (Kamilla </w:t>
      </w:r>
      <w:r w:rsidRPr="005B5376">
        <w:rPr>
          <w:rFonts w:ascii="Garamond" w:hAnsi="Garamond"/>
          <w:i/>
          <w:color w:val="000000" w:themeColor="text1"/>
        </w:rPr>
        <w:t>et al</w:t>
      </w:r>
      <w:r w:rsidRPr="005B5376">
        <w:rPr>
          <w:rFonts w:ascii="Garamond" w:hAnsi="Garamond"/>
          <w:color w:val="000000" w:themeColor="text1"/>
        </w:rPr>
        <w:t xml:space="preserve">., 2009).  </w:t>
      </w:r>
      <w:proofErr w:type="spellStart"/>
      <w:r w:rsidR="00D63E25" w:rsidRPr="005B5376">
        <w:rPr>
          <w:rFonts w:ascii="Garamond" w:hAnsi="Garamond"/>
          <w:color w:val="000000" w:themeColor="text1"/>
        </w:rPr>
        <w:t>Semua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pengujian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tentang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efek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fungisida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dari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tanaman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kembang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telang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menggunakan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pelarut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etanol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maupun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metanol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. </w:t>
      </w:r>
      <w:r w:rsidRPr="005B5376">
        <w:rPr>
          <w:rFonts w:ascii="Garamond" w:hAnsi="Garamond"/>
          <w:color w:val="000000" w:themeColor="text1"/>
        </w:rPr>
        <w:t xml:space="preserve">Pada </w:t>
      </w:r>
      <w:proofErr w:type="spellStart"/>
      <w:r w:rsidRPr="005B5376">
        <w:rPr>
          <w:rFonts w:ascii="Garamond" w:hAnsi="Garamond"/>
          <w:color w:val="000000" w:themeColor="text1"/>
        </w:rPr>
        <w:t>penelitian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ini</w:t>
      </w:r>
      <w:proofErr w:type="spellEnd"/>
      <w:r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Pr="005B5376">
        <w:rPr>
          <w:rFonts w:ascii="Garamond" w:hAnsi="Garamond"/>
          <w:color w:val="000000" w:themeColor="text1"/>
        </w:rPr>
        <w:t>digunakan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adalah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air,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tujuan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ingin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melihat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aspek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praktis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penggunaannya</w:t>
      </w:r>
      <w:proofErr w:type="spellEnd"/>
      <w:r w:rsidRPr="005B5376">
        <w:rPr>
          <w:rFonts w:ascii="Garamond" w:hAnsi="Garamond"/>
          <w:color w:val="000000" w:themeColor="text1"/>
        </w:rPr>
        <w:t xml:space="preserve">.  Jika </w:t>
      </w:r>
      <w:proofErr w:type="spellStart"/>
      <w:r w:rsidRPr="005B5376">
        <w:rPr>
          <w:rFonts w:ascii="Garamond" w:hAnsi="Garamond"/>
          <w:color w:val="000000" w:themeColor="text1"/>
        </w:rPr>
        <w:t>efektif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dengan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cara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ekstrak</w:t>
      </w:r>
      <w:proofErr w:type="spellEnd"/>
      <w:r w:rsidRPr="005B5376">
        <w:rPr>
          <w:rFonts w:ascii="Garamond" w:hAnsi="Garamond"/>
          <w:color w:val="000000" w:themeColor="text1"/>
        </w:rPr>
        <w:t xml:space="preserve"> air, </w:t>
      </w:r>
      <w:proofErr w:type="spellStart"/>
      <w:r w:rsidRPr="005B5376">
        <w:rPr>
          <w:rFonts w:ascii="Garamond" w:hAnsi="Garamond"/>
          <w:color w:val="000000" w:themeColor="text1"/>
        </w:rPr>
        <w:t>maka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akan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membantu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petani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dalam</w:t>
      </w:r>
      <w:proofErr w:type="spellEnd"/>
      <w:r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Pr="005B5376">
        <w:rPr>
          <w:rFonts w:ascii="Garamond" w:hAnsi="Garamond"/>
          <w:color w:val="000000" w:themeColor="text1"/>
        </w:rPr>
        <w:t>menyiapkan</w:t>
      </w:r>
      <w:proofErr w:type="spellEnd"/>
      <w:r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Pr="005B5376">
        <w:rPr>
          <w:rFonts w:ascii="Garamond" w:hAnsi="Garamond"/>
          <w:color w:val="000000" w:themeColor="text1"/>
        </w:rPr>
        <w:t>mengaplikasikannya</w:t>
      </w:r>
      <w:proofErr w:type="spellEnd"/>
      <w:r w:rsidRPr="005B5376">
        <w:rPr>
          <w:rFonts w:ascii="Garamond" w:hAnsi="Garamond"/>
          <w:color w:val="000000" w:themeColor="text1"/>
        </w:rPr>
        <w:t>.</w:t>
      </w:r>
      <w:r w:rsidR="00D63E25" w:rsidRPr="005B5376">
        <w:rPr>
          <w:rFonts w:ascii="Garamond" w:hAnsi="Garamond"/>
          <w:color w:val="000000" w:themeColor="text1"/>
        </w:rPr>
        <w:t xml:space="preserve">  </w:t>
      </w:r>
      <w:proofErr w:type="spellStart"/>
      <w:r w:rsidR="00D63E25" w:rsidRPr="005B5376">
        <w:rPr>
          <w:rFonts w:ascii="Garamond" w:hAnsi="Garamond"/>
          <w:color w:val="000000" w:themeColor="text1"/>
        </w:rPr>
        <w:t>Tidak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terlalu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signifikannya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pengaruh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ekstrak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kembang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telang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terhadap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jamur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r w:rsidR="00D63E25" w:rsidRPr="005B5376">
        <w:rPr>
          <w:rFonts w:ascii="Garamond" w:hAnsi="Garamond"/>
          <w:i/>
          <w:iCs/>
          <w:color w:val="000000" w:themeColor="text1"/>
        </w:rPr>
        <w:t xml:space="preserve">A. </w:t>
      </w:r>
      <w:proofErr w:type="spellStart"/>
      <w:r w:rsidR="00D63E25" w:rsidRPr="005B5376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D63E25" w:rsidRPr="005B5376">
        <w:rPr>
          <w:rFonts w:ascii="Garamond" w:hAnsi="Garamond"/>
          <w:color w:val="000000" w:themeColor="text1"/>
        </w:rPr>
        <w:t>nampaknya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disebabkan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oleh </w:t>
      </w:r>
      <w:proofErr w:type="spellStart"/>
      <w:r w:rsidR="00D63E25" w:rsidRPr="005B5376">
        <w:rPr>
          <w:rFonts w:ascii="Garamond" w:hAnsi="Garamond"/>
          <w:color w:val="000000" w:themeColor="text1"/>
        </w:rPr>
        <w:t>pelarut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D63E25" w:rsidRPr="005B5376">
        <w:rPr>
          <w:rFonts w:ascii="Garamond" w:hAnsi="Garamond"/>
          <w:color w:val="000000" w:themeColor="text1"/>
        </w:rPr>
        <w:t>digunakan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dalam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mengekstraksi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D63E25" w:rsidRPr="005B5376">
        <w:rPr>
          <w:rFonts w:ascii="Garamond" w:hAnsi="Garamond"/>
          <w:color w:val="000000" w:themeColor="text1"/>
        </w:rPr>
        <w:t>Perbedaan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pelarut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D63E25" w:rsidRPr="005B5376">
        <w:rPr>
          <w:rFonts w:ascii="Garamond" w:hAnsi="Garamond"/>
          <w:color w:val="000000" w:themeColor="text1"/>
        </w:rPr>
        <w:t>digunakan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memberikan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hasil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D63E25" w:rsidRPr="005B5376">
        <w:rPr>
          <w:rFonts w:ascii="Garamond" w:hAnsi="Garamond"/>
          <w:color w:val="000000" w:themeColor="text1"/>
        </w:rPr>
        <w:t>ekstraksi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yang </w:t>
      </w:r>
      <w:proofErr w:type="spellStart"/>
      <w:r w:rsidR="00D63E25" w:rsidRPr="005B5376">
        <w:rPr>
          <w:rFonts w:ascii="Garamond" w:hAnsi="Garamond"/>
          <w:color w:val="000000" w:themeColor="text1"/>
        </w:rPr>
        <w:t>berbeda</w:t>
      </w:r>
      <w:proofErr w:type="spellEnd"/>
      <w:r w:rsidR="00D63E25" w:rsidRPr="005B5376">
        <w:rPr>
          <w:rFonts w:ascii="Garamond" w:hAnsi="Garamond"/>
          <w:color w:val="000000" w:themeColor="text1"/>
        </w:rPr>
        <w:t xml:space="preserve"> (Ngo, </w:t>
      </w:r>
      <w:r w:rsidR="00D63E25" w:rsidRPr="005B5376">
        <w:rPr>
          <w:rFonts w:ascii="Garamond" w:hAnsi="Garamond"/>
          <w:i/>
          <w:iCs/>
          <w:color w:val="000000" w:themeColor="text1"/>
        </w:rPr>
        <w:t>et al.,</w:t>
      </w:r>
      <w:r w:rsidR="00D63E25" w:rsidRPr="005B5376">
        <w:rPr>
          <w:rFonts w:ascii="Garamond" w:hAnsi="Garamond"/>
          <w:color w:val="000000" w:themeColor="text1"/>
        </w:rPr>
        <w:t xml:space="preserve"> 2017; </w:t>
      </w:r>
      <w:r w:rsidR="00B83D6E" w:rsidRPr="005B5376">
        <w:rPr>
          <w:rFonts w:ascii="Garamond" w:hAnsi="Garamond"/>
          <w:color w:val="000000" w:themeColor="text1"/>
        </w:rPr>
        <w:t xml:space="preserve">Do, </w:t>
      </w:r>
      <w:r w:rsidR="00B83D6E" w:rsidRPr="005B5376">
        <w:rPr>
          <w:rFonts w:ascii="Garamond" w:hAnsi="Garamond"/>
          <w:i/>
          <w:iCs/>
          <w:color w:val="000000" w:themeColor="text1"/>
        </w:rPr>
        <w:t xml:space="preserve">et al., </w:t>
      </w:r>
      <w:r w:rsidR="00B83D6E" w:rsidRPr="005B5376">
        <w:rPr>
          <w:rFonts w:ascii="Garamond" w:hAnsi="Garamond"/>
          <w:color w:val="000000" w:themeColor="text1"/>
        </w:rPr>
        <w:t>2014</w:t>
      </w:r>
      <w:r w:rsidR="00D63E25" w:rsidRPr="005B5376">
        <w:rPr>
          <w:rFonts w:ascii="Garamond" w:hAnsi="Garamond"/>
          <w:color w:val="000000" w:themeColor="text1"/>
        </w:rPr>
        <w:t>).</w:t>
      </w:r>
    </w:p>
    <w:p w14:paraId="54BDBC34" w14:textId="58208DE0" w:rsidR="00A84A45" w:rsidRPr="005B5376" w:rsidRDefault="00A84A45" w:rsidP="00925C65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17DE249" w14:textId="10F46E1B" w:rsidR="008A7925" w:rsidRPr="005B5376" w:rsidRDefault="00104C12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bookmarkStart w:id="19" w:name="_Toc1451658"/>
      <w:r w:rsidRPr="005B5376">
        <w:rPr>
          <w:rFonts w:ascii="Garamond" w:hAnsi="Garamond"/>
          <w:color w:val="000000" w:themeColor="text1"/>
          <w:sz w:val="24"/>
          <w:szCs w:val="24"/>
        </w:rPr>
        <w:t>SIMPULAN</w:t>
      </w:r>
      <w:r w:rsidR="008A7925" w:rsidRPr="005B5376">
        <w:rPr>
          <w:rFonts w:ascii="Garamond" w:hAnsi="Garamond"/>
          <w:color w:val="000000" w:themeColor="text1"/>
          <w:sz w:val="24"/>
          <w:szCs w:val="24"/>
        </w:rPr>
        <w:t xml:space="preserve"> DAN SARAN</w:t>
      </w:r>
      <w:bookmarkEnd w:id="19"/>
    </w:p>
    <w:p w14:paraId="654BAC3A" w14:textId="77777777" w:rsidR="008A7925" w:rsidRPr="005B5376" w:rsidRDefault="008A7925" w:rsidP="00156C2C">
      <w:pPr>
        <w:rPr>
          <w:rFonts w:ascii="Garamond" w:hAnsi="Garamond"/>
          <w:color w:val="000000" w:themeColor="text1"/>
        </w:rPr>
      </w:pPr>
    </w:p>
    <w:p w14:paraId="439D7C27" w14:textId="0DC1179E" w:rsidR="008A7925" w:rsidRPr="005B5376" w:rsidRDefault="00104C12" w:rsidP="00156C2C">
      <w:pPr>
        <w:pStyle w:val="Heading1"/>
        <w:spacing w:before="0" w:line="240" w:lineRule="auto"/>
        <w:rPr>
          <w:rFonts w:ascii="Garamond" w:hAnsi="Garamond"/>
          <w:color w:val="000000" w:themeColor="text1"/>
          <w:sz w:val="24"/>
          <w:szCs w:val="24"/>
        </w:rPr>
      </w:pPr>
      <w:bookmarkStart w:id="20" w:name="_Toc1451659"/>
      <w:r w:rsidRPr="005B5376">
        <w:rPr>
          <w:rFonts w:ascii="Garamond" w:hAnsi="Garamond"/>
          <w:color w:val="000000" w:themeColor="text1"/>
          <w:sz w:val="24"/>
          <w:szCs w:val="24"/>
        </w:rPr>
        <w:t>Simpulan</w:t>
      </w:r>
      <w:bookmarkEnd w:id="20"/>
    </w:p>
    <w:p w14:paraId="16886E24" w14:textId="12F69894" w:rsidR="00CA6832" w:rsidRPr="005B5376" w:rsidRDefault="00104C12" w:rsidP="00156C2C">
      <w:pPr>
        <w:ind w:firstLine="709"/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CA6832" w:rsidRPr="005B5376">
        <w:rPr>
          <w:rFonts w:ascii="Garamond" w:hAnsi="Garamond"/>
          <w:color w:val="000000" w:themeColor="text1"/>
        </w:rPr>
        <w:t>Berdasarkan</w:t>
      </w:r>
      <w:proofErr w:type="spellEnd"/>
      <w:r w:rsidR="00CA68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A6832" w:rsidRPr="005B5376">
        <w:rPr>
          <w:rFonts w:ascii="Garamond" w:hAnsi="Garamond"/>
          <w:color w:val="000000" w:themeColor="text1"/>
        </w:rPr>
        <w:t>hasil</w:t>
      </w:r>
      <w:proofErr w:type="spellEnd"/>
      <w:r w:rsidR="00CA68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A6832" w:rsidRPr="005B5376">
        <w:rPr>
          <w:rFonts w:ascii="Garamond" w:hAnsi="Garamond"/>
          <w:color w:val="000000" w:themeColor="text1"/>
        </w:rPr>
        <w:t>percobaan</w:t>
      </w:r>
      <w:proofErr w:type="spellEnd"/>
      <w:r w:rsidR="00CA6832" w:rsidRPr="005B5376">
        <w:rPr>
          <w:rFonts w:ascii="Garamond" w:hAnsi="Garamond"/>
          <w:color w:val="000000" w:themeColor="text1"/>
        </w:rPr>
        <w:t xml:space="preserve">, </w:t>
      </w:r>
      <w:proofErr w:type="spellStart"/>
      <w:r w:rsidR="00CA6832" w:rsidRPr="005B5376">
        <w:rPr>
          <w:rFonts w:ascii="Garamond" w:hAnsi="Garamond"/>
          <w:color w:val="000000" w:themeColor="text1"/>
        </w:rPr>
        <w:t>dapat</w:t>
      </w:r>
      <w:proofErr w:type="spellEnd"/>
      <w:r w:rsidR="00CA68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CA6832" w:rsidRPr="005B5376">
        <w:rPr>
          <w:rFonts w:ascii="Garamond" w:hAnsi="Garamond"/>
          <w:color w:val="000000" w:themeColor="text1"/>
        </w:rPr>
        <w:t>disimpul</w:t>
      </w:r>
      <w:r w:rsidR="007F17DD" w:rsidRPr="005B5376">
        <w:rPr>
          <w:rFonts w:ascii="Garamond" w:hAnsi="Garamond"/>
          <w:color w:val="000000" w:themeColor="text1"/>
        </w:rPr>
        <w:t>k</w:t>
      </w:r>
      <w:r w:rsidR="00CA6832" w:rsidRPr="005B5376">
        <w:rPr>
          <w:rFonts w:ascii="Garamond" w:hAnsi="Garamond"/>
          <w:color w:val="000000" w:themeColor="text1"/>
        </w:rPr>
        <w:t>an</w:t>
      </w:r>
      <w:proofErr w:type="spellEnd"/>
      <w:r w:rsidR="00CA68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7F17DD" w:rsidRPr="005B5376">
        <w:rPr>
          <w:rFonts w:ascii="Garamond" w:hAnsi="Garamond"/>
          <w:color w:val="000000" w:themeColor="text1"/>
        </w:rPr>
        <w:t>bahwa</w:t>
      </w:r>
      <w:proofErr w:type="spellEnd"/>
      <w:r w:rsidR="00CA6832" w:rsidRPr="005B5376">
        <w:rPr>
          <w:rFonts w:ascii="Garamond" w:hAnsi="Garamond"/>
          <w:color w:val="000000" w:themeColor="text1"/>
        </w:rPr>
        <w:t>:</w:t>
      </w:r>
    </w:p>
    <w:p w14:paraId="5A5EC253" w14:textId="0027F83D" w:rsidR="001B4E5B" w:rsidRPr="005B5376" w:rsidRDefault="001B4E5B" w:rsidP="00156C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</w:pPr>
      <w:r w:rsidRPr="005B5376">
        <w:rPr>
          <w:rFonts w:ascii="Garamond" w:hAnsi="Garamond"/>
          <w:color w:val="000000" w:themeColor="text1"/>
          <w:sz w:val="24"/>
          <w:szCs w:val="24"/>
        </w:rPr>
        <w:t>E</w:t>
      </w:r>
      <w:r w:rsidR="00104C12" w:rsidRPr="005B5376">
        <w:rPr>
          <w:rFonts w:ascii="Garamond" w:hAnsi="Garamond"/>
          <w:color w:val="000000" w:themeColor="text1"/>
          <w:sz w:val="24"/>
          <w:szCs w:val="24"/>
        </w:rPr>
        <w:t xml:space="preserve">kstrak air daun </w:t>
      </w:r>
      <w:r w:rsidR="006423EF" w:rsidRPr="005B5376">
        <w:rPr>
          <w:rFonts w:ascii="Garamond" w:hAnsi="Garamond"/>
          <w:color w:val="000000" w:themeColor="text1"/>
          <w:sz w:val="24"/>
          <w:szCs w:val="24"/>
        </w:rPr>
        <w:t xml:space="preserve">dan bunga </w:t>
      </w:r>
      <w:r w:rsidR="00CA6832" w:rsidRPr="005B5376">
        <w:rPr>
          <w:rFonts w:ascii="Garamond" w:hAnsi="Garamond"/>
          <w:color w:val="000000" w:themeColor="text1"/>
          <w:sz w:val="24"/>
          <w:szCs w:val="24"/>
        </w:rPr>
        <w:t xml:space="preserve">kembang telang </w:t>
      </w:r>
      <w:r w:rsidR="00F41BD8" w:rsidRPr="005B5376">
        <w:rPr>
          <w:rFonts w:ascii="Garamond" w:hAnsi="Garamond"/>
          <w:color w:val="000000" w:themeColor="text1"/>
          <w:sz w:val="24"/>
          <w:szCs w:val="24"/>
        </w:rPr>
        <w:t xml:space="preserve">memiliki penghambatan yang rendah terhadap </w:t>
      </w:r>
      <w:r w:rsidR="00CA6832" w:rsidRPr="005B5376">
        <w:rPr>
          <w:rFonts w:ascii="Garamond" w:hAnsi="Garamond"/>
          <w:color w:val="000000" w:themeColor="text1"/>
          <w:sz w:val="24"/>
          <w:szCs w:val="24"/>
        </w:rPr>
        <w:t xml:space="preserve">pertumbuhan </w:t>
      </w:r>
      <w:r w:rsidR="00104C12" w:rsidRPr="005B5376">
        <w:rPr>
          <w:rFonts w:ascii="Garamond" w:hAnsi="Garamond"/>
          <w:color w:val="000000" w:themeColor="text1"/>
          <w:sz w:val="24"/>
          <w:szCs w:val="24"/>
        </w:rPr>
        <w:t>koloni</w:t>
      </w:r>
      <w:r w:rsidR="00CA6832"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423EF" w:rsidRPr="005B5376">
        <w:rPr>
          <w:rFonts w:ascii="Garamond" w:hAnsi="Garamond"/>
          <w:i/>
          <w:color w:val="000000" w:themeColor="text1"/>
          <w:sz w:val="24"/>
          <w:szCs w:val="24"/>
        </w:rPr>
        <w:t xml:space="preserve">A. </w:t>
      </w:r>
      <w:proofErr w:type="spellStart"/>
      <w:r w:rsidR="006423EF" w:rsidRPr="005B5376">
        <w:rPr>
          <w:rFonts w:ascii="Garamond" w:hAnsi="Garamond"/>
          <w:i/>
          <w:color w:val="000000" w:themeColor="text1"/>
          <w:sz w:val="24"/>
          <w:szCs w:val="24"/>
        </w:rPr>
        <w:t>solani</w:t>
      </w:r>
      <w:proofErr w:type="spellEnd"/>
      <w:r w:rsidR="006423EF" w:rsidRPr="005B5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penghambatan</w:t>
      </w:r>
      <w:proofErr w:type="spellEnd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tertinggi</w:t>
      </w:r>
      <w:proofErr w:type="spellEnd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terjadi</w:t>
      </w:r>
      <w:proofErr w:type="spellEnd"/>
      <w:r w:rsidR="006B1A36" w:rsidRPr="005B5376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</w:t>
      </w:r>
      <w:r w:rsidR="00E20C26" w:rsidRPr="005B5376">
        <w:rPr>
          <w:rFonts w:ascii="Garamond" w:hAnsi="Garamond"/>
          <w:color w:val="000000" w:themeColor="text1"/>
          <w:sz w:val="24"/>
          <w:szCs w:val="24"/>
        </w:rPr>
        <w:t>pada konsentrasi 9% (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34,7</w:t>
      </w:r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8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%</w:t>
      </w:r>
      <w:r w:rsidR="00E20C2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)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dan ekstrak </w:t>
      </w:r>
      <w:r w:rsidR="00F7612A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air 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bunga </w:t>
      </w:r>
      <w:r w:rsidR="006B1A36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pada </w:t>
      </w:r>
      <w:r w:rsidR="00E20C2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konsentrasi 15% (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38,97%</w:t>
      </w:r>
      <w:r w:rsidR="00E20C2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)</w:t>
      </w:r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.</w:t>
      </w:r>
      <w:r w:rsidR="006423EF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</w:p>
    <w:p w14:paraId="14C89470" w14:textId="6B55B4C6" w:rsidR="001B4E5B" w:rsidRPr="005B5376" w:rsidRDefault="00347C21" w:rsidP="00156C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i/>
          <w:color w:val="000000" w:themeColor="text1"/>
          <w:sz w:val="24"/>
          <w:szCs w:val="24"/>
        </w:rPr>
      </w:pPr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E</w:t>
      </w:r>
      <w:proofErr w:type="spellStart"/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kstrak</w:t>
      </w:r>
      <w:proofErr w:type="spellEnd"/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air daun dan bunga kembang telang mampu menurunkan </w:t>
      </w:r>
      <w:proofErr w:type="spellStart"/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produksi</w:t>
      </w:r>
      <w:proofErr w:type="spellEnd"/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konidia</w:t>
      </w:r>
      <w:proofErr w:type="spellEnd"/>
      <w:r w:rsidR="0086388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jamur </w:t>
      </w:r>
      <w:r w:rsidR="0086388B" w:rsidRPr="005B5376">
        <w:rPr>
          <w:rFonts w:ascii="Garamond" w:eastAsia="Times New Roman" w:hAnsi="Garamond"/>
          <w:i/>
          <w:color w:val="000000" w:themeColor="text1"/>
          <w:sz w:val="24"/>
          <w:szCs w:val="24"/>
          <w:lang w:eastAsia="id-ID"/>
        </w:rPr>
        <w:t xml:space="preserve">A. </w:t>
      </w:r>
      <w:proofErr w:type="spellStart"/>
      <w:r w:rsidR="0086388B" w:rsidRPr="005B5376">
        <w:rPr>
          <w:rFonts w:ascii="Garamond" w:eastAsia="Times New Roman" w:hAnsi="Garamond"/>
          <w:i/>
          <w:color w:val="000000" w:themeColor="text1"/>
          <w:sz w:val="24"/>
          <w:szCs w:val="24"/>
          <w:lang w:eastAsia="id-ID"/>
        </w:rPr>
        <w:t>solani</w:t>
      </w:r>
      <w:proofErr w:type="spellEnd"/>
      <w:r w:rsidR="001B60D8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. </w:t>
      </w:r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P</w:t>
      </w:r>
      <w:r w:rsidR="001B60D8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enekanan terbaik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terhadap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produksi</w:t>
      </w:r>
      <w:proofErr w:type="spellEnd"/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konidia</w:t>
      </w:r>
      <w:proofErr w:type="spellEnd"/>
      <w:r w:rsidR="007F17DD"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oleh </w:t>
      </w:r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ekstrak air daun kembang telang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diperlihatkan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oleh </w:t>
      </w:r>
      <w:r w:rsidR="001B60D8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konsentrasi </w:t>
      </w:r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9%</w:t>
      </w:r>
      <w:r w:rsidR="00582C8E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dengan kerapatan </w:t>
      </w:r>
      <w:proofErr w:type="spellStart"/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konidia</w:t>
      </w:r>
      <w:proofErr w:type="spellEnd"/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masing-masing </w:t>
      </w:r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3,0 x 10</w:t>
      </w:r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vertAlign w:val="superscript"/>
          <w:lang w:eastAsia="id-ID"/>
        </w:rPr>
        <w:t>3</w:t>
      </w:r>
      <w:r w:rsidR="00A35E9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35E9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konidia</w:t>
      </w:r>
      <w:proofErr w:type="spellEnd"/>
      <w:r w:rsidR="00A35E96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/ml</w:t>
      </w:r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.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Sementara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oleh e</w:t>
      </w:r>
      <w:proofErr w:type="spellStart"/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kstrak</w:t>
      </w:r>
      <w:proofErr w:type="spellEnd"/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air </w:t>
      </w:r>
      <w:r w:rsidR="006038FA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bunga</w:t>
      </w:r>
      <w:r w:rsidR="002F7B80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r w:rsidR="008A0264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kembang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konsentrasi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terbaik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dalam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menekan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produksi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konidia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adalah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konsentrasi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15% yang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produksi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konidianya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nol.</w:t>
      </w:r>
    </w:p>
    <w:p w14:paraId="1C8A1491" w14:textId="43E3CB10" w:rsidR="001B4E5B" w:rsidRPr="005B5376" w:rsidRDefault="00C90ECC" w:rsidP="00156C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Ekstrak air daun dan bunga kembang telang mampu menghambat perkecambahan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konidia</w:t>
      </w:r>
      <w:proofErr w:type="spellEnd"/>
      <w:r w:rsidR="00E7670D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r w:rsidR="00E7670D" w:rsidRPr="005B5376">
        <w:rPr>
          <w:rFonts w:ascii="Garamond" w:eastAsia="Times New Roman" w:hAnsi="Garamond"/>
          <w:i/>
          <w:color w:val="000000" w:themeColor="text1"/>
          <w:sz w:val="24"/>
          <w:szCs w:val="24"/>
          <w:lang w:eastAsia="id-ID"/>
        </w:rPr>
        <w:t xml:space="preserve">A. </w:t>
      </w:r>
      <w:proofErr w:type="spellStart"/>
      <w:r w:rsidR="00E7670D" w:rsidRPr="005B5376">
        <w:rPr>
          <w:rFonts w:ascii="Garamond" w:eastAsia="Times New Roman" w:hAnsi="Garamond"/>
          <w:i/>
          <w:color w:val="000000" w:themeColor="text1"/>
          <w:sz w:val="24"/>
          <w:szCs w:val="24"/>
          <w:lang w:eastAsia="id-ID"/>
        </w:rPr>
        <w:t>solani</w:t>
      </w:r>
      <w:proofErr w:type="spellEnd"/>
      <w:r w:rsidR="00E7670D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 </w:t>
      </w:r>
      <w:r w:rsidR="001B4E5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pada konsentrasi 3% (</w:t>
      </w:r>
      <w:r w:rsidR="00E7670D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58,33%</w:t>
      </w:r>
      <w:r w:rsidR="001B4E5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) </w:t>
      </w:r>
      <w:r w:rsidR="00E7670D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dan </w:t>
      </w:r>
      <w:r w:rsidR="001B4E5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ekstrak </w:t>
      </w:r>
      <w:r w:rsidR="00ED040C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 xml:space="preserve">air </w:t>
      </w:r>
      <w:r w:rsidR="001B4E5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bunga 5% (</w:t>
      </w:r>
      <w:r w:rsidR="00E7670D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75,00%</w:t>
      </w:r>
      <w:r w:rsidR="001B4E5B" w:rsidRPr="005B5376">
        <w:rPr>
          <w:rFonts w:ascii="Garamond" w:eastAsia="Times New Roman" w:hAnsi="Garamond"/>
          <w:color w:val="000000" w:themeColor="text1"/>
          <w:sz w:val="24"/>
          <w:szCs w:val="24"/>
          <w:lang w:eastAsia="id-ID"/>
        </w:rPr>
        <w:t>).</w:t>
      </w:r>
    </w:p>
    <w:p w14:paraId="14F1F450" w14:textId="0677668D" w:rsidR="00347C21" w:rsidRPr="00D96147" w:rsidRDefault="00347C21" w:rsidP="00156C2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Ekstrak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air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daun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dan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bunga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kembang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telang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D96147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tampak</w:t>
      </w:r>
      <w:proofErr w:type="spellEnd"/>
      <w:r w:rsidR="00D96147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lebih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D96147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berfungsi</w:t>
      </w:r>
      <w:proofErr w:type="spellEnd"/>
      <w:r w:rsidR="00D96147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sebagai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anti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sporulan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dibandingkan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dengan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sebagai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fungistatik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atau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fungisida</w:t>
      </w:r>
      <w:proofErr w:type="spellEnd"/>
      <w:r w:rsidRPr="005B5376">
        <w:rPr>
          <w:rFonts w:ascii="Garamond" w:eastAsia="Times New Roman" w:hAnsi="Garamond"/>
          <w:color w:val="000000" w:themeColor="text1"/>
          <w:sz w:val="24"/>
          <w:szCs w:val="24"/>
          <w:lang w:val="en-US" w:eastAsia="id-ID"/>
        </w:rPr>
        <w:t>.</w:t>
      </w:r>
    </w:p>
    <w:p w14:paraId="2DA5E88B" w14:textId="77777777" w:rsidR="00D96147" w:rsidRPr="00D96147" w:rsidRDefault="00D96147" w:rsidP="00D96147">
      <w:pPr>
        <w:ind w:left="360"/>
        <w:jc w:val="both"/>
        <w:rPr>
          <w:rFonts w:ascii="Garamond" w:hAnsi="Garamond"/>
          <w:color w:val="000000" w:themeColor="text1"/>
        </w:rPr>
      </w:pPr>
    </w:p>
    <w:p w14:paraId="36E3104A" w14:textId="385BC0BB" w:rsidR="004715C1" w:rsidRPr="005B5376" w:rsidRDefault="008A7925" w:rsidP="00156C2C">
      <w:pPr>
        <w:pStyle w:val="Heading1"/>
        <w:spacing w:before="0" w:line="240" w:lineRule="auto"/>
        <w:rPr>
          <w:rFonts w:ascii="Garamond" w:hAnsi="Garamond"/>
          <w:color w:val="000000" w:themeColor="text1"/>
          <w:sz w:val="24"/>
          <w:szCs w:val="24"/>
        </w:rPr>
      </w:pPr>
      <w:bookmarkStart w:id="21" w:name="_Toc1451660"/>
      <w:r w:rsidRPr="005B5376">
        <w:rPr>
          <w:rFonts w:ascii="Garamond" w:hAnsi="Garamond"/>
          <w:color w:val="000000" w:themeColor="text1"/>
          <w:sz w:val="24"/>
          <w:szCs w:val="24"/>
        </w:rPr>
        <w:t>Saran</w:t>
      </w:r>
      <w:bookmarkEnd w:id="21"/>
    </w:p>
    <w:p w14:paraId="4B91736C" w14:textId="40CB9005" w:rsidR="004715C1" w:rsidRPr="005B5376" w:rsidRDefault="004715C1" w:rsidP="00156C2C">
      <w:pPr>
        <w:jc w:val="both"/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  <w:proofErr w:type="spellStart"/>
      <w:r w:rsidR="00A73D32" w:rsidRPr="005B5376">
        <w:rPr>
          <w:rFonts w:ascii="Garamond" w:hAnsi="Garamond"/>
          <w:color w:val="000000" w:themeColor="text1"/>
        </w:rPr>
        <w:t>Dalam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penelitian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untuk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mengetahui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efek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fungisida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dari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ekstrak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daun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A73D32" w:rsidRPr="005B5376">
        <w:rPr>
          <w:rFonts w:ascii="Garamond" w:hAnsi="Garamond"/>
          <w:color w:val="000000" w:themeColor="text1"/>
        </w:rPr>
        <w:t>bunga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kembang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telang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baru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menggunakan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air </w:t>
      </w:r>
      <w:proofErr w:type="spellStart"/>
      <w:r w:rsidR="00A73D32" w:rsidRPr="005B5376">
        <w:rPr>
          <w:rFonts w:ascii="Garamond" w:hAnsi="Garamond"/>
          <w:color w:val="000000" w:themeColor="text1"/>
        </w:rPr>
        <w:t>sebagai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pelarut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.  </w:t>
      </w:r>
      <w:proofErr w:type="spellStart"/>
      <w:r w:rsidR="00A73D32" w:rsidRPr="005B5376">
        <w:rPr>
          <w:rFonts w:ascii="Garamond" w:hAnsi="Garamond"/>
          <w:color w:val="000000" w:themeColor="text1"/>
        </w:rPr>
        <w:t>Disarankan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untuk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A73D32" w:rsidRPr="005B5376">
        <w:rPr>
          <w:rFonts w:ascii="Garamond" w:hAnsi="Garamond"/>
          <w:color w:val="000000" w:themeColor="text1"/>
        </w:rPr>
        <w:t>menggunakan</w:t>
      </w:r>
      <w:proofErr w:type="spellEnd"/>
      <w:r w:rsidR="00A73D32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33580" w:rsidRPr="005B5376">
        <w:rPr>
          <w:rFonts w:ascii="Garamond" w:hAnsi="Garamond"/>
          <w:color w:val="000000" w:themeColor="text1"/>
        </w:rPr>
        <w:t>pelarut</w:t>
      </w:r>
      <w:proofErr w:type="spellEnd"/>
      <w:r w:rsidR="00133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481FC8" w:rsidRPr="005B5376">
        <w:rPr>
          <w:rFonts w:ascii="Garamond" w:hAnsi="Garamond"/>
          <w:color w:val="000000" w:themeColor="text1"/>
        </w:rPr>
        <w:t>organik</w:t>
      </w:r>
      <w:proofErr w:type="spellEnd"/>
      <w:r w:rsidR="00481FC8" w:rsidRPr="005B5376">
        <w:rPr>
          <w:rFonts w:ascii="Garamond" w:hAnsi="Garamond"/>
          <w:color w:val="000000" w:themeColor="text1"/>
        </w:rPr>
        <w:t xml:space="preserve"> </w:t>
      </w:r>
      <w:r w:rsidR="00133580" w:rsidRPr="005B5376">
        <w:rPr>
          <w:rFonts w:ascii="Garamond" w:hAnsi="Garamond"/>
          <w:color w:val="000000" w:themeColor="text1"/>
        </w:rPr>
        <w:t xml:space="preserve">lain </w:t>
      </w:r>
      <w:proofErr w:type="spellStart"/>
      <w:r w:rsidR="00133580" w:rsidRPr="005B5376">
        <w:rPr>
          <w:rFonts w:ascii="Garamond" w:hAnsi="Garamond"/>
          <w:color w:val="000000" w:themeColor="text1"/>
        </w:rPr>
        <w:t>seperti</w:t>
      </w:r>
      <w:proofErr w:type="spellEnd"/>
      <w:r w:rsidR="00133580" w:rsidRPr="005B5376">
        <w:rPr>
          <w:rFonts w:ascii="Garamond" w:hAnsi="Garamond"/>
          <w:color w:val="000000" w:themeColor="text1"/>
        </w:rPr>
        <w:t xml:space="preserve"> </w:t>
      </w:r>
      <w:proofErr w:type="spellStart"/>
      <w:r w:rsidR="00133580" w:rsidRPr="005B5376">
        <w:rPr>
          <w:rFonts w:ascii="Garamond" w:hAnsi="Garamond"/>
          <w:color w:val="000000" w:themeColor="text1"/>
        </w:rPr>
        <w:t>metanol</w:t>
      </w:r>
      <w:proofErr w:type="spellEnd"/>
      <w:r w:rsidR="00133580" w:rsidRPr="005B5376">
        <w:rPr>
          <w:rFonts w:ascii="Garamond" w:hAnsi="Garamond"/>
          <w:color w:val="000000" w:themeColor="text1"/>
        </w:rPr>
        <w:t xml:space="preserve"> dan </w:t>
      </w:r>
      <w:proofErr w:type="spellStart"/>
      <w:r w:rsidR="00133580" w:rsidRPr="005B5376">
        <w:rPr>
          <w:rFonts w:ascii="Garamond" w:hAnsi="Garamond"/>
          <w:color w:val="000000" w:themeColor="text1"/>
        </w:rPr>
        <w:t>etanol</w:t>
      </w:r>
      <w:proofErr w:type="spellEnd"/>
      <w:r w:rsidR="004663BD" w:rsidRPr="005B5376">
        <w:rPr>
          <w:rFonts w:ascii="Garamond" w:hAnsi="Garamond"/>
          <w:color w:val="000000" w:themeColor="text1"/>
        </w:rPr>
        <w:t>.</w:t>
      </w:r>
    </w:p>
    <w:p w14:paraId="4D4DE156" w14:textId="21998CAF" w:rsidR="004715C1" w:rsidRPr="005B5376" w:rsidRDefault="004715C1" w:rsidP="00156C2C">
      <w:pPr>
        <w:rPr>
          <w:rFonts w:ascii="Garamond" w:hAnsi="Garamond"/>
          <w:color w:val="000000" w:themeColor="text1"/>
        </w:rPr>
      </w:pPr>
      <w:r w:rsidRPr="005B5376">
        <w:rPr>
          <w:rFonts w:ascii="Garamond" w:hAnsi="Garamond"/>
          <w:color w:val="000000" w:themeColor="text1"/>
        </w:rPr>
        <w:tab/>
      </w:r>
    </w:p>
    <w:p w14:paraId="4E6339C7" w14:textId="77777777" w:rsidR="005432A4" w:rsidRPr="005B5376" w:rsidRDefault="005432A4" w:rsidP="00156C2C">
      <w:pPr>
        <w:rPr>
          <w:rFonts w:ascii="Garamond" w:hAnsi="Garamond"/>
          <w:color w:val="000000" w:themeColor="text1"/>
        </w:rPr>
      </w:pPr>
    </w:p>
    <w:p w14:paraId="73D45795" w14:textId="58B6CB1C" w:rsidR="00D41B75" w:rsidRPr="005B5376" w:rsidRDefault="00D41B75" w:rsidP="00156C2C">
      <w:pPr>
        <w:pStyle w:val="Heading1"/>
        <w:spacing w:before="0" w:line="240" w:lineRule="auto"/>
        <w:jc w:val="center"/>
        <w:rPr>
          <w:rFonts w:ascii="Garamond" w:hAnsi="Garamond"/>
          <w:color w:val="000000" w:themeColor="text1"/>
          <w:sz w:val="24"/>
          <w:szCs w:val="24"/>
          <w:lang w:val="en-US"/>
        </w:rPr>
      </w:pPr>
      <w:bookmarkStart w:id="22" w:name="_Toc1451661"/>
      <w:r w:rsidRPr="005B5376">
        <w:rPr>
          <w:rFonts w:ascii="Garamond" w:hAnsi="Garamond"/>
          <w:color w:val="000000" w:themeColor="text1"/>
          <w:sz w:val="24"/>
          <w:szCs w:val="24"/>
          <w:lang w:val="en-US"/>
        </w:rPr>
        <w:t>DAFTAR PUSTAKA</w:t>
      </w:r>
      <w:bookmarkEnd w:id="22"/>
    </w:p>
    <w:p w14:paraId="3430D675" w14:textId="77777777" w:rsidR="00D41B75" w:rsidRPr="005B5376" w:rsidRDefault="00D41B75" w:rsidP="00156C2C">
      <w:pPr>
        <w:rPr>
          <w:rFonts w:ascii="Garamond" w:hAnsi="Garamond"/>
          <w:color w:val="000000" w:themeColor="text1"/>
        </w:rPr>
      </w:pPr>
    </w:p>
    <w:p w14:paraId="2D3B66A1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bCs/>
          <w:color w:val="000000" w:themeColor="text1"/>
        </w:rPr>
        <w:t xml:space="preserve">[Provost and </w:t>
      </w:r>
      <w:proofErr w:type="spellStart"/>
      <w:r w:rsidRPr="004E2621">
        <w:rPr>
          <w:rFonts w:ascii="Garamond" w:hAnsi="Garamond"/>
          <w:bCs/>
          <w:color w:val="000000" w:themeColor="text1"/>
        </w:rPr>
        <w:t>Wallert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Research]. 1998. Hemocytometer cell counting protocol. Investigating the Biochemistry &amp; Cellular Physiology of NHE1. 1-2 p. Available </w:t>
      </w:r>
      <w:r w:rsidRPr="004E2621">
        <w:rPr>
          <w:rFonts w:ascii="Garamond" w:hAnsi="Garamond"/>
          <w:bCs/>
          <w:color w:val="000000" w:themeColor="text1"/>
        </w:rPr>
        <w:lastRenderedPageBreak/>
        <w:t xml:space="preserve">at </w:t>
      </w:r>
      <w:hyperlink r:id="rId10" w:history="1">
        <w:r w:rsidRPr="004E2621">
          <w:rPr>
            <w:rStyle w:val="Hyperlink"/>
            <w:rFonts w:ascii="Garamond" w:hAnsi="Garamond"/>
            <w:bCs/>
            <w:color w:val="000000" w:themeColor="text1"/>
            <w:u w:val="none"/>
          </w:rPr>
          <w:t>http://home.sandiego.edu/~josephprovost/Hemocytometer%20Cell%20Counting%20Protocol.pdf</w:t>
        </w:r>
      </w:hyperlink>
      <w:r w:rsidRPr="004E2621">
        <w:rPr>
          <w:rFonts w:ascii="Garamond" w:hAnsi="Garamond"/>
          <w:bCs/>
          <w:color w:val="000000" w:themeColor="text1"/>
        </w:rPr>
        <w:t xml:space="preserve"> on 29/01/2019.</w:t>
      </w:r>
    </w:p>
    <w:p w14:paraId="6CE00CD3" w14:textId="77777777" w:rsidR="004E2621" w:rsidRPr="004E2621" w:rsidRDefault="004E2621" w:rsidP="004E2621">
      <w:pPr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>Abdallah, EM. 2011.  Plants: An alternative source for antimicrobials.  Journal of Applied Pharmaceuticals Science 01(06):16-20.</w:t>
      </w:r>
    </w:p>
    <w:p w14:paraId="6DFC2A96" w14:textId="69AC749A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Batista, DC, MA Lima, F Haddad, LA </w:t>
      </w:r>
      <w:proofErr w:type="spellStart"/>
      <w:r w:rsidRPr="004E2621">
        <w:rPr>
          <w:rFonts w:ascii="Garamond" w:hAnsi="Garamond"/>
          <w:color w:val="000000" w:themeColor="text1"/>
        </w:rPr>
        <w:t>Maffia</w:t>
      </w:r>
      <w:proofErr w:type="spellEnd"/>
      <w:r w:rsidRPr="004E2621">
        <w:rPr>
          <w:rFonts w:ascii="Garamond" w:hAnsi="Garamond"/>
          <w:color w:val="000000" w:themeColor="text1"/>
        </w:rPr>
        <w:t xml:space="preserve"> and ESG </w:t>
      </w:r>
      <w:proofErr w:type="spellStart"/>
      <w:r w:rsidRPr="004E2621">
        <w:rPr>
          <w:rFonts w:ascii="Garamond" w:hAnsi="Garamond"/>
          <w:color w:val="000000" w:themeColor="text1"/>
        </w:rPr>
        <w:t>Mizubuti</w:t>
      </w:r>
      <w:proofErr w:type="spellEnd"/>
      <w:r w:rsidRPr="004E2621">
        <w:rPr>
          <w:rFonts w:ascii="Garamond" w:hAnsi="Garamond"/>
          <w:color w:val="000000" w:themeColor="text1"/>
        </w:rPr>
        <w:t xml:space="preserve">.  2006.  Validation of decision </w:t>
      </w:r>
      <w:proofErr w:type="gramStart"/>
      <w:r w:rsidRPr="004E2621">
        <w:rPr>
          <w:rFonts w:ascii="Garamond" w:hAnsi="Garamond"/>
          <w:color w:val="000000" w:themeColor="text1"/>
        </w:rPr>
        <w:t>support  systems</w:t>
      </w:r>
      <w:proofErr w:type="gramEnd"/>
      <w:r w:rsidRPr="004E2621">
        <w:rPr>
          <w:rFonts w:ascii="Garamond" w:hAnsi="Garamond"/>
          <w:color w:val="000000" w:themeColor="text1"/>
        </w:rPr>
        <w:t xml:space="preserve">  for  tomato early blight and potato late blight under Brazilian conditions. Crop </w:t>
      </w:r>
      <w:proofErr w:type="spellStart"/>
      <w:r w:rsidRPr="004E2621">
        <w:rPr>
          <w:rFonts w:ascii="Garamond" w:hAnsi="Garamond"/>
          <w:color w:val="000000" w:themeColor="text1"/>
        </w:rPr>
        <w:t>Prot</w:t>
      </w:r>
      <w:proofErr w:type="spellEnd"/>
      <w:r w:rsidRPr="004E2621">
        <w:rPr>
          <w:rFonts w:ascii="Garamond" w:hAnsi="Garamond"/>
          <w:color w:val="000000" w:themeColor="text1"/>
        </w:rPr>
        <w:t xml:space="preserve"> 25, 664-670. </w:t>
      </w:r>
    </w:p>
    <w:p w14:paraId="13DB9062" w14:textId="57A17FB0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color w:val="000000" w:themeColor="text1"/>
        </w:rPr>
      </w:pPr>
      <w:r w:rsidRPr="004E2621">
        <w:rPr>
          <w:rFonts w:ascii="Garamond" w:hAnsi="Garamond"/>
          <w:bCs/>
          <w:color w:val="000000" w:themeColor="text1"/>
        </w:rPr>
        <w:t xml:space="preserve">Begum, MF, MF </w:t>
      </w:r>
      <w:proofErr w:type="spellStart"/>
      <w:r w:rsidRPr="004E2621">
        <w:rPr>
          <w:rFonts w:ascii="Garamond" w:hAnsi="Garamond"/>
          <w:bCs/>
          <w:color w:val="000000" w:themeColor="text1"/>
        </w:rPr>
        <w:t>Mahaland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and </w:t>
      </w:r>
      <w:proofErr w:type="spellStart"/>
      <w:r w:rsidRPr="004E2621">
        <w:rPr>
          <w:rFonts w:ascii="Garamond" w:hAnsi="Garamond"/>
          <w:bCs/>
          <w:color w:val="000000" w:themeColor="text1"/>
        </w:rPr>
        <w:t>Md.S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Alam</w:t>
      </w:r>
      <w:proofErr w:type="spellEnd"/>
      <w:r w:rsidRPr="004E2621">
        <w:rPr>
          <w:rFonts w:ascii="Garamond" w:hAnsi="Garamond"/>
          <w:color w:val="000000" w:themeColor="text1"/>
        </w:rPr>
        <w:t xml:space="preserve">. 2010. </w:t>
      </w:r>
      <w:r w:rsidRPr="004E2621">
        <w:rPr>
          <w:rFonts w:ascii="Garamond" w:hAnsi="Garamond"/>
          <w:bCs/>
          <w:color w:val="000000" w:themeColor="text1"/>
        </w:rPr>
        <w:t xml:space="preserve">Inhibition of spore germination and mycelial growth of three fruit rot pathogens using some chemical fungicides and botanical extracts. Journal </w:t>
      </w:r>
      <w:r w:rsidR="00B44434">
        <w:rPr>
          <w:rFonts w:ascii="Garamond" w:hAnsi="Garamond"/>
          <w:bCs/>
          <w:color w:val="000000" w:themeColor="text1"/>
        </w:rPr>
        <w:t>of</w:t>
      </w:r>
      <w:r w:rsidRPr="004E2621">
        <w:rPr>
          <w:rFonts w:ascii="Garamond" w:hAnsi="Garamond"/>
          <w:bCs/>
          <w:color w:val="000000" w:themeColor="text1"/>
        </w:rPr>
        <w:t xml:space="preserve"> Life Earth Sciences. 1 (5): 23-27.</w:t>
      </w:r>
    </w:p>
    <w:p w14:paraId="693EAC7B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color w:val="000000" w:themeColor="text1"/>
        </w:rPr>
      </w:pPr>
      <w:proofErr w:type="spellStart"/>
      <w:r w:rsidRPr="004E2621">
        <w:rPr>
          <w:rFonts w:ascii="Garamond" w:hAnsi="Garamond"/>
          <w:bCs/>
          <w:color w:val="000000" w:themeColor="text1"/>
        </w:rPr>
        <w:t>Bhuyan</w:t>
      </w:r>
      <w:proofErr w:type="spellEnd"/>
      <w:r w:rsidRPr="004E2621">
        <w:rPr>
          <w:rFonts w:ascii="Garamond" w:hAnsi="Garamond"/>
          <w:bCs/>
          <w:color w:val="000000" w:themeColor="text1"/>
        </w:rPr>
        <w:t>, DJ and J Das.</w:t>
      </w:r>
      <w:r w:rsidRPr="004E2621">
        <w:rPr>
          <w:rFonts w:ascii="Garamond" w:hAnsi="Garamond"/>
          <w:color w:val="000000" w:themeColor="text1"/>
        </w:rPr>
        <w:t xml:space="preserve"> 2012. </w:t>
      </w:r>
      <w:r w:rsidRPr="004E2621">
        <w:rPr>
          <w:rFonts w:ascii="Garamond" w:hAnsi="Garamond"/>
          <w:bCs/>
          <w:color w:val="000000" w:themeColor="text1"/>
        </w:rPr>
        <w:t xml:space="preserve">Plant extracts as </w:t>
      </w:r>
      <w:proofErr w:type="spellStart"/>
      <w:r w:rsidRPr="004E2621">
        <w:rPr>
          <w:rFonts w:ascii="Garamond" w:hAnsi="Garamond"/>
          <w:bCs/>
          <w:color w:val="000000" w:themeColor="text1"/>
        </w:rPr>
        <w:t>biofungicides</w:t>
      </w:r>
      <w:proofErr w:type="spellEnd"/>
      <w:r w:rsidRPr="004E2621">
        <w:rPr>
          <w:rFonts w:ascii="Garamond" w:hAnsi="Garamond"/>
          <w:bCs/>
          <w:color w:val="000000" w:themeColor="text1"/>
        </w:rPr>
        <w:t>: A review. Electronic Journal of Environmental Sciences. 5: 49-54.</w:t>
      </w:r>
    </w:p>
    <w:p w14:paraId="478EC926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>Calvo, AM, RA Wilson, JW Bok, and NP Keller. 2002. Relationship</w:t>
      </w:r>
      <w:r w:rsidRPr="004E2621">
        <w:rPr>
          <w:rFonts w:ascii="Garamond" w:hAnsi="Garamond"/>
          <w:color w:val="000000" w:themeColor="text1"/>
        </w:rPr>
        <w:br/>
        <w:t xml:space="preserve">between secondary metabolism and fungal development. </w:t>
      </w:r>
      <w:r w:rsidRPr="004E2621">
        <w:rPr>
          <w:rFonts w:ascii="Garamond" w:hAnsi="Garamond"/>
          <w:iCs/>
          <w:color w:val="000000" w:themeColor="text1"/>
        </w:rPr>
        <w:t>Microbiology and Molecular Biology Reviews</w:t>
      </w:r>
      <w:r w:rsidRPr="004E2621">
        <w:rPr>
          <w:rFonts w:ascii="Garamond" w:hAnsi="Garamond"/>
          <w:color w:val="000000" w:themeColor="text1"/>
        </w:rPr>
        <w:t>. 66 (3): 447-459.</w:t>
      </w:r>
    </w:p>
    <w:p w14:paraId="4BC7858E" w14:textId="53F26CEC" w:rsid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Carlile</w:t>
      </w:r>
      <w:proofErr w:type="spellEnd"/>
      <w:r w:rsidRPr="004E2621">
        <w:rPr>
          <w:rFonts w:ascii="Garamond" w:hAnsi="Garamond"/>
          <w:color w:val="000000" w:themeColor="text1"/>
        </w:rPr>
        <w:t>, MJ, SC Watkinson, and GW Gooday. 2001. The Fungi. London: Academic Press, 588p.</w:t>
      </w:r>
    </w:p>
    <w:p w14:paraId="16496C3C" w14:textId="63887ECF" w:rsidR="00745062" w:rsidRPr="00745062" w:rsidRDefault="00745062" w:rsidP="00745062">
      <w:pPr>
        <w:ind w:left="720" w:hanging="720"/>
        <w:jc w:val="both"/>
        <w:rPr>
          <w:rFonts w:ascii="Garamond" w:hAnsi="Garamond"/>
        </w:rPr>
      </w:pPr>
      <w:proofErr w:type="spellStart"/>
      <w:r w:rsidRPr="00745062">
        <w:rPr>
          <w:rFonts w:ascii="Garamond" w:hAnsi="Garamond"/>
        </w:rPr>
        <w:t>Chaerani</w:t>
      </w:r>
      <w:proofErr w:type="spellEnd"/>
      <w:r w:rsidRPr="00745062">
        <w:rPr>
          <w:rFonts w:ascii="Garamond" w:hAnsi="Garamond"/>
        </w:rPr>
        <w:t xml:space="preserve">, R and </w:t>
      </w:r>
      <w:r>
        <w:rPr>
          <w:rFonts w:ascii="Garamond" w:hAnsi="Garamond"/>
        </w:rPr>
        <w:t xml:space="preserve">R </w:t>
      </w:r>
      <w:proofErr w:type="spellStart"/>
      <w:r w:rsidRPr="00745062">
        <w:rPr>
          <w:rFonts w:ascii="Garamond" w:hAnsi="Garamond"/>
        </w:rPr>
        <w:t>Voorrips</w:t>
      </w:r>
      <w:proofErr w:type="spellEnd"/>
      <w:r w:rsidRPr="00745062">
        <w:rPr>
          <w:rFonts w:ascii="Garamond" w:hAnsi="Garamond"/>
        </w:rPr>
        <w:t xml:space="preserve">. </w:t>
      </w:r>
      <w:proofErr w:type="gramStart"/>
      <w:r w:rsidRPr="00745062">
        <w:rPr>
          <w:rFonts w:ascii="Garamond" w:hAnsi="Garamond"/>
        </w:rPr>
        <w:t>2006.Tomato  early</w:t>
      </w:r>
      <w:proofErr w:type="gramEnd"/>
      <w:r w:rsidRPr="00745062">
        <w:rPr>
          <w:rFonts w:ascii="Garamond" w:hAnsi="Garamond"/>
        </w:rPr>
        <w:t xml:space="preserve">  blight  (Alternaria </w:t>
      </w:r>
      <w:proofErr w:type="spellStart"/>
      <w:r w:rsidRPr="00745062">
        <w:rPr>
          <w:rFonts w:ascii="Garamond" w:hAnsi="Garamond"/>
        </w:rPr>
        <w:t>solani</w:t>
      </w:r>
      <w:proofErr w:type="spellEnd"/>
      <w:r w:rsidRPr="00745062">
        <w:rPr>
          <w:rFonts w:ascii="Garamond" w:hAnsi="Garamond"/>
        </w:rPr>
        <w:t xml:space="preserve">): The  pathogen, genetics,  and breeding for resistance. J. Gen. Plant </w:t>
      </w:r>
      <w:proofErr w:type="spellStart"/>
      <w:r w:rsidRPr="00745062">
        <w:rPr>
          <w:rFonts w:ascii="Garamond" w:hAnsi="Garamond"/>
        </w:rPr>
        <w:t>Pathol</w:t>
      </w:r>
      <w:proofErr w:type="spellEnd"/>
      <w:r w:rsidRPr="00745062">
        <w:rPr>
          <w:rFonts w:ascii="Garamond" w:hAnsi="Garamond"/>
        </w:rPr>
        <w:t>. 72:335</w:t>
      </w:r>
      <w:r w:rsidRPr="00745062">
        <w:rPr>
          <w:rFonts w:ascii="Garamond" w:hAnsi="Garamond" w:cs="Arial"/>
        </w:rPr>
        <w:t>–</w:t>
      </w:r>
      <w:r w:rsidRPr="00745062">
        <w:rPr>
          <w:rFonts w:ascii="Garamond" w:hAnsi="Garamond"/>
        </w:rPr>
        <w:t xml:space="preserve">347.  </w:t>
      </w:r>
    </w:p>
    <w:p w14:paraId="0EB4B79C" w14:textId="0AD9A19B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Chalfoun</w:t>
      </w:r>
      <w:proofErr w:type="spellEnd"/>
      <w:r w:rsidRPr="004E2621">
        <w:rPr>
          <w:rFonts w:ascii="Garamond" w:hAnsi="Garamond"/>
          <w:color w:val="000000" w:themeColor="text1"/>
        </w:rPr>
        <w:t xml:space="preserve">, SM, MC Pereira, MLV </w:t>
      </w:r>
      <w:proofErr w:type="spellStart"/>
      <w:r w:rsidRPr="004E2621">
        <w:rPr>
          <w:rFonts w:ascii="Garamond" w:hAnsi="Garamond"/>
          <w:color w:val="000000" w:themeColor="text1"/>
        </w:rPr>
        <w:t>Resende</w:t>
      </w:r>
      <w:proofErr w:type="spellEnd"/>
      <w:r w:rsidRPr="004E2621">
        <w:rPr>
          <w:rFonts w:ascii="Garamond" w:hAnsi="Garamond"/>
          <w:color w:val="000000" w:themeColor="text1"/>
        </w:rPr>
        <w:t>, CL Angelico, and RA Da Silva. 2004. Effect of powdered spice treatments on mycelial growth,</w:t>
      </w:r>
      <w:r w:rsidRPr="004E2621">
        <w:rPr>
          <w:rFonts w:ascii="Garamond" w:hAnsi="Garamond"/>
          <w:color w:val="000000" w:themeColor="text1"/>
        </w:rPr>
        <w:br/>
        <w:t xml:space="preserve">sporulation and production of aflatoxins by toxigenic fungi. </w:t>
      </w:r>
      <w:proofErr w:type="spellStart"/>
      <w:r w:rsidRPr="004E2621">
        <w:rPr>
          <w:rFonts w:ascii="Garamond" w:hAnsi="Garamond"/>
          <w:color w:val="000000" w:themeColor="text1"/>
        </w:rPr>
        <w:t>Cience</w:t>
      </w:r>
      <w:proofErr w:type="spellEnd"/>
      <w:r w:rsidRPr="004E2621">
        <w:rPr>
          <w:rFonts w:ascii="Garamond" w:hAnsi="Garamond"/>
          <w:color w:val="000000" w:themeColor="text1"/>
        </w:rPr>
        <w:t xml:space="preserve"> e </w:t>
      </w:r>
      <w:proofErr w:type="spellStart"/>
      <w:r w:rsidRPr="004E2621">
        <w:rPr>
          <w:rFonts w:ascii="Garamond" w:hAnsi="Garamond"/>
          <w:color w:val="000000" w:themeColor="text1"/>
        </w:rPr>
        <w:t>Agrotecnologia</w:t>
      </w:r>
      <w:proofErr w:type="spellEnd"/>
      <w:r w:rsidRPr="004E2621">
        <w:rPr>
          <w:rFonts w:ascii="Garamond" w:hAnsi="Garamond"/>
          <w:color w:val="000000" w:themeColor="text1"/>
        </w:rPr>
        <w:t>. 28 (4): 856-862.</w:t>
      </w:r>
    </w:p>
    <w:p w14:paraId="539745CB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bCs/>
          <w:color w:val="000000" w:themeColor="text1"/>
        </w:rPr>
        <w:t>Chohan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S, R </w:t>
      </w:r>
      <w:proofErr w:type="spellStart"/>
      <w:r w:rsidRPr="004E2621">
        <w:rPr>
          <w:rFonts w:ascii="Garamond" w:hAnsi="Garamond"/>
          <w:bCs/>
          <w:color w:val="000000" w:themeColor="text1"/>
        </w:rPr>
        <w:t>Atiq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MA Mehmood, S Naz, B Siddique, and G Yasmin. 2011. Efficacy of few plant extracts against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Fusarium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oxysporum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 xml:space="preserve">f. sp.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gladioli, </w:t>
      </w:r>
      <w:r w:rsidRPr="004E2621">
        <w:rPr>
          <w:rFonts w:ascii="Garamond" w:hAnsi="Garamond"/>
          <w:bCs/>
          <w:color w:val="000000" w:themeColor="text1"/>
        </w:rPr>
        <w:t>the cause of corm rot of gladiolus. Journal of Medicinal Plants Research. 5 (16): 3887-3890.</w:t>
      </w:r>
    </w:p>
    <w:p w14:paraId="31902180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bCs/>
          <w:color w:val="000000" w:themeColor="text1"/>
        </w:rPr>
        <w:t xml:space="preserve">Costa, BO and E </w:t>
      </w:r>
      <w:proofErr w:type="spellStart"/>
      <w:r w:rsidRPr="004E2621">
        <w:rPr>
          <w:rFonts w:ascii="Garamond" w:hAnsi="Garamond"/>
          <w:bCs/>
          <w:color w:val="000000" w:themeColor="text1"/>
        </w:rPr>
        <w:t>Nahas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. 2012. Growth and enzymatic responses of phytopathogenic fungi to glucose in culture media and soil. </w:t>
      </w:r>
      <w:r w:rsidRPr="004E2621">
        <w:rPr>
          <w:rFonts w:ascii="Garamond" w:hAnsi="Garamond"/>
          <w:color w:val="000000" w:themeColor="text1"/>
        </w:rPr>
        <w:t>Brazilian Journal of Microbiology. 332-340.</w:t>
      </w:r>
    </w:p>
    <w:p w14:paraId="0161FD67" w14:textId="77777777" w:rsidR="004E2621" w:rsidRPr="004E2621" w:rsidRDefault="004E2621" w:rsidP="004E2621">
      <w:pPr>
        <w:ind w:left="567" w:hanging="567"/>
        <w:jc w:val="both"/>
        <w:rPr>
          <w:rStyle w:val="fontstyle01"/>
          <w:rFonts w:ascii="Garamond" w:hAnsi="Garamond"/>
          <w:color w:val="000000" w:themeColor="text1"/>
          <w:sz w:val="24"/>
          <w:szCs w:val="24"/>
        </w:rPr>
      </w:pPr>
      <w:proofErr w:type="spellStart"/>
      <w:r w:rsidRPr="004E2621">
        <w:rPr>
          <w:rStyle w:val="fontstyle01"/>
          <w:rFonts w:ascii="Garamond" w:hAnsi="Garamond"/>
          <w:color w:val="000000" w:themeColor="text1"/>
          <w:sz w:val="24"/>
          <w:szCs w:val="24"/>
        </w:rPr>
        <w:t>Darsini</w:t>
      </w:r>
      <w:proofErr w:type="spellEnd"/>
      <w:r w:rsidRPr="004E2621">
        <w:rPr>
          <w:rStyle w:val="fontstyle01"/>
          <w:rFonts w:ascii="Garamond" w:hAnsi="Garamond"/>
          <w:color w:val="000000" w:themeColor="text1"/>
          <w:sz w:val="24"/>
          <w:szCs w:val="24"/>
        </w:rPr>
        <w:t xml:space="preserve">, IP and S Shamshad. 2013. Antimicrobial activity and phytochemical evaluation of </w:t>
      </w:r>
      <w:proofErr w:type="spellStart"/>
      <w:r w:rsidRPr="004E2621">
        <w:rPr>
          <w:rStyle w:val="fontstyle01"/>
          <w:rFonts w:ascii="Garamond" w:hAnsi="Garamond"/>
          <w:i/>
          <w:color w:val="000000" w:themeColor="text1"/>
          <w:sz w:val="24"/>
          <w:szCs w:val="24"/>
        </w:rPr>
        <w:t>Clitoria</w:t>
      </w:r>
      <w:proofErr w:type="spellEnd"/>
      <w:r w:rsidRPr="004E2621">
        <w:rPr>
          <w:rStyle w:val="fontstyle01"/>
          <w:rFonts w:ascii="Garamond" w:hAnsi="Garamond"/>
          <w:i/>
          <w:color w:val="000000" w:themeColor="text1"/>
          <w:sz w:val="24"/>
          <w:szCs w:val="24"/>
        </w:rPr>
        <w:t xml:space="preserve"> </w:t>
      </w:r>
      <w:proofErr w:type="spellStart"/>
      <w:r w:rsidRPr="004E2621">
        <w:rPr>
          <w:rStyle w:val="fontstyle01"/>
          <w:rFonts w:ascii="Garamond" w:hAnsi="Garamond"/>
          <w:i/>
          <w:color w:val="000000" w:themeColor="text1"/>
          <w:sz w:val="24"/>
          <w:szCs w:val="24"/>
        </w:rPr>
        <w:t>ternatea</w:t>
      </w:r>
      <w:proofErr w:type="spellEnd"/>
      <w:r w:rsidRPr="004E2621">
        <w:rPr>
          <w:rStyle w:val="fontstyle01"/>
          <w:rFonts w:ascii="Garamond" w:hAnsi="Garamond"/>
          <w:color w:val="000000" w:themeColor="text1"/>
          <w:sz w:val="24"/>
          <w:szCs w:val="24"/>
        </w:rPr>
        <w:t>. International Journal Science and Research. 6 (14): 283-285.</w:t>
      </w:r>
    </w:p>
    <w:p w14:paraId="2742F9FD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Derpmann</w:t>
      </w:r>
      <w:proofErr w:type="spellEnd"/>
      <w:r w:rsidRPr="004E2621">
        <w:rPr>
          <w:rFonts w:ascii="Garamond" w:hAnsi="Garamond"/>
          <w:color w:val="000000" w:themeColor="text1"/>
        </w:rPr>
        <w:t xml:space="preserve">, J and A </w:t>
      </w:r>
      <w:proofErr w:type="spellStart"/>
      <w:r w:rsidRPr="004E2621">
        <w:rPr>
          <w:rFonts w:ascii="Garamond" w:hAnsi="Garamond"/>
          <w:color w:val="000000" w:themeColor="text1"/>
        </w:rPr>
        <w:t>Mehl</w:t>
      </w:r>
      <w:proofErr w:type="spellEnd"/>
      <w:r w:rsidRPr="004E2621">
        <w:rPr>
          <w:rFonts w:ascii="Garamond" w:hAnsi="Garamond"/>
          <w:color w:val="000000" w:themeColor="text1"/>
        </w:rPr>
        <w:t xml:space="preserve">.  2019.  SDHI cross-resistance pattern of </w:t>
      </w:r>
      <w:r w:rsidRPr="004E2621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4E2621">
        <w:rPr>
          <w:rFonts w:ascii="Garamond" w:hAnsi="Garamond"/>
          <w:color w:val="000000" w:themeColor="text1"/>
        </w:rPr>
        <w:t xml:space="preserve"> field mutants and consequences for early blight control.  WUR Special Report of the 17th </w:t>
      </w:r>
      <w:proofErr w:type="spellStart"/>
      <w:r w:rsidRPr="004E2621">
        <w:rPr>
          <w:rFonts w:ascii="Garamond" w:hAnsi="Garamond"/>
          <w:color w:val="000000" w:themeColor="text1"/>
        </w:rPr>
        <w:t>Euroblight</w:t>
      </w:r>
      <w:proofErr w:type="spellEnd"/>
      <w:r w:rsidRPr="004E2621">
        <w:rPr>
          <w:rFonts w:ascii="Garamond" w:hAnsi="Garamond"/>
          <w:color w:val="000000" w:themeColor="text1"/>
        </w:rPr>
        <w:t xml:space="preserve"> Workshop. Yok UK 12-15 May 2019. Pp. 87-96. </w:t>
      </w:r>
    </w:p>
    <w:p w14:paraId="0E5F2450" w14:textId="77777777" w:rsidR="004E2621" w:rsidRPr="004E2621" w:rsidRDefault="004E2621" w:rsidP="004E2621">
      <w:pPr>
        <w:tabs>
          <w:tab w:val="left" w:pos="5954"/>
        </w:tabs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Do, QD, AE </w:t>
      </w:r>
      <w:proofErr w:type="spellStart"/>
      <w:r w:rsidRPr="004E2621">
        <w:rPr>
          <w:rFonts w:ascii="Garamond" w:hAnsi="Garamond"/>
          <w:color w:val="000000" w:themeColor="text1"/>
        </w:rPr>
        <w:t>Angkawijaya</w:t>
      </w:r>
      <w:proofErr w:type="spellEnd"/>
      <w:r w:rsidRPr="004E2621">
        <w:rPr>
          <w:rFonts w:ascii="Garamond" w:hAnsi="Garamond"/>
          <w:color w:val="000000" w:themeColor="text1"/>
        </w:rPr>
        <w:t xml:space="preserve">, PL Tran-Nguyen, LH Huynh, FE </w:t>
      </w:r>
      <w:proofErr w:type="spellStart"/>
      <w:r w:rsidRPr="004E2621">
        <w:rPr>
          <w:rFonts w:ascii="Garamond" w:hAnsi="Garamond"/>
          <w:color w:val="000000" w:themeColor="text1"/>
        </w:rPr>
        <w:t>Soetaredjo</w:t>
      </w:r>
      <w:proofErr w:type="spellEnd"/>
      <w:r w:rsidRPr="004E2621">
        <w:rPr>
          <w:rFonts w:ascii="Garamond" w:hAnsi="Garamond"/>
          <w:color w:val="000000" w:themeColor="text1"/>
        </w:rPr>
        <w:t xml:space="preserve">, S </w:t>
      </w:r>
      <w:proofErr w:type="spellStart"/>
      <w:r w:rsidRPr="004E2621">
        <w:rPr>
          <w:rFonts w:ascii="Garamond" w:hAnsi="Garamond"/>
          <w:color w:val="000000" w:themeColor="text1"/>
        </w:rPr>
        <w:t>Ismadji</w:t>
      </w:r>
      <w:proofErr w:type="spellEnd"/>
      <w:r w:rsidRPr="004E2621">
        <w:rPr>
          <w:rFonts w:ascii="Garamond" w:hAnsi="Garamond"/>
          <w:color w:val="000000" w:themeColor="text1"/>
        </w:rPr>
        <w:t xml:space="preserve">, and Y-H Ju.  2014.  Effect of extraction solvent on total phenol content, total flavonoid content, and antioxidant activity of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Limnophila</w:t>
      </w:r>
      <w:proofErr w:type="spellEnd"/>
      <w:r w:rsidRPr="004E2621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aromatica</w:t>
      </w:r>
      <w:proofErr w:type="spellEnd"/>
      <w:r w:rsidRPr="004E2621">
        <w:rPr>
          <w:rFonts w:ascii="Garamond" w:hAnsi="Garamond"/>
          <w:color w:val="000000" w:themeColor="text1"/>
        </w:rPr>
        <w:t xml:space="preserve">.  Journal of Food and Drug Analysis 22(3): 296-302. </w:t>
      </w:r>
    </w:p>
    <w:p w14:paraId="7E0824BE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Fleury, D.  2016.  Diseases, fungicides, and </w:t>
      </w:r>
      <w:proofErr w:type="spellStart"/>
      <w:r w:rsidRPr="004E2621">
        <w:rPr>
          <w:rFonts w:ascii="Garamond" w:hAnsi="Garamond"/>
          <w:color w:val="000000" w:themeColor="text1"/>
        </w:rPr>
        <w:t>redusing</w:t>
      </w:r>
      <w:proofErr w:type="spellEnd"/>
      <w:r w:rsidRPr="004E2621">
        <w:rPr>
          <w:rFonts w:ascii="Garamond" w:hAnsi="Garamond"/>
          <w:color w:val="000000" w:themeColor="text1"/>
        </w:rPr>
        <w:t xml:space="preserve"> risk of resistance pulses.  Saskatchewan Pulse Growers.</w:t>
      </w:r>
    </w:p>
    <w:p w14:paraId="23435DC9" w14:textId="77777777" w:rsidR="004E2621" w:rsidRPr="004E2621" w:rsidRDefault="004E2621" w:rsidP="004E2621">
      <w:pPr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Guarro</w:t>
      </w:r>
      <w:proofErr w:type="spellEnd"/>
      <w:r w:rsidRPr="004E2621">
        <w:rPr>
          <w:rFonts w:ascii="Garamond" w:hAnsi="Garamond"/>
          <w:color w:val="000000" w:themeColor="text1"/>
        </w:rPr>
        <w:t xml:space="preserve">, J, C </w:t>
      </w:r>
      <w:proofErr w:type="spellStart"/>
      <w:r w:rsidRPr="004E2621">
        <w:rPr>
          <w:rFonts w:ascii="Garamond" w:hAnsi="Garamond"/>
          <w:color w:val="000000" w:themeColor="text1"/>
        </w:rPr>
        <w:t>Llop</w:t>
      </w:r>
      <w:proofErr w:type="spellEnd"/>
      <w:r w:rsidRPr="004E2621">
        <w:rPr>
          <w:rFonts w:ascii="Garamond" w:hAnsi="Garamond"/>
          <w:color w:val="000000" w:themeColor="text1"/>
        </w:rPr>
        <w:t>, C Aguilar, and I Pujol.  1997.  Comparison of in vitro antifungal susceptibilities of conidia and hyphae of filamentous fungi. Antimicrobial Agents and Chemotherapy, Dec. 1997, p. 2760–2762.</w:t>
      </w:r>
    </w:p>
    <w:p w14:paraId="6A71BE42" w14:textId="3D017211" w:rsid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lastRenderedPageBreak/>
        <w:t>Gudero</w:t>
      </w:r>
      <w:proofErr w:type="spellEnd"/>
      <w:r w:rsidRPr="004E2621">
        <w:rPr>
          <w:rFonts w:ascii="Garamond" w:hAnsi="Garamond"/>
          <w:color w:val="000000" w:themeColor="text1"/>
        </w:rPr>
        <w:t xml:space="preserve">, G, M </w:t>
      </w:r>
      <w:proofErr w:type="spellStart"/>
      <w:r w:rsidRPr="004E2621">
        <w:rPr>
          <w:rFonts w:ascii="Garamond" w:hAnsi="Garamond"/>
          <w:color w:val="000000" w:themeColor="text1"/>
        </w:rPr>
        <w:t>Dejene</w:t>
      </w:r>
      <w:proofErr w:type="spellEnd"/>
      <w:r w:rsidRPr="004E2621">
        <w:rPr>
          <w:rFonts w:ascii="Garamond" w:hAnsi="Garamond"/>
          <w:color w:val="000000" w:themeColor="text1"/>
        </w:rPr>
        <w:t xml:space="preserve">, H </w:t>
      </w:r>
      <w:proofErr w:type="spellStart"/>
      <w:r w:rsidRPr="004E2621">
        <w:rPr>
          <w:rFonts w:ascii="Garamond" w:hAnsi="Garamond"/>
          <w:color w:val="000000" w:themeColor="text1"/>
        </w:rPr>
        <w:t>Terefe</w:t>
      </w:r>
      <w:proofErr w:type="spellEnd"/>
      <w:r w:rsidRPr="004E2621">
        <w:rPr>
          <w:rFonts w:ascii="Garamond" w:hAnsi="Garamond"/>
          <w:color w:val="000000" w:themeColor="text1"/>
        </w:rPr>
        <w:t xml:space="preserve">, and A </w:t>
      </w:r>
      <w:proofErr w:type="spellStart"/>
      <w:r w:rsidRPr="004E2621">
        <w:rPr>
          <w:rFonts w:ascii="Garamond" w:hAnsi="Garamond"/>
          <w:color w:val="000000" w:themeColor="text1"/>
        </w:rPr>
        <w:t>Jambo</w:t>
      </w:r>
      <w:proofErr w:type="spellEnd"/>
      <w:r w:rsidRPr="004E2621">
        <w:rPr>
          <w:rFonts w:ascii="Garamond" w:hAnsi="Garamond"/>
          <w:color w:val="000000" w:themeColor="text1"/>
        </w:rPr>
        <w:t>.  2018.  Integrated management of early blight (</w:t>
      </w:r>
      <w:r w:rsidRPr="004E2621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color w:val="000000" w:themeColor="text1"/>
        </w:rPr>
        <w:t>solani</w:t>
      </w:r>
      <w:proofErr w:type="spellEnd"/>
      <w:r w:rsidRPr="004E2621">
        <w:rPr>
          <w:rFonts w:ascii="Garamond" w:hAnsi="Garamond"/>
          <w:color w:val="000000" w:themeColor="text1"/>
        </w:rPr>
        <w:t>) in tomato (</w:t>
      </w:r>
      <w:r w:rsidRPr="004E2621">
        <w:rPr>
          <w:rFonts w:ascii="Garamond" w:hAnsi="Garamond"/>
          <w:i/>
          <w:iCs/>
          <w:color w:val="000000" w:themeColor="text1"/>
        </w:rPr>
        <w:t xml:space="preserve">Solanum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lycopersicum</w:t>
      </w:r>
      <w:proofErr w:type="spellEnd"/>
      <w:r w:rsidRPr="004E2621">
        <w:rPr>
          <w:rFonts w:ascii="Garamond" w:hAnsi="Garamond"/>
          <w:color w:val="000000" w:themeColor="text1"/>
        </w:rPr>
        <w:t xml:space="preserve">) in </w:t>
      </w:r>
      <w:proofErr w:type="spellStart"/>
      <w:r w:rsidRPr="004E2621">
        <w:rPr>
          <w:rFonts w:ascii="Garamond" w:hAnsi="Garamond"/>
          <w:color w:val="000000" w:themeColor="text1"/>
        </w:rPr>
        <w:t>Arbamaich</w:t>
      </w:r>
      <w:proofErr w:type="spellEnd"/>
      <w:r w:rsidRPr="004E2621">
        <w:rPr>
          <w:rFonts w:ascii="Garamond" w:hAnsi="Garamond"/>
          <w:color w:val="000000" w:themeColor="text1"/>
        </w:rPr>
        <w:t xml:space="preserve"> Areas, Southwestern Ethiopia.  Pest Management Journal of Ethiopia 21:1-21.</w:t>
      </w:r>
    </w:p>
    <w:p w14:paraId="3B025E90" w14:textId="7434D641" w:rsidR="00745062" w:rsidRDefault="00745062" w:rsidP="00745062">
      <w:pPr>
        <w:ind w:left="720" w:hanging="720"/>
        <w:jc w:val="both"/>
        <w:rPr>
          <w:sz w:val="26"/>
          <w:szCs w:val="26"/>
        </w:rPr>
      </w:pPr>
      <w:r w:rsidRPr="00745062">
        <w:rPr>
          <w:rFonts w:ascii="Garamond" w:hAnsi="Garamond"/>
        </w:rPr>
        <w:t xml:space="preserve">Gulzar, N, AN </w:t>
      </w:r>
      <w:proofErr w:type="spellStart"/>
      <w:r w:rsidRPr="00745062">
        <w:rPr>
          <w:rFonts w:ascii="Garamond" w:hAnsi="Garamond"/>
        </w:rPr>
        <w:t>Kamili</w:t>
      </w:r>
      <w:proofErr w:type="spellEnd"/>
      <w:r w:rsidRPr="00745062">
        <w:rPr>
          <w:rFonts w:ascii="Garamond" w:hAnsi="Garamond"/>
        </w:rPr>
        <w:t>, and MY Mir.  2018.  The Process of Early Blight Disease Development in Tomato. Journal of Research &amp; Development, Vol. 18:112-115</w:t>
      </w:r>
      <w:r>
        <w:rPr>
          <w:sz w:val="31"/>
          <w:szCs w:val="31"/>
        </w:rPr>
        <w:t>.</w:t>
      </w:r>
    </w:p>
    <w:p w14:paraId="289CECCE" w14:textId="77777777" w:rsidR="004E2621" w:rsidRPr="004E2621" w:rsidRDefault="004E2621" w:rsidP="004E2621">
      <w:pPr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Hahn, M.  2014.  The rising threat of fungicide resistance in plant pathogenic fungi: </w:t>
      </w:r>
      <w:r w:rsidRPr="004E2621">
        <w:rPr>
          <w:rFonts w:ascii="Garamond" w:hAnsi="Garamond"/>
          <w:i/>
          <w:color w:val="000000" w:themeColor="text1"/>
        </w:rPr>
        <w:t xml:space="preserve">Botrytis </w:t>
      </w:r>
      <w:r w:rsidRPr="004E2621">
        <w:rPr>
          <w:rFonts w:ascii="Garamond" w:hAnsi="Garamond"/>
          <w:color w:val="000000" w:themeColor="text1"/>
        </w:rPr>
        <w:t>as a case study.  Journal of Chemical Biology 7(4):133-141.</w:t>
      </w:r>
    </w:p>
    <w:p w14:paraId="43DEDB2A" w14:textId="77777777" w:rsidR="004E2621" w:rsidRPr="001C60A1" w:rsidRDefault="004E2621" w:rsidP="001C60A1">
      <w:pPr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Huu-Phong</w:t>
      </w:r>
      <w:proofErr w:type="spellEnd"/>
      <w:r w:rsidRPr="004E2621">
        <w:rPr>
          <w:rFonts w:ascii="Garamond" w:hAnsi="Garamond"/>
          <w:color w:val="000000" w:themeColor="text1"/>
        </w:rPr>
        <w:t xml:space="preserve">, N, W </w:t>
      </w:r>
      <w:proofErr w:type="spellStart"/>
      <w:r w:rsidRPr="004E2621">
        <w:rPr>
          <w:rFonts w:ascii="Garamond" w:hAnsi="Garamond"/>
          <w:color w:val="000000" w:themeColor="text1"/>
        </w:rPr>
        <w:t>Pongnak</w:t>
      </w:r>
      <w:proofErr w:type="spellEnd"/>
      <w:r w:rsidRPr="004E2621">
        <w:rPr>
          <w:rFonts w:ascii="Garamond" w:hAnsi="Garamond"/>
          <w:color w:val="000000" w:themeColor="text1"/>
        </w:rPr>
        <w:t xml:space="preserve">, and K </w:t>
      </w:r>
      <w:proofErr w:type="spellStart"/>
      <w:r w:rsidRPr="004E2621">
        <w:rPr>
          <w:rFonts w:ascii="Garamond" w:hAnsi="Garamond"/>
          <w:color w:val="000000" w:themeColor="text1"/>
        </w:rPr>
        <w:t>Soytong</w:t>
      </w:r>
      <w:proofErr w:type="spellEnd"/>
      <w:r w:rsidRPr="004E2621">
        <w:rPr>
          <w:rFonts w:ascii="Garamond" w:hAnsi="Garamond"/>
          <w:color w:val="000000" w:themeColor="text1"/>
        </w:rPr>
        <w:t xml:space="preserve">.  2018.  Antifungal activities of </w:t>
      </w:r>
      <w:r w:rsidRPr="004E2621">
        <w:rPr>
          <w:rFonts w:ascii="Garamond" w:hAnsi="Garamond"/>
          <w:i/>
          <w:color w:val="000000" w:themeColor="text1"/>
        </w:rPr>
        <w:t>Chaetomium</w:t>
      </w:r>
      <w:r w:rsidRPr="004E2621">
        <w:rPr>
          <w:rFonts w:ascii="Garamond" w:hAnsi="Garamond"/>
          <w:color w:val="000000" w:themeColor="text1"/>
        </w:rPr>
        <w:t xml:space="preserve"> spp. against fusarium wilt of tea.  Plant Protection Science vol. 52 No. 1:10-17.</w:t>
      </w:r>
    </w:p>
    <w:p w14:paraId="578AB598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Ibrahim. M, K Shehu, IY </w:t>
      </w:r>
      <w:proofErr w:type="spellStart"/>
      <w:r w:rsidRPr="004E2621">
        <w:rPr>
          <w:rFonts w:ascii="Garamond" w:hAnsi="Garamond"/>
          <w:color w:val="000000" w:themeColor="text1"/>
        </w:rPr>
        <w:t>Tafinta</w:t>
      </w:r>
      <w:proofErr w:type="spellEnd"/>
      <w:r w:rsidRPr="004E2621">
        <w:rPr>
          <w:rFonts w:ascii="Garamond" w:hAnsi="Garamond"/>
          <w:color w:val="000000" w:themeColor="text1"/>
        </w:rPr>
        <w:t xml:space="preserve">, UA Imam, and YI </w:t>
      </w:r>
      <w:proofErr w:type="spellStart"/>
      <w:r w:rsidRPr="004E2621">
        <w:rPr>
          <w:rFonts w:ascii="Garamond" w:hAnsi="Garamond"/>
          <w:color w:val="000000" w:themeColor="text1"/>
        </w:rPr>
        <w:t>Hassana</w:t>
      </w:r>
      <w:proofErr w:type="spellEnd"/>
      <w:r w:rsidRPr="004E2621">
        <w:rPr>
          <w:rFonts w:ascii="Garamond" w:hAnsi="Garamond"/>
          <w:color w:val="000000" w:themeColor="text1"/>
        </w:rPr>
        <w:t xml:space="preserve">. 2014. Efficacy of some plant extracts on growth and germination of </w:t>
      </w:r>
      <w:r w:rsidRPr="004E2621">
        <w:rPr>
          <w:rFonts w:ascii="Garamond" w:hAnsi="Garamond"/>
          <w:i/>
          <w:color w:val="000000" w:themeColor="text1"/>
        </w:rPr>
        <w:t xml:space="preserve">Rhizopus </w:t>
      </w:r>
      <w:proofErr w:type="spellStart"/>
      <w:r w:rsidRPr="004E2621">
        <w:rPr>
          <w:rFonts w:ascii="Garamond" w:hAnsi="Garamond"/>
          <w:i/>
          <w:color w:val="000000" w:themeColor="text1"/>
        </w:rPr>
        <w:t>stolonifer</w:t>
      </w:r>
      <w:proofErr w:type="spellEnd"/>
      <w:r w:rsidRPr="004E2621">
        <w:rPr>
          <w:rFonts w:ascii="Garamond" w:hAnsi="Garamond"/>
          <w:color w:val="000000" w:themeColor="text1"/>
        </w:rPr>
        <w:t xml:space="preserve"> and </w:t>
      </w:r>
      <w:r w:rsidRPr="004E2621">
        <w:rPr>
          <w:rFonts w:ascii="Garamond" w:hAnsi="Garamond"/>
          <w:i/>
          <w:color w:val="000000" w:themeColor="text1"/>
        </w:rPr>
        <w:t xml:space="preserve">Fusarium </w:t>
      </w:r>
      <w:proofErr w:type="spellStart"/>
      <w:r w:rsidRPr="004E2621">
        <w:rPr>
          <w:rFonts w:ascii="Garamond" w:hAnsi="Garamond"/>
          <w:i/>
          <w:color w:val="000000" w:themeColor="text1"/>
        </w:rPr>
        <w:t>oxysporum</w:t>
      </w:r>
      <w:proofErr w:type="spellEnd"/>
      <w:r w:rsidRPr="004E2621">
        <w:rPr>
          <w:rFonts w:ascii="Garamond" w:hAnsi="Garamond"/>
          <w:color w:val="000000" w:themeColor="text1"/>
        </w:rPr>
        <w:t xml:space="preserve"> isolated from rotten </w:t>
      </w:r>
      <w:proofErr w:type="spellStart"/>
      <w:r w:rsidRPr="004E2621">
        <w:rPr>
          <w:rFonts w:ascii="Garamond" w:hAnsi="Garamond"/>
          <w:color w:val="000000" w:themeColor="text1"/>
        </w:rPr>
        <w:t>irish</w:t>
      </w:r>
      <w:proofErr w:type="spellEnd"/>
      <w:r w:rsidRPr="004E2621">
        <w:rPr>
          <w:rFonts w:ascii="Garamond" w:hAnsi="Garamond"/>
          <w:color w:val="000000" w:themeColor="text1"/>
        </w:rPr>
        <w:t xml:space="preserve"> potato tubers. Annals of Biological Sciences. 2 (3): 63-67.</w:t>
      </w:r>
    </w:p>
    <w:p w14:paraId="533B196F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Kamilla, L, SM </w:t>
      </w:r>
      <w:proofErr w:type="spellStart"/>
      <w:r w:rsidRPr="004E2621">
        <w:rPr>
          <w:rFonts w:ascii="Garamond" w:hAnsi="Garamond"/>
          <w:color w:val="000000" w:themeColor="text1"/>
        </w:rPr>
        <w:t>Mnsor</w:t>
      </w:r>
      <w:proofErr w:type="spellEnd"/>
      <w:r w:rsidRPr="004E2621">
        <w:rPr>
          <w:rFonts w:ascii="Garamond" w:hAnsi="Garamond"/>
          <w:color w:val="000000" w:themeColor="text1"/>
        </w:rPr>
        <w:t xml:space="preserve">, S Ramanathan, and S </w:t>
      </w:r>
      <w:proofErr w:type="spellStart"/>
      <w:r w:rsidRPr="004E2621">
        <w:rPr>
          <w:rFonts w:ascii="Garamond" w:hAnsi="Garamond"/>
          <w:color w:val="000000" w:themeColor="text1"/>
        </w:rPr>
        <w:t>Sasidharan</w:t>
      </w:r>
      <w:proofErr w:type="spellEnd"/>
      <w:r w:rsidRPr="004E2621">
        <w:rPr>
          <w:rFonts w:ascii="Garamond" w:hAnsi="Garamond"/>
          <w:color w:val="000000" w:themeColor="text1"/>
        </w:rPr>
        <w:t xml:space="preserve">. 2009. </w:t>
      </w:r>
      <w:r w:rsidRPr="004E2621">
        <w:rPr>
          <w:rFonts w:ascii="Garamond" w:hAnsi="Garamond"/>
          <w:bCs/>
          <w:color w:val="000000" w:themeColor="text1"/>
        </w:rPr>
        <w:t xml:space="preserve">Antimicrobial activity of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Clitoria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ternatea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>(L.) extracts.</w:t>
      </w:r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Pharmacologyonline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>.</w:t>
      </w:r>
      <w:r w:rsidRPr="004E2621">
        <w:rPr>
          <w:rFonts w:ascii="Garamond" w:hAnsi="Garamond"/>
          <w:b/>
          <w:bCs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>1: 731-738.</w:t>
      </w:r>
    </w:p>
    <w:p w14:paraId="6E071912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Kousik</w:t>
      </w:r>
      <w:proofErr w:type="spellEnd"/>
      <w:r w:rsidRPr="004E2621">
        <w:rPr>
          <w:rFonts w:ascii="Garamond" w:hAnsi="Garamond"/>
          <w:color w:val="000000" w:themeColor="text1"/>
        </w:rPr>
        <w:t xml:space="preserve">, CS, P Ji, DS </w:t>
      </w:r>
      <w:proofErr w:type="spellStart"/>
      <w:r w:rsidRPr="004E2621">
        <w:rPr>
          <w:rFonts w:ascii="Garamond" w:hAnsi="Garamond"/>
          <w:color w:val="000000" w:themeColor="text1"/>
        </w:rPr>
        <w:t>Egel</w:t>
      </w:r>
      <w:proofErr w:type="spellEnd"/>
      <w:r w:rsidRPr="004E2621">
        <w:rPr>
          <w:rFonts w:ascii="Garamond" w:hAnsi="Garamond"/>
          <w:color w:val="000000" w:themeColor="text1"/>
        </w:rPr>
        <w:t xml:space="preserve">, LM Quesada-Ocampo. 2017.  Fungicide rotation program for managing </w:t>
      </w:r>
      <w:r w:rsidRPr="004E2621">
        <w:rPr>
          <w:rFonts w:ascii="Garamond" w:hAnsi="Garamond"/>
          <w:i/>
          <w:iCs/>
          <w:color w:val="000000" w:themeColor="text1"/>
        </w:rPr>
        <w:t>Phytophthora</w:t>
      </w:r>
      <w:r w:rsidRPr="004E2621">
        <w:rPr>
          <w:rFonts w:ascii="Garamond" w:hAnsi="Garamond"/>
          <w:color w:val="000000" w:themeColor="text1"/>
        </w:rPr>
        <w:t xml:space="preserve"> fruit rot of watermelon in Southeastern United States.  Plant Health Progress 18:26-34.</w:t>
      </w:r>
    </w:p>
    <w:p w14:paraId="094598BF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Leiminer</w:t>
      </w:r>
      <w:proofErr w:type="spellEnd"/>
      <w:r w:rsidRPr="004E2621">
        <w:rPr>
          <w:rFonts w:ascii="Garamond" w:hAnsi="Garamond"/>
          <w:color w:val="000000" w:themeColor="text1"/>
        </w:rPr>
        <w:t xml:space="preserve">, JH, H-J </w:t>
      </w:r>
      <w:proofErr w:type="spellStart"/>
      <w:r w:rsidRPr="004E2621">
        <w:rPr>
          <w:rFonts w:ascii="Garamond" w:hAnsi="Garamond"/>
          <w:color w:val="000000" w:themeColor="text1"/>
        </w:rPr>
        <w:t>Auinger</w:t>
      </w:r>
      <w:proofErr w:type="spellEnd"/>
      <w:r w:rsidRPr="004E2621">
        <w:rPr>
          <w:rFonts w:ascii="Garamond" w:hAnsi="Garamond"/>
          <w:color w:val="000000" w:themeColor="text1"/>
        </w:rPr>
        <w:t xml:space="preserve">, M </w:t>
      </w:r>
      <w:proofErr w:type="spellStart"/>
      <w:r w:rsidRPr="004E2621">
        <w:rPr>
          <w:rFonts w:ascii="Garamond" w:hAnsi="Garamond"/>
          <w:color w:val="000000" w:themeColor="text1"/>
        </w:rPr>
        <w:t>Wening</w:t>
      </w:r>
      <w:proofErr w:type="spellEnd"/>
      <w:r w:rsidRPr="004E2621">
        <w:rPr>
          <w:rFonts w:ascii="Garamond" w:hAnsi="Garamond"/>
          <w:color w:val="000000" w:themeColor="text1"/>
        </w:rPr>
        <w:t xml:space="preserve">, G </w:t>
      </w:r>
      <w:proofErr w:type="spellStart"/>
      <w:r w:rsidRPr="004E2621">
        <w:rPr>
          <w:rFonts w:ascii="Garamond" w:hAnsi="Garamond"/>
          <w:color w:val="000000" w:themeColor="text1"/>
        </w:rPr>
        <w:t>Bahnweg</w:t>
      </w:r>
      <w:proofErr w:type="spellEnd"/>
      <w:r w:rsidRPr="004E2621">
        <w:rPr>
          <w:rFonts w:ascii="Garamond" w:hAnsi="Garamond"/>
          <w:color w:val="000000" w:themeColor="text1"/>
        </w:rPr>
        <w:t xml:space="preserve">, and H </w:t>
      </w:r>
      <w:proofErr w:type="spellStart"/>
      <w:r w:rsidRPr="004E2621">
        <w:rPr>
          <w:rFonts w:ascii="Garamond" w:hAnsi="Garamond"/>
          <w:color w:val="000000" w:themeColor="text1"/>
        </w:rPr>
        <w:t>Haunsladen</w:t>
      </w:r>
      <w:proofErr w:type="spellEnd"/>
      <w:r w:rsidRPr="004E2621">
        <w:rPr>
          <w:rFonts w:ascii="Garamond" w:hAnsi="Garamond"/>
          <w:color w:val="000000" w:themeColor="text1"/>
        </w:rPr>
        <w:t xml:space="preserve">.  2013.  </w:t>
      </w:r>
      <w:r w:rsidRPr="004E2621">
        <w:rPr>
          <w:rFonts w:ascii="Garamond" w:hAnsi="Garamond" w:cs="Arial"/>
          <w:color w:val="000000" w:themeColor="text1"/>
        </w:rPr>
        <w:t xml:space="preserve">Genetic variability among Alternaria </w:t>
      </w:r>
      <w:proofErr w:type="spellStart"/>
      <w:r w:rsidRPr="004E2621">
        <w:rPr>
          <w:rFonts w:ascii="Garamond" w:hAnsi="Garamond" w:cs="Arial"/>
          <w:color w:val="000000" w:themeColor="text1"/>
        </w:rPr>
        <w:t>solani</w:t>
      </w:r>
      <w:proofErr w:type="spellEnd"/>
      <w:r w:rsidRPr="004E2621">
        <w:rPr>
          <w:rFonts w:ascii="Garamond" w:hAnsi="Garamond" w:cs="Arial"/>
          <w:color w:val="000000" w:themeColor="text1"/>
        </w:rPr>
        <w:t xml:space="preserve"> isolates from potatoes in Southern Germany based on RAPD-profiles Journal of Plant Diseases and Protection 120(4):164-172.</w:t>
      </w:r>
    </w:p>
    <w:p w14:paraId="2E84591A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Mukherjee, PK, V Kumar, NS Kumar, and M Heinrich. 2008. The ayurvedic medicine </w:t>
      </w:r>
      <w:proofErr w:type="spellStart"/>
      <w:r w:rsidRPr="004E2621">
        <w:rPr>
          <w:rFonts w:ascii="Garamond" w:hAnsi="Garamond"/>
          <w:i/>
          <w:color w:val="000000" w:themeColor="text1"/>
        </w:rPr>
        <w:t>Clitoria</w:t>
      </w:r>
      <w:proofErr w:type="spellEnd"/>
      <w:r w:rsidRPr="004E2621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i/>
          <w:color w:val="000000" w:themeColor="text1"/>
        </w:rPr>
        <w:t>ternatea</w:t>
      </w:r>
      <w:proofErr w:type="spellEnd"/>
      <w:r w:rsidRPr="004E2621">
        <w:rPr>
          <w:rFonts w:ascii="Garamond" w:hAnsi="Garamond"/>
          <w:color w:val="000000" w:themeColor="text1"/>
        </w:rPr>
        <w:t xml:space="preserve"> from traditional use to scientific assessment. Journal </w:t>
      </w:r>
      <w:proofErr w:type="spellStart"/>
      <w:r w:rsidRPr="004E2621">
        <w:rPr>
          <w:rFonts w:ascii="Garamond" w:hAnsi="Garamond"/>
          <w:color w:val="000000" w:themeColor="text1"/>
        </w:rPr>
        <w:t>Ethnopharmcol</w:t>
      </w:r>
      <w:proofErr w:type="spellEnd"/>
      <w:r w:rsidRPr="004E2621">
        <w:rPr>
          <w:rFonts w:ascii="Garamond" w:hAnsi="Garamond"/>
          <w:color w:val="000000" w:themeColor="text1"/>
        </w:rPr>
        <w:t xml:space="preserve">. 120: 291-301. </w:t>
      </w:r>
    </w:p>
    <w:p w14:paraId="67DBAB9F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Naz, S. 2013. Antifungal activity of </w:t>
      </w:r>
      <w:r w:rsidRPr="004E2621">
        <w:rPr>
          <w:rFonts w:ascii="Garamond" w:hAnsi="Garamond"/>
          <w:i/>
          <w:color w:val="000000" w:themeColor="text1"/>
        </w:rPr>
        <w:t xml:space="preserve">Clitoris </w:t>
      </w:r>
      <w:proofErr w:type="spellStart"/>
      <w:r w:rsidRPr="004E2621">
        <w:rPr>
          <w:rFonts w:ascii="Garamond" w:hAnsi="Garamond"/>
          <w:i/>
          <w:color w:val="000000" w:themeColor="text1"/>
        </w:rPr>
        <w:t>ternatea</w:t>
      </w:r>
      <w:proofErr w:type="spellEnd"/>
      <w:r w:rsidRPr="004E2621">
        <w:rPr>
          <w:rFonts w:ascii="Garamond" w:hAnsi="Garamond"/>
          <w:i/>
          <w:color w:val="000000" w:themeColor="text1"/>
        </w:rPr>
        <w:t xml:space="preserve"> </w:t>
      </w:r>
      <w:r w:rsidRPr="004E2621">
        <w:rPr>
          <w:rFonts w:ascii="Garamond" w:hAnsi="Garamond"/>
          <w:color w:val="000000" w:themeColor="text1"/>
        </w:rPr>
        <w:t xml:space="preserve">L. extracts against different fungal species. Journal of </w:t>
      </w:r>
      <w:proofErr w:type="spellStart"/>
      <w:r w:rsidRPr="004E2621">
        <w:rPr>
          <w:rFonts w:ascii="Garamond" w:hAnsi="Garamond"/>
          <w:color w:val="000000" w:themeColor="text1"/>
        </w:rPr>
        <w:t>Mycopathologia</w:t>
      </w:r>
      <w:proofErr w:type="spellEnd"/>
      <w:r w:rsidRPr="004E2621">
        <w:rPr>
          <w:rFonts w:ascii="Garamond" w:hAnsi="Garamond"/>
          <w:color w:val="000000" w:themeColor="text1"/>
        </w:rPr>
        <w:t>. 11 (2): 91-94.</w:t>
      </w:r>
    </w:p>
    <w:p w14:paraId="3717EEEE" w14:textId="77777777" w:rsidR="004E2621" w:rsidRPr="004E2621" w:rsidRDefault="004E2621" w:rsidP="004E2621">
      <w:pPr>
        <w:tabs>
          <w:tab w:val="left" w:pos="5954"/>
        </w:tabs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Ngo, TV, CL Scarlett, MC Bowyer, PD Ngo, and QV </w:t>
      </w:r>
      <w:proofErr w:type="spellStart"/>
      <w:r w:rsidRPr="004E2621">
        <w:rPr>
          <w:rFonts w:ascii="Garamond" w:hAnsi="Garamond"/>
          <w:color w:val="000000" w:themeColor="text1"/>
        </w:rPr>
        <w:t>Vuong</w:t>
      </w:r>
      <w:proofErr w:type="spellEnd"/>
      <w:r w:rsidRPr="004E2621">
        <w:rPr>
          <w:rFonts w:ascii="Garamond" w:hAnsi="Garamond"/>
          <w:color w:val="000000" w:themeColor="text1"/>
        </w:rPr>
        <w:t xml:space="preserve">.  2017.  Impact of different extraction solvents on </w:t>
      </w:r>
      <w:proofErr w:type="spellStart"/>
      <w:r w:rsidRPr="004E2621">
        <w:rPr>
          <w:rFonts w:ascii="Garamond" w:hAnsi="Garamond"/>
          <w:color w:val="000000" w:themeColor="text1"/>
        </w:rPr>
        <w:t>bioactove</w:t>
      </w:r>
      <w:proofErr w:type="spellEnd"/>
      <w:r w:rsidRPr="004E2621">
        <w:rPr>
          <w:rFonts w:ascii="Garamond" w:hAnsi="Garamond"/>
          <w:color w:val="000000" w:themeColor="text1"/>
        </w:rPr>
        <w:t xml:space="preserve"> compounds and antioxidant capacity from the root of </w:t>
      </w:r>
      <w:r w:rsidRPr="004E2621">
        <w:rPr>
          <w:rFonts w:ascii="Garamond" w:hAnsi="Garamond"/>
          <w:i/>
          <w:iCs/>
          <w:color w:val="000000" w:themeColor="text1"/>
        </w:rPr>
        <w:t xml:space="preserve">Salacia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chinensis</w:t>
      </w:r>
      <w:proofErr w:type="spellEnd"/>
      <w:r w:rsidRPr="004E2621">
        <w:rPr>
          <w:rFonts w:ascii="Garamond" w:hAnsi="Garamond"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color w:val="000000" w:themeColor="text1"/>
        </w:rPr>
        <w:t xml:space="preserve">L.  </w:t>
      </w:r>
      <w:proofErr w:type="spellStart"/>
      <w:r w:rsidRPr="004E2621">
        <w:rPr>
          <w:rFonts w:ascii="Garamond" w:hAnsi="Garamond"/>
          <w:color w:val="000000" w:themeColor="text1"/>
        </w:rPr>
        <w:t>Hindawi</w:t>
      </w:r>
      <w:proofErr w:type="spellEnd"/>
      <w:r w:rsidRPr="004E2621">
        <w:rPr>
          <w:rFonts w:ascii="Garamond" w:hAnsi="Garamond"/>
          <w:color w:val="000000" w:themeColor="text1"/>
        </w:rPr>
        <w:t xml:space="preserve"> Journal of Food Quality, Article ID 9305047, 8 pp.</w:t>
      </w:r>
    </w:p>
    <w:p w14:paraId="2C0FC1D2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</w:rPr>
        <w:t>Nottensteiner</w:t>
      </w:r>
      <w:proofErr w:type="spellEnd"/>
      <w:r w:rsidRPr="004E2621">
        <w:rPr>
          <w:rFonts w:ascii="Garamond" w:hAnsi="Garamond"/>
          <w:color w:val="000000" w:themeColor="text1"/>
        </w:rPr>
        <w:t xml:space="preserve">, M, C </w:t>
      </w:r>
      <w:proofErr w:type="spellStart"/>
      <w:r w:rsidRPr="004E2621">
        <w:rPr>
          <w:rFonts w:ascii="Garamond" w:hAnsi="Garamond"/>
          <w:color w:val="000000" w:themeColor="text1"/>
        </w:rPr>
        <w:t>Absmeier</w:t>
      </w:r>
      <w:proofErr w:type="spellEnd"/>
      <w:r w:rsidRPr="004E2621">
        <w:rPr>
          <w:rFonts w:ascii="Garamond" w:hAnsi="Garamond"/>
          <w:color w:val="000000" w:themeColor="text1"/>
        </w:rPr>
        <w:t xml:space="preserve"> and M Zellner.  2019.  </w:t>
      </w:r>
      <w:proofErr w:type="spellStart"/>
      <w:r w:rsidRPr="004E2621">
        <w:rPr>
          <w:rFonts w:ascii="Garamond" w:hAnsi="Garamond"/>
          <w:color w:val="000000" w:themeColor="text1"/>
        </w:rPr>
        <w:t>QoI</w:t>
      </w:r>
      <w:proofErr w:type="spellEnd"/>
      <w:r w:rsidRPr="004E2621">
        <w:rPr>
          <w:rFonts w:ascii="Garamond" w:hAnsi="Garamond"/>
          <w:color w:val="000000" w:themeColor="text1"/>
        </w:rPr>
        <w:t xml:space="preserve"> fungicide resistance mutations in </w:t>
      </w:r>
      <w:r w:rsidRPr="004E2621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solani</w:t>
      </w:r>
      <w:proofErr w:type="spellEnd"/>
      <w:r w:rsidRPr="004E2621">
        <w:rPr>
          <w:rFonts w:ascii="Garamond" w:hAnsi="Garamond"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color w:val="000000" w:themeColor="text1"/>
        </w:rPr>
        <w:t xml:space="preserve">and </w:t>
      </w:r>
      <w:r w:rsidRPr="004E2621">
        <w:rPr>
          <w:rFonts w:ascii="Garamond" w:hAnsi="Garamond"/>
          <w:i/>
          <w:iCs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i/>
          <w:iCs/>
          <w:color w:val="000000" w:themeColor="text1"/>
        </w:rPr>
        <w:t>alternata</w:t>
      </w:r>
      <w:proofErr w:type="spellEnd"/>
      <w:r w:rsidRPr="004E2621">
        <w:rPr>
          <w:rFonts w:ascii="Garamond" w:hAnsi="Garamond"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color w:val="000000" w:themeColor="text1"/>
        </w:rPr>
        <w:t xml:space="preserve">are fully established in potato growing areas in </w:t>
      </w:r>
      <w:proofErr w:type="spellStart"/>
      <w:r w:rsidRPr="004E2621">
        <w:rPr>
          <w:rFonts w:ascii="Garamond" w:hAnsi="Garamond"/>
          <w:color w:val="000000" w:themeColor="text1"/>
        </w:rPr>
        <w:t>bavaria</w:t>
      </w:r>
      <w:proofErr w:type="spellEnd"/>
      <w:r w:rsidRPr="004E2621">
        <w:rPr>
          <w:rFonts w:ascii="Garamond" w:hAnsi="Garamond"/>
          <w:color w:val="000000" w:themeColor="text1"/>
        </w:rPr>
        <w:t xml:space="preserve"> and dual resistance against SDHI fungicides is upcoming.  </w:t>
      </w:r>
      <w:proofErr w:type="spellStart"/>
      <w:r w:rsidRPr="004E2621">
        <w:rPr>
          <w:rFonts w:ascii="Garamond" w:hAnsi="Garamond"/>
          <w:color w:val="000000" w:themeColor="text1"/>
        </w:rPr>
        <w:t>Gesunde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Pflanzen</w:t>
      </w:r>
      <w:proofErr w:type="spellEnd"/>
      <w:r w:rsidRPr="004E2621">
        <w:rPr>
          <w:rFonts w:ascii="Garamond" w:hAnsi="Garamond"/>
          <w:color w:val="000000" w:themeColor="text1"/>
        </w:rPr>
        <w:t>. Online. https://doi.org/10.1007/s10343-019-00475-5.</w:t>
      </w:r>
    </w:p>
    <w:p w14:paraId="45BD6779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iCs/>
          <w:color w:val="000000" w:themeColor="text1"/>
        </w:rPr>
      </w:pPr>
      <w:proofErr w:type="spellStart"/>
      <w:r w:rsidRPr="004E2621">
        <w:rPr>
          <w:rFonts w:ascii="Garamond" w:hAnsi="Garamond"/>
          <w:bCs/>
          <w:color w:val="000000" w:themeColor="text1"/>
        </w:rPr>
        <w:t>Pahune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B, K </w:t>
      </w:r>
      <w:proofErr w:type="spellStart"/>
      <w:r w:rsidRPr="004E2621">
        <w:rPr>
          <w:rFonts w:ascii="Garamond" w:hAnsi="Garamond"/>
          <w:bCs/>
          <w:color w:val="000000" w:themeColor="text1"/>
        </w:rPr>
        <w:t>Niranjane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K </w:t>
      </w:r>
      <w:proofErr w:type="spellStart"/>
      <w:r w:rsidRPr="004E2621">
        <w:rPr>
          <w:rFonts w:ascii="Garamond" w:hAnsi="Garamond"/>
          <w:bCs/>
          <w:color w:val="000000" w:themeColor="text1"/>
        </w:rPr>
        <w:t>Danao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M </w:t>
      </w:r>
      <w:proofErr w:type="spellStart"/>
      <w:r w:rsidRPr="004E2621">
        <w:rPr>
          <w:rFonts w:ascii="Garamond" w:hAnsi="Garamond"/>
          <w:bCs/>
          <w:color w:val="000000" w:themeColor="text1"/>
        </w:rPr>
        <w:t>Bodhe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and V </w:t>
      </w:r>
      <w:proofErr w:type="spellStart"/>
      <w:r w:rsidRPr="004E2621">
        <w:rPr>
          <w:rFonts w:ascii="Garamond" w:hAnsi="Garamond"/>
          <w:bCs/>
          <w:color w:val="000000" w:themeColor="text1"/>
        </w:rPr>
        <w:t>Rokade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. 2013. Antimicrobial Activity of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Clitoria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ternatea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 xml:space="preserve">L. flower extract and use as a natural indicator in acid base titration. Journal of Natural Product and Plant Resources. </w:t>
      </w:r>
      <w:r w:rsidRPr="004E2621">
        <w:rPr>
          <w:rFonts w:ascii="Garamond" w:hAnsi="Garamond"/>
          <w:bCs/>
          <w:iCs/>
          <w:color w:val="000000" w:themeColor="text1"/>
        </w:rPr>
        <w:t>3 (2): 48-51.</w:t>
      </w:r>
    </w:p>
    <w:p w14:paraId="0E376500" w14:textId="32C6E3C6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Pandey, AK and S Kumar. 2013. </w:t>
      </w:r>
      <w:proofErr w:type="spellStart"/>
      <w:r w:rsidRPr="004E2621">
        <w:rPr>
          <w:rFonts w:ascii="Garamond" w:hAnsi="Garamond"/>
          <w:color w:val="000000" w:themeColor="text1"/>
        </w:rPr>
        <w:t>Prespective</w:t>
      </w:r>
      <w:proofErr w:type="spellEnd"/>
      <w:r w:rsidRPr="004E2621">
        <w:rPr>
          <w:rFonts w:ascii="Garamond" w:hAnsi="Garamond"/>
          <w:color w:val="000000" w:themeColor="text1"/>
        </w:rPr>
        <w:t xml:space="preserve"> on plant product as an antimicrobial agent: a review. </w:t>
      </w:r>
      <w:proofErr w:type="spellStart"/>
      <w:r w:rsidRPr="004E2621">
        <w:rPr>
          <w:rFonts w:ascii="Garamond" w:hAnsi="Garamond"/>
          <w:color w:val="000000" w:themeColor="text1"/>
        </w:rPr>
        <w:t>Pharmacologia</w:t>
      </w:r>
      <w:proofErr w:type="spellEnd"/>
      <w:r w:rsidRPr="004E2621">
        <w:rPr>
          <w:rFonts w:ascii="Garamond" w:hAnsi="Garamond"/>
          <w:color w:val="000000" w:themeColor="text1"/>
        </w:rPr>
        <w:t>. 4 (7): 469-480.</w:t>
      </w:r>
    </w:p>
    <w:p w14:paraId="3DD2F1AC" w14:textId="487E5D1C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color w:val="000000" w:themeColor="text1"/>
        </w:rPr>
      </w:pPr>
      <w:proofErr w:type="spellStart"/>
      <w:r w:rsidRPr="004E2621">
        <w:rPr>
          <w:rFonts w:ascii="Garamond" w:hAnsi="Garamond"/>
          <w:bCs/>
          <w:color w:val="000000" w:themeColor="text1"/>
        </w:rPr>
        <w:t>Rahmatzai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N, AA </w:t>
      </w:r>
      <w:proofErr w:type="spellStart"/>
      <w:r w:rsidRPr="004E2621">
        <w:rPr>
          <w:rFonts w:ascii="Garamond" w:hAnsi="Garamond"/>
          <w:bCs/>
          <w:color w:val="000000" w:themeColor="text1"/>
        </w:rPr>
        <w:t>Zaitoun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MH </w:t>
      </w:r>
      <w:proofErr w:type="spellStart"/>
      <w:r w:rsidRPr="004E2621">
        <w:rPr>
          <w:rFonts w:ascii="Garamond" w:hAnsi="Garamond"/>
          <w:bCs/>
          <w:color w:val="000000" w:themeColor="text1"/>
        </w:rPr>
        <w:t>Madkour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</w:t>
      </w:r>
      <w:proofErr w:type="gramStart"/>
      <w:r w:rsidRPr="004E2621">
        <w:rPr>
          <w:rFonts w:ascii="Garamond" w:hAnsi="Garamond"/>
          <w:bCs/>
          <w:color w:val="000000" w:themeColor="text1"/>
        </w:rPr>
        <w:t>A</w:t>
      </w:r>
      <w:proofErr w:type="gram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Ahmady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Z </w:t>
      </w:r>
      <w:proofErr w:type="spellStart"/>
      <w:r w:rsidRPr="004E2621">
        <w:rPr>
          <w:rFonts w:ascii="Garamond" w:hAnsi="Garamond"/>
          <w:bCs/>
          <w:color w:val="000000" w:themeColor="text1"/>
        </w:rPr>
        <w:t>Hazim</w:t>
      </w:r>
      <w:proofErr w:type="spellEnd"/>
      <w:r w:rsidRPr="004E2621">
        <w:rPr>
          <w:rFonts w:ascii="Garamond" w:hAnsi="Garamond"/>
          <w:bCs/>
          <w:color w:val="000000" w:themeColor="text1"/>
        </w:rPr>
        <w:t>, and MAA Mousa. 2016.</w:t>
      </w:r>
      <w:r w:rsidRPr="004E2621">
        <w:rPr>
          <w:rFonts w:ascii="Garamond" w:hAnsi="Garamond"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 xml:space="preserve">Morphological, pathogenic, cultural and physiological variability of the isolates of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solani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>causing early blight of tomato.  International Journal of Advanced Research: 4 (11): 808-817.</w:t>
      </w:r>
    </w:p>
    <w:p w14:paraId="608E18CB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iCs/>
          <w:color w:val="000000" w:themeColor="text1"/>
        </w:rPr>
      </w:pPr>
      <w:r w:rsidRPr="004E2621">
        <w:rPr>
          <w:rFonts w:ascii="Garamond" w:hAnsi="Garamond"/>
          <w:bCs/>
          <w:color w:val="000000" w:themeColor="text1"/>
        </w:rPr>
        <w:lastRenderedPageBreak/>
        <w:t xml:space="preserve">Ramaiah, AK and RKH </w:t>
      </w:r>
      <w:proofErr w:type="spellStart"/>
      <w:r w:rsidRPr="004E2621">
        <w:rPr>
          <w:rFonts w:ascii="Garamond" w:hAnsi="Garamond"/>
          <w:bCs/>
          <w:color w:val="000000" w:themeColor="text1"/>
        </w:rPr>
        <w:t>Garampalli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. 2015. </w:t>
      </w:r>
      <w:r w:rsidRPr="004E2621">
        <w:rPr>
          <w:rFonts w:ascii="Garamond" w:hAnsi="Garamond"/>
          <w:bCs/>
          <w:iCs/>
          <w:color w:val="000000" w:themeColor="text1"/>
        </w:rPr>
        <w:t xml:space="preserve">In vitro </w:t>
      </w:r>
      <w:r w:rsidRPr="004E2621">
        <w:rPr>
          <w:rFonts w:ascii="Garamond" w:hAnsi="Garamond"/>
          <w:bCs/>
          <w:color w:val="000000" w:themeColor="text1"/>
        </w:rPr>
        <w:t xml:space="preserve">antifungal activity of some plant extracts against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Fusarium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oxysporum</w:t>
      </w:r>
      <w:proofErr w:type="spellEnd"/>
      <w:r w:rsidRPr="004E2621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color w:val="000000" w:themeColor="text1"/>
        </w:rPr>
        <w:t xml:space="preserve">f. sp.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lycopersici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>. Asian Journal of Plant Science and Research. 5 (1): 22-27.</w:t>
      </w:r>
    </w:p>
    <w:p w14:paraId="057C1401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iCs/>
          <w:color w:val="000000" w:themeColor="text1"/>
        </w:rPr>
      </w:pPr>
      <w:proofErr w:type="spellStart"/>
      <w:r w:rsidRPr="004E2621">
        <w:rPr>
          <w:rFonts w:ascii="Garamond" w:hAnsi="Garamond"/>
          <w:bCs/>
          <w:iCs/>
          <w:color w:val="000000" w:themeColor="text1"/>
        </w:rPr>
        <w:t>Rosanti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, KT, IR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Sastrahidayat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, and AL Abadi.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Pengaruh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jenis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air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terhadap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perkecambahan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spora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jamur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Colletotrichum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capsici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pada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cabai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dan </w:t>
      </w:r>
      <w:r w:rsidRPr="004E2621">
        <w:rPr>
          <w:rFonts w:ascii="Garamond" w:hAnsi="Garamond"/>
          <w:bCs/>
          <w:i/>
          <w:iCs/>
          <w:color w:val="000000" w:themeColor="text1"/>
        </w:rPr>
        <w:t xml:space="preserve">Fusarium </w:t>
      </w:r>
      <w:proofErr w:type="spellStart"/>
      <w:r w:rsidRPr="004E2621">
        <w:rPr>
          <w:rFonts w:ascii="Garamond" w:hAnsi="Garamond"/>
          <w:bCs/>
          <w:i/>
          <w:iCs/>
          <w:color w:val="000000" w:themeColor="text1"/>
        </w:rPr>
        <w:t>oxysporum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pada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tomat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.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Jurnal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Hama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Penyakit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iCs/>
          <w:color w:val="000000" w:themeColor="text1"/>
        </w:rPr>
        <w:t>Tumbuhan</w:t>
      </w:r>
      <w:proofErr w:type="spellEnd"/>
      <w:r w:rsidRPr="004E2621">
        <w:rPr>
          <w:rFonts w:ascii="Garamond" w:hAnsi="Garamond"/>
          <w:bCs/>
          <w:iCs/>
          <w:color w:val="000000" w:themeColor="text1"/>
        </w:rPr>
        <w:t>. 2 (3): 109-120.</w:t>
      </w:r>
    </w:p>
    <w:p w14:paraId="04181EAB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Suganda, T dan SR Adhi. 2017. Uji </w:t>
      </w:r>
      <w:proofErr w:type="spellStart"/>
      <w:r w:rsidRPr="004E2621">
        <w:rPr>
          <w:rFonts w:ascii="Garamond" w:hAnsi="Garamond"/>
          <w:color w:val="000000" w:themeColor="text1"/>
        </w:rPr>
        <w:t>pendahuluan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efek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fungisida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bunga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kembang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telang</w:t>
      </w:r>
      <w:proofErr w:type="spellEnd"/>
      <w:r w:rsidRPr="004E2621">
        <w:rPr>
          <w:rFonts w:ascii="Garamond" w:hAnsi="Garamond"/>
          <w:color w:val="000000" w:themeColor="text1"/>
        </w:rPr>
        <w:t xml:space="preserve"> (</w:t>
      </w:r>
      <w:proofErr w:type="spellStart"/>
      <w:r w:rsidRPr="004E2621">
        <w:rPr>
          <w:rFonts w:ascii="Garamond" w:hAnsi="Garamond"/>
          <w:i/>
          <w:color w:val="000000" w:themeColor="text1"/>
        </w:rPr>
        <w:t>Clitoria</w:t>
      </w:r>
      <w:proofErr w:type="spellEnd"/>
      <w:r w:rsidRPr="004E2621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i/>
          <w:color w:val="000000" w:themeColor="text1"/>
        </w:rPr>
        <w:t>ternatea</w:t>
      </w:r>
      <w:proofErr w:type="spellEnd"/>
      <w:r w:rsidRPr="004E2621">
        <w:rPr>
          <w:rFonts w:ascii="Garamond" w:hAnsi="Garamond"/>
          <w:i/>
          <w:color w:val="000000" w:themeColor="text1"/>
        </w:rPr>
        <w:t xml:space="preserve"> </w:t>
      </w:r>
      <w:r w:rsidRPr="004E2621">
        <w:rPr>
          <w:rFonts w:ascii="Garamond" w:hAnsi="Garamond"/>
          <w:color w:val="000000" w:themeColor="text1"/>
        </w:rPr>
        <w:t xml:space="preserve">L.) </w:t>
      </w:r>
      <w:proofErr w:type="spellStart"/>
      <w:r w:rsidRPr="004E2621">
        <w:rPr>
          <w:rFonts w:ascii="Garamond" w:hAnsi="Garamond"/>
          <w:color w:val="000000" w:themeColor="text1"/>
        </w:rPr>
        <w:t>terhadap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jamur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r w:rsidRPr="004E2621">
        <w:rPr>
          <w:rFonts w:ascii="Garamond" w:hAnsi="Garamond"/>
          <w:i/>
          <w:color w:val="000000" w:themeColor="text1"/>
        </w:rPr>
        <w:t xml:space="preserve">Fusarium </w:t>
      </w:r>
      <w:proofErr w:type="spellStart"/>
      <w:r w:rsidRPr="004E2621">
        <w:rPr>
          <w:rFonts w:ascii="Garamond" w:hAnsi="Garamond"/>
          <w:i/>
          <w:color w:val="000000" w:themeColor="text1"/>
        </w:rPr>
        <w:t>oxysporum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f.sp</w:t>
      </w:r>
      <w:proofErr w:type="spellEnd"/>
      <w:r w:rsidRPr="004E2621">
        <w:rPr>
          <w:rFonts w:ascii="Garamond" w:hAnsi="Garamond"/>
          <w:color w:val="000000" w:themeColor="text1"/>
        </w:rPr>
        <w:t xml:space="preserve">. </w:t>
      </w:r>
      <w:proofErr w:type="spellStart"/>
      <w:r w:rsidRPr="004E2621">
        <w:rPr>
          <w:rFonts w:ascii="Garamond" w:hAnsi="Garamond"/>
          <w:i/>
          <w:color w:val="000000" w:themeColor="text1"/>
        </w:rPr>
        <w:t>cepae</w:t>
      </w:r>
      <w:proofErr w:type="spellEnd"/>
      <w:r w:rsidRPr="004E2621">
        <w:rPr>
          <w:rFonts w:ascii="Garamond" w:hAnsi="Garamond"/>
          <w:i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penyebab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penyakit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moler</w:t>
      </w:r>
      <w:proofErr w:type="spellEnd"/>
      <w:r w:rsidRPr="004E2621">
        <w:rPr>
          <w:rFonts w:ascii="Garamond" w:hAnsi="Garamond"/>
          <w:color w:val="000000" w:themeColor="text1"/>
        </w:rPr>
        <w:t xml:space="preserve"> pada </w:t>
      </w:r>
      <w:proofErr w:type="spellStart"/>
      <w:r w:rsidRPr="004E2621">
        <w:rPr>
          <w:rFonts w:ascii="Garamond" w:hAnsi="Garamond"/>
          <w:color w:val="000000" w:themeColor="text1"/>
        </w:rPr>
        <w:t>bawang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merah</w:t>
      </w:r>
      <w:proofErr w:type="spellEnd"/>
      <w:r w:rsidRPr="004E2621">
        <w:rPr>
          <w:rFonts w:ascii="Garamond" w:hAnsi="Garamond"/>
          <w:color w:val="000000" w:themeColor="text1"/>
        </w:rPr>
        <w:t xml:space="preserve">. </w:t>
      </w:r>
      <w:proofErr w:type="spellStart"/>
      <w:r w:rsidRPr="004E2621">
        <w:rPr>
          <w:rFonts w:ascii="Garamond" w:hAnsi="Garamond"/>
          <w:color w:val="000000" w:themeColor="text1"/>
        </w:rPr>
        <w:t>Jurnal</w:t>
      </w:r>
      <w:proofErr w:type="spellEnd"/>
      <w:r w:rsidRPr="004E2621">
        <w:rPr>
          <w:rFonts w:ascii="Garamond" w:hAnsi="Garamond"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color w:val="000000" w:themeColor="text1"/>
        </w:rPr>
        <w:t>Agrikultura</w:t>
      </w:r>
      <w:proofErr w:type="spellEnd"/>
      <w:r w:rsidRPr="004E2621">
        <w:rPr>
          <w:rFonts w:ascii="Garamond" w:hAnsi="Garamond"/>
          <w:color w:val="000000" w:themeColor="text1"/>
        </w:rPr>
        <w:t>. 28 (3): 136-140.</w:t>
      </w:r>
    </w:p>
    <w:p w14:paraId="0E3B427C" w14:textId="42BC2FB0" w:rsidR="004E2621" w:rsidRDefault="004E2621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Talibi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I, L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Askarne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H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Boubaker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EH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Boudyach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F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Msanda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B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Saadi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 xml:space="preserve">, and AB </w:t>
      </w:r>
      <w:proofErr w:type="spellStart"/>
      <w:r w:rsidRPr="004E2621">
        <w:rPr>
          <w:rFonts w:ascii="Garamond" w:hAnsi="Garamond"/>
          <w:color w:val="000000" w:themeColor="text1"/>
          <w:shd w:val="clear" w:color="auto" w:fill="FFFFFF"/>
        </w:rPr>
        <w:t>Aoumar</w:t>
      </w:r>
      <w:proofErr w:type="spellEnd"/>
      <w:r w:rsidRPr="004E2621">
        <w:rPr>
          <w:rFonts w:ascii="Garamond" w:hAnsi="Garamond"/>
          <w:color w:val="000000" w:themeColor="text1"/>
          <w:shd w:val="clear" w:color="auto" w:fill="FFFFFF"/>
        </w:rPr>
        <w:t>, A. 2012. </w:t>
      </w:r>
      <w:r w:rsidRPr="004E2621">
        <w:rPr>
          <w:rFonts w:ascii="Garamond" w:hAnsi="Garamond"/>
          <w:iCs/>
          <w:color w:val="000000" w:themeColor="text1"/>
          <w:shd w:val="clear" w:color="auto" w:fill="FFFFFF"/>
        </w:rPr>
        <w:t>Antifungal activity of some Moroccan plants against</w:t>
      </w:r>
      <w:r w:rsidRPr="004E2621"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E2621">
        <w:rPr>
          <w:rFonts w:ascii="Garamond" w:hAnsi="Garamond"/>
          <w:i/>
          <w:iCs/>
          <w:color w:val="000000" w:themeColor="text1"/>
          <w:shd w:val="clear" w:color="auto" w:fill="FFFFFF"/>
        </w:rPr>
        <w:t>Geotrichum</w:t>
      </w:r>
      <w:proofErr w:type="spellEnd"/>
      <w:r w:rsidRPr="004E2621"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4E2621">
        <w:rPr>
          <w:rFonts w:ascii="Garamond" w:hAnsi="Garamond"/>
          <w:i/>
          <w:iCs/>
          <w:color w:val="000000" w:themeColor="text1"/>
          <w:shd w:val="clear" w:color="auto" w:fill="FFFFFF"/>
        </w:rPr>
        <w:t>candidum</w:t>
      </w:r>
      <w:proofErr w:type="spellEnd"/>
      <w:r w:rsidRPr="004E2621">
        <w:rPr>
          <w:rFonts w:ascii="Garamond" w:hAnsi="Garamond"/>
          <w:i/>
          <w:iCs/>
          <w:color w:val="000000" w:themeColor="text1"/>
          <w:shd w:val="clear" w:color="auto" w:fill="FFFFFF"/>
        </w:rPr>
        <w:t xml:space="preserve">, </w:t>
      </w:r>
      <w:r w:rsidRPr="004E2621">
        <w:rPr>
          <w:rFonts w:ascii="Garamond" w:hAnsi="Garamond"/>
          <w:iCs/>
          <w:color w:val="000000" w:themeColor="text1"/>
          <w:shd w:val="clear" w:color="auto" w:fill="FFFFFF"/>
        </w:rPr>
        <w:t>the causal agent of postharvest citrus sour rot. Crop Protection, 35, 41–46.</w:t>
      </w:r>
      <w:r w:rsidRPr="004E2621">
        <w:rPr>
          <w:rFonts w:ascii="Garamond" w:hAnsi="Garamond"/>
          <w:color w:val="000000" w:themeColor="text1"/>
          <w:shd w:val="clear" w:color="auto" w:fill="FFFFFF"/>
        </w:rPr>
        <w:t>doi:</w:t>
      </w:r>
      <w:hyperlink r:id="rId11" w:tgtFrame="_blank" w:history="1">
        <w:r w:rsidRPr="004E2621">
          <w:rPr>
            <w:rFonts w:ascii="Garamond" w:hAnsi="Garamond"/>
            <w:color w:val="000000" w:themeColor="text1"/>
            <w:u w:val="single"/>
            <w:shd w:val="clear" w:color="auto" w:fill="FFFFFF"/>
          </w:rPr>
          <w:t>10.1016/j.cropro.2011.12.016</w:t>
        </w:r>
      </w:hyperlink>
      <w:r w:rsidR="009A51FB">
        <w:rPr>
          <w:rFonts w:ascii="Garamond" w:hAnsi="Garamond"/>
          <w:color w:val="000000" w:themeColor="text1"/>
        </w:rPr>
        <w:t>.</w:t>
      </w:r>
    </w:p>
    <w:p w14:paraId="5AF894C6" w14:textId="3A1C14C2" w:rsidR="009A51FB" w:rsidRPr="004E2621" w:rsidRDefault="009A51FB" w:rsidP="004E2621">
      <w:pPr>
        <w:ind w:left="567" w:hanging="567"/>
        <w:jc w:val="both"/>
        <w:rPr>
          <w:rFonts w:ascii="Garamond" w:hAnsi="Garamond"/>
          <w:color w:val="000000" w:themeColor="text1"/>
        </w:rPr>
      </w:pPr>
      <w:proofErr w:type="spellStart"/>
      <w:r>
        <w:rPr>
          <w:rFonts w:ascii="Garamond" w:hAnsi="Garamond"/>
          <w:color w:val="000000" w:themeColor="text1"/>
        </w:rPr>
        <w:t>Tapwal</w:t>
      </w:r>
      <w:proofErr w:type="spellEnd"/>
      <w:r>
        <w:rPr>
          <w:rFonts w:ascii="Garamond" w:hAnsi="Garamond"/>
          <w:color w:val="000000" w:themeColor="text1"/>
        </w:rPr>
        <w:t xml:space="preserve">, A, Nisha, S Garg, N Gautam, and R Kumar.  2011.  In vitro antifungal potency of plant extracts against five phytopathogens.  </w:t>
      </w:r>
      <w:r w:rsidR="00B44434">
        <w:rPr>
          <w:rFonts w:ascii="Garamond" w:hAnsi="Garamond"/>
          <w:color w:val="000000" w:themeColor="text1"/>
        </w:rPr>
        <w:t>Brazilian Archives of Biology and Technology 54(6):1093-1096.</w:t>
      </w:r>
      <w:r>
        <w:rPr>
          <w:rFonts w:ascii="Garamond" w:hAnsi="Garamond"/>
          <w:color w:val="000000" w:themeColor="text1"/>
        </w:rPr>
        <w:t xml:space="preserve"> </w:t>
      </w:r>
    </w:p>
    <w:p w14:paraId="434F6D49" w14:textId="11353EF0" w:rsidR="004E2621" w:rsidRPr="004E2621" w:rsidRDefault="004E2621" w:rsidP="004E2621">
      <w:pPr>
        <w:ind w:left="567" w:hanging="567"/>
        <w:jc w:val="both"/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</w:pPr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Uma, B, K Prabhakar and S Rajendran. 2009. Phytochemical analysis and antimicrobial activity of </w:t>
      </w:r>
      <w:proofErr w:type="spellStart"/>
      <w:r w:rsidRPr="004E2621">
        <w:rPr>
          <w:rStyle w:val="fontstyle21"/>
          <w:rFonts w:ascii="Garamond" w:hAnsi="Garamond"/>
          <w:color w:val="000000" w:themeColor="text1"/>
          <w:sz w:val="24"/>
          <w:szCs w:val="24"/>
        </w:rPr>
        <w:t>Clitoria</w:t>
      </w:r>
      <w:proofErr w:type="spellEnd"/>
      <w:r w:rsidRPr="004E2621">
        <w:rPr>
          <w:rStyle w:val="fontstyle21"/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4E2621">
        <w:rPr>
          <w:rStyle w:val="fontstyle21"/>
          <w:rFonts w:ascii="Garamond" w:hAnsi="Garamond"/>
          <w:color w:val="000000" w:themeColor="text1"/>
          <w:sz w:val="24"/>
          <w:szCs w:val="24"/>
        </w:rPr>
        <w:t>ternatea</w:t>
      </w:r>
      <w:proofErr w:type="spellEnd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 Lin. </w:t>
      </w:r>
      <w:proofErr w:type="spellStart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>Againts</w:t>
      </w:r>
      <w:proofErr w:type="spellEnd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 spectrum beta lactamase producing enteric</w:t>
      </w:r>
      <w:r w:rsidR="00B44434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>an</w:t>
      </w:r>
      <w:proofErr w:type="gramEnd"/>
      <w:r w:rsidR="00B44434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 </w:t>
      </w:r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 xml:space="preserve">urinary </w:t>
      </w:r>
      <w:proofErr w:type="spellStart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>phatogens</w:t>
      </w:r>
      <w:proofErr w:type="spellEnd"/>
      <w:r w:rsidRPr="004E2621">
        <w:rPr>
          <w:rStyle w:val="fontstyle21"/>
          <w:rFonts w:ascii="Garamond" w:hAnsi="Garamond"/>
          <w:i w:val="0"/>
          <w:color w:val="000000" w:themeColor="text1"/>
          <w:sz w:val="24"/>
          <w:szCs w:val="24"/>
        </w:rPr>
        <w:t>. Asian Journal of Pharmaceutical and Clinical Research. 2(4): 94-96.</w:t>
      </w:r>
    </w:p>
    <w:p w14:paraId="59205904" w14:textId="77777777" w:rsidR="004E2621" w:rsidRPr="004E2621" w:rsidRDefault="004E2621" w:rsidP="004E2621">
      <w:pPr>
        <w:pStyle w:val="NormalWeb"/>
        <w:spacing w:before="0" w:beforeAutospacing="0" w:after="0" w:afterAutospacing="0"/>
        <w:ind w:left="720" w:hanging="720"/>
        <w:jc w:val="both"/>
        <w:rPr>
          <w:rFonts w:ascii="Garamond" w:hAnsi="Garamond"/>
          <w:color w:val="000000" w:themeColor="text1"/>
        </w:rPr>
      </w:pPr>
      <w:r w:rsidRPr="004E2621">
        <w:rPr>
          <w:rFonts w:ascii="Garamond" w:hAnsi="Garamond"/>
          <w:color w:val="000000" w:themeColor="text1"/>
        </w:rPr>
        <w:t xml:space="preserve">van der Waals, JE, L Korsten, and B Slippers. 2004. Genetic diversity among Alternaria </w:t>
      </w:r>
      <w:proofErr w:type="spellStart"/>
      <w:r w:rsidRPr="004E2621">
        <w:rPr>
          <w:rFonts w:ascii="Garamond" w:hAnsi="Garamond"/>
          <w:color w:val="000000" w:themeColor="text1"/>
        </w:rPr>
        <w:t>solani</w:t>
      </w:r>
      <w:proofErr w:type="spellEnd"/>
      <w:r w:rsidRPr="004E2621">
        <w:rPr>
          <w:rFonts w:ascii="Garamond" w:hAnsi="Garamond"/>
          <w:color w:val="000000" w:themeColor="text1"/>
        </w:rPr>
        <w:t xml:space="preserve"> isolates from potatoes in South Africa. Plant Dis. 88:959-964. </w:t>
      </w:r>
    </w:p>
    <w:p w14:paraId="4903E3F1" w14:textId="77777777" w:rsidR="004E2621" w:rsidRPr="004E2621" w:rsidRDefault="004E2621" w:rsidP="004E2621">
      <w:pPr>
        <w:ind w:left="567" w:hanging="567"/>
        <w:jc w:val="both"/>
        <w:rPr>
          <w:rFonts w:ascii="Garamond" w:hAnsi="Garamond"/>
          <w:i/>
          <w:iCs/>
          <w:color w:val="000000" w:themeColor="text1"/>
        </w:rPr>
      </w:pPr>
      <w:proofErr w:type="spellStart"/>
      <w:r w:rsidRPr="004E2621">
        <w:rPr>
          <w:rFonts w:ascii="Garamond" w:hAnsi="Garamond"/>
          <w:bCs/>
          <w:color w:val="000000" w:themeColor="text1"/>
        </w:rPr>
        <w:t>Widhayasa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B, IR </w:t>
      </w:r>
      <w:proofErr w:type="spellStart"/>
      <w:r w:rsidRPr="004E2621">
        <w:rPr>
          <w:rFonts w:ascii="Garamond" w:hAnsi="Garamond"/>
          <w:bCs/>
          <w:color w:val="000000" w:themeColor="text1"/>
        </w:rPr>
        <w:t>Sastrahidayat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, dan S </w:t>
      </w:r>
      <w:proofErr w:type="spellStart"/>
      <w:r w:rsidRPr="004E2621">
        <w:rPr>
          <w:rFonts w:ascii="Garamond" w:hAnsi="Garamond"/>
          <w:bCs/>
          <w:color w:val="000000" w:themeColor="text1"/>
        </w:rPr>
        <w:t>Djauhari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. 2014. </w:t>
      </w:r>
      <w:proofErr w:type="spellStart"/>
      <w:r w:rsidRPr="004E2621">
        <w:rPr>
          <w:rFonts w:ascii="Garamond" w:hAnsi="Garamond"/>
          <w:bCs/>
          <w:color w:val="000000" w:themeColor="text1"/>
        </w:rPr>
        <w:t>Perkecambahan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jamur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r w:rsidRPr="004E2621">
        <w:rPr>
          <w:rFonts w:ascii="Garamond" w:hAnsi="Garamond"/>
          <w:bCs/>
          <w:i/>
          <w:color w:val="000000" w:themeColor="text1"/>
        </w:rPr>
        <w:t xml:space="preserve">Alternaria </w:t>
      </w:r>
      <w:proofErr w:type="spellStart"/>
      <w:r w:rsidRPr="004E2621">
        <w:rPr>
          <w:rFonts w:ascii="Garamond" w:hAnsi="Garamond"/>
          <w:bCs/>
          <w:i/>
          <w:color w:val="000000" w:themeColor="text1"/>
        </w:rPr>
        <w:t>solani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dan </w:t>
      </w:r>
      <w:proofErr w:type="spellStart"/>
      <w:r w:rsidRPr="004E2621">
        <w:rPr>
          <w:rFonts w:ascii="Garamond" w:hAnsi="Garamond"/>
          <w:bCs/>
          <w:color w:val="000000" w:themeColor="text1"/>
        </w:rPr>
        <w:t>infeksinya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pada </w:t>
      </w:r>
      <w:proofErr w:type="spellStart"/>
      <w:r w:rsidRPr="004E2621">
        <w:rPr>
          <w:rFonts w:ascii="Garamond" w:hAnsi="Garamond"/>
          <w:bCs/>
          <w:color w:val="000000" w:themeColor="text1"/>
        </w:rPr>
        <w:t>sembilan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varietas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tomat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. </w:t>
      </w:r>
      <w:proofErr w:type="spellStart"/>
      <w:r w:rsidRPr="004E2621">
        <w:rPr>
          <w:rFonts w:ascii="Garamond" w:hAnsi="Garamond"/>
          <w:bCs/>
          <w:color w:val="000000" w:themeColor="text1"/>
        </w:rPr>
        <w:t>Jurnal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Hama </w:t>
      </w:r>
      <w:proofErr w:type="spellStart"/>
      <w:r w:rsidRPr="004E2621">
        <w:rPr>
          <w:rFonts w:ascii="Garamond" w:hAnsi="Garamond"/>
          <w:bCs/>
          <w:color w:val="000000" w:themeColor="text1"/>
        </w:rPr>
        <w:t>Penyakit</w:t>
      </w:r>
      <w:proofErr w:type="spellEnd"/>
      <w:r w:rsidRPr="004E2621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</w:rPr>
        <w:t>Tumbuhan</w:t>
      </w:r>
      <w:proofErr w:type="spellEnd"/>
      <w:r w:rsidRPr="004E2621">
        <w:rPr>
          <w:rFonts w:ascii="Garamond" w:hAnsi="Garamond"/>
          <w:bCs/>
          <w:color w:val="000000" w:themeColor="text1"/>
        </w:rPr>
        <w:t>. 2 (3): 102-108.</w:t>
      </w:r>
    </w:p>
    <w:p w14:paraId="354C6733" w14:textId="10F8812B" w:rsidR="004E2621" w:rsidRPr="004E2621" w:rsidRDefault="004E2621" w:rsidP="004E2621">
      <w:pPr>
        <w:ind w:left="567" w:hanging="567"/>
        <w:jc w:val="both"/>
        <w:rPr>
          <w:rFonts w:ascii="Garamond" w:hAnsi="Garamond"/>
          <w:bCs/>
          <w:color w:val="000000" w:themeColor="text1"/>
          <w:lang w:eastAsia="id-ID"/>
        </w:rPr>
      </w:pPr>
      <w:proofErr w:type="spellStart"/>
      <w:r w:rsidRPr="004E2621">
        <w:rPr>
          <w:rFonts w:ascii="Garamond" w:hAnsi="Garamond"/>
          <w:color w:val="000000" w:themeColor="text1"/>
          <w:lang w:eastAsia="id-ID"/>
        </w:rPr>
        <w:t>Yulia</w:t>
      </w:r>
      <w:proofErr w:type="spellEnd"/>
      <w:r w:rsidRPr="004E2621">
        <w:rPr>
          <w:rFonts w:ascii="Garamond" w:hAnsi="Garamond"/>
          <w:color w:val="000000" w:themeColor="text1"/>
          <w:lang w:eastAsia="id-ID"/>
        </w:rPr>
        <w:t xml:space="preserve">, E, F </w:t>
      </w:r>
      <w:proofErr w:type="spellStart"/>
      <w:r w:rsidRPr="004E2621">
        <w:rPr>
          <w:rFonts w:ascii="Garamond" w:hAnsi="Garamond"/>
          <w:color w:val="000000" w:themeColor="text1"/>
          <w:lang w:eastAsia="id-ID"/>
        </w:rPr>
        <w:t>Widiantini</w:t>
      </w:r>
      <w:proofErr w:type="spellEnd"/>
      <w:r w:rsidRPr="004E2621">
        <w:rPr>
          <w:rFonts w:ascii="Garamond" w:hAnsi="Garamond"/>
          <w:color w:val="000000" w:themeColor="text1"/>
          <w:lang w:eastAsia="id-ID"/>
        </w:rPr>
        <w:t xml:space="preserve">, A </w:t>
      </w:r>
      <w:proofErr w:type="spellStart"/>
      <w:r w:rsidRPr="004E2621">
        <w:rPr>
          <w:rFonts w:ascii="Garamond" w:hAnsi="Garamond"/>
          <w:color w:val="000000" w:themeColor="text1"/>
          <w:lang w:eastAsia="id-ID"/>
        </w:rPr>
        <w:t>Purnama</w:t>
      </w:r>
      <w:proofErr w:type="spellEnd"/>
      <w:r w:rsidRPr="004E2621">
        <w:rPr>
          <w:rFonts w:ascii="Garamond" w:hAnsi="Garamond"/>
          <w:color w:val="000000" w:themeColor="text1"/>
          <w:lang w:eastAsia="id-ID"/>
        </w:rPr>
        <w:t xml:space="preserve">, dan I </w:t>
      </w:r>
      <w:proofErr w:type="spellStart"/>
      <w:r w:rsidRPr="004E2621">
        <w:rPr>
          <w:rFonts w:ascii="Garamond" w:hAnsi="Garamond"/>
          <w:color w:val="000000" w:themeColor="text1"/>
          <w:lang w:eastAsia="id-ID"/>
        </w:rPr>
        <w:t>Nurhelawati</w:t>
      </w:r>
      <w:proofErr w:type="spellEnd"/>
      <w:r w:rsidRPr="004E2621">
        <w:rPr>
          <w:rFonts w:ascii="Garamond" w:hAnsi="Garamond"/>
          <w:color w:val="000000" w:themeColor="text1"/>
          <w:lang w:eastAsia="id-ID"/>
        </w:rPr>
        <w:t xml:space="preserve">.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Keefektifan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ekstrak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air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daun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binahong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(</w:t>
      </w:r>
      <w:proofErr w:type="spellStart"/>
      <w:r w:rsidRPr="004E2621">
        <w:rPr>
          <w:rFonts w:ascii="Garamond" w:hAnsi="Garamond"/>
          <w:bCs/>
          <w:i/>
          <w:color w:val="000000" w:themeColor="text1"/>
          <w:lang w:eastAsia="id-ID"/>
        </w:rPr>
        <w:t>Anredera</w:t>
      </w:r>
      <w:proofErr w:type="spellEnd"/>
      <w:r w:rsidRPr="004E2621">
        <w:rPr>
          <w:rFonts w:ascii="Garamond" w:hAnsi="Garamond"/>
          <w:bCs/>
          <w:i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i/>
          <w:color w:val="000000" w:themeColor="text1"/>
          <w:lang w:eastAsia="id-ID"/>
        </w:rPr>
        <w:t>cordifolia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(ten.)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Steenis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)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dalam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menekan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pertumbuhan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koloni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dan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perkecambahan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konidia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jamur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r w:rsidRPr="004E2621">
        <w:rPr>
          <w:rFonts w:ascii="Garamond" w:hAnsi="Garamond"/>
          <w:bCs/>
          <w:i/>
          <w:color w:val="000000" w:themeColor="text1"/>
          <w:lang w:eastAsia="id-ID"/>
        </w:rPr>
        <w:t xml:space="preserve">Colletotrichum </w:t>
      </w:r>
      <w:proofErr w:type="spellStart"/>
      <w:r w:rsidRPr="004E2621">
        <w:rPr>
          <w:rFonts w:ascii="Garamond" w:hAnsi="Garamond"/>
          <w:bCs/>
          <w:i/>
          <w:color w:val="000000" w:themeColor="text1"/>
          <w:lang w:eastAsia="id-ID"/>
        </w:rPr>
        <w:t>capsici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penyebab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penyakit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antraknos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pada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cabai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.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Jurnal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 xml:space="preserve"> </w:t>
      </w:r>
      <w:proofErr w:type="spellStart"/>
      <w:r w:rsidRPr="004E2621">
        <w:rPr>
          <w:rFonts w:ascii="Garamond" w:hAnsi="Garamond"/>
          <w:bCs/>
          <w:color w:val="000000" w:themeColor="text1"/>
          <w:lang w:eastAsia="id-ID"/>
        </w:rPr>
        <w:t>Agrikultura</w:t>
      </w:r>
      <w:proofErr w:type="spellEnd"/>
      <w:r w:rsidRPr="004E2621">
        <w:rPr>
          <w:rFonts w:ascii="Garamond" w:hAnsi="Garamond"/>
          <w:bCs/>
          <w:color w:val="000000" w:themeColor="text1"/>
          <w:lang w:eastAsia="id-ID"/>
        </w:rPr>
        <w:t>. 27 (1): 16-22.</w:t>
      </w:r>
    </w:p>
    <w:sectPr w:rsidR="004E2621" w:rsidRPr="004E2621" w:rsidSect="00014E96">
      <w:footerReference w:type="default" r:id="rId12"/>
      <w:pgSz w:w="11906" w:h="16838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32C83" w14:textId="77777777" w:rsidR="00BD1FFC" w:rsidRDefault="00BD1FFC" w:rsidP="00661373">
      <w:r>
        <w:separator/>
      </w:r>
    </w:p>
  </w:endnote>
  <w:endnote w:type="continuationSeparator" w:id="0">
    <w:p w14:paraId="24EA4537" w14:textId="77777777" w:rsidR="00BD1FFC" w:rsidRDefault="00BD1FFC" w:rsidP="0066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Times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1098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FF23F" w14:textId="7A17BDC7" w:rsidR="00C649E0" w:rsidRDefault="00C649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CCA19" w14:textId="41BA9E94" w:rsidR="00C649E0" w:rsidRDefault="00C649E0" w:rsidP="00A5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5091B" w14:textId="77777777" w:rsidR="00BD1FFC" w:rsidRDefault="00BD1FFC" w:rsidP="00661373">
      <w:r>
        <w:separator/>
      </w:r>
    </w:p>
  </w:footnote>
  <w:footnote w:type="continuationSeparator" w:id="0">
    <w:p w14:paraId="3A573F8F" w14:textId="77777777" w:rsidR="00BD1FFC" w:rsidRDefault="00BD1FFC" w:rsidP="0066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ABE"/>
    <w:multiLevelType w:val="hybridMultilevel"/>
    <w:tmpl w:val="0836738E"/>
    <w:lvl w:ilvl="0" w:tplc="6E44C0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C35BD"/>
    <w:multiLevelType w:val="hybridMultilevel"/>
    <w:tmpl w:val="D02848AE"/>
    <w:lvl w:ilvl="0" w:tplc="C7F4860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9C4"/>
    <w:multiLevelType w:val="hybridMultilevel"/>
    <w:tmpl w:val="54826838"/>
    <w:lvl w:ilvl="0" w:tplc="1BCA8E3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EF0C68"/>
    <w:multiLevelType w:val="multilevel"/>
    <w:tmpl w:val="3AC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2137A"/>
    <w:multiLevelType w:val="hybridMultilevel"/>
    <w:tmpl w:val="522CD9F8"/>
    <w:lvl w:ilvl="0" w:tplc="76B6891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F38CD"/>
    <w:multiLevelType w:val="hybridMultilevel"/>
    <w:tmpl w:val="9FE49B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61CF"/>
    <w:multiLevelType w:val="hybridMultilevel"/>
    <w:tmpl w:val="01C66E80"/>
    <w:lvl w:ilvl="0" w:tplc="86A26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42C2"/>
    <w:multiLevelType w:val="hybridMultilevel"/>
    <w:tmpl w:val="7736DF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522"/>
    <w:multiLevelType w:val="multilevel"/>
    <w:tmpl w:val="E190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E0825"/>
    <w:multiLevelType w:val="hybridMultilevel"/>
    <w:tmpl w:val="19D45E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6B29"/>
    <w:multiLevelType w:val="hybridMultilevel"/>
    <w:tmpl w:val="EF3A2848"/>
    <w:lvl w:ilvl="0" w:tplc="9FF89856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9516AC"/>
    <w:multiLevelType w:val="hybridMultilevel"/>
    <w:tmpl w:val="63C88308"/>
    <w:lvl w:ilvl="0" w:tplc="B2EE0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65BDB"/>
    <w:multiLevelType w:val="hybridMultilevel"/>
    <w:tmpl w:val="6AFE2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1476F"/>
    <w:multiLevelType w:val="hybridMultilevel"/>
    <w:tmpl w:val="C97630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E75"/>
    <w:multiLevelType w:val="hybridMultilevel"/>
    <w:tmpl w:val="354E73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7F8D"/>
    <w:multiLevelType w:val="hybridMultilevel"/>
    <w:tmpl w:val="097AFC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3E52"/>
    <w:multiLevelType w:val="hybridMultilevel"/>
    <w:tmpl w:val="278457C8"/>
    <w:lvl w:ilvl="0" w:tplc="2A2EAAB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651CA"/>
    <w:multiLevelType w:val="hybridMultilevel"/>
    <w:tmpl w:val="2DD247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187"/>
    <w:multiLevelType w:val="hybridMultilevel"/>
    <w:tmpl w:val="354E73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238DF"/>
    <w:multiLevelType w:val="hybridMultilevel"/>
    <w:tmpl w:val="D610E0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738"/>
    <w:multiLevelType w:val="hybridMultilevel"/>
    <w:tmpl w:val="4566E5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5BBA"/>
    <w:multiLevelType w:val="hybridMultilevel"/>
    <w:tmpl w:val="102E0614"/>
    <w:lvl w:ilvl="0" w:tplc="0C7AE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35555"/>
    <w:multiLevelType w:val="hybridMultilevel"/>
    <w:tmpl w:val="354E73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06DBD"/>
    <w:multiLevelType w:val="hybridMultilevel"/>
    <w:tmpl w:val="5A9687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F04D6"/>
    <w:multiLevelType w:val="multilevel"/>
    <w:tmpl w:val="49F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15013"/>
    <w:multiLevelType w:val="hybridMultilevel"/>
    <w:tmpl w:val="2DD247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F5406"/>
    <w:multiLevelType w:val="hybridMultilevel"/>
    <w:tmpl w:val="4C26CF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93A91"/>
    <w:multiLevelType w:val="hybridMultilevel"/>
    <w:tmpl w:val="452E5B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E7B74"/>
    <w:multiLevelType w:val="hybridMultilevel"/>
    <w:tmpl w:val="24E23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A7B58"/>
    <w:multiLevelType w:val="multilevel"/>
    <w:tmpl w:val="18420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2.4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C35E84"/>
    <w:multiLevelType w:val="hybridMultilevel"/>
    <w:tmpl w:val="590CB2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500E3"/>
    <w:multiLevelType w:val="hybridMultilevel"/>
    <w:tmpl w:val="4B3A78BA"/>
    <w:lvl w:ilvl="0" w:tplc="52E23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11F090F"/>
    <w:multiLevelType w:val="multilevel"/>
    <w:tmpl w:val="02C81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2.2.%2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9B6C81"/>
    <w:multiLevelType w:val="hybridMultilevel"/>
    <w:tmpl w:val="5D68F3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D4C26"/>
    <w:multiLevelType w:val="hybridMultilevel"/>
    <w:tmpl w:val="C19E3D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D4CB8"/>
    <w:multiLevelType w:val="hybridMultilevel"/>
    <w:tmpl w:val="2102C0E8"/>
    <w:lvl w:ilvl="0" w:tplc="2D4E8B20">
      <w:start w:val="1"/>
      <w:numFmt w:val="lowerLetter"/>
      <w:lvlText w:val="%1."/>
      <w:lvlJc w:val="left"/>
      <w:pPr>
        <w:ind w:left="502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2"/>
  </w:num>
  <w:num w:numId="2">
    <w:abstractNumId w:val="2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4"/>
  </w:num>
  <w:num w:numId="6">
    <w:abstractNumId w:val="27"/>
  </w:num>
  <w:num w:numId="7">
    <w:abstractNumId w:val="15"/>
  </w:num>
  <w:num w:numId="8">
    <w:abstractNumId w:val="35"/>
  </w:num>
  <w:num w:numId="9">
    <w:abstractNumId w:val="9"/>
  </w:num>
  <w:num w:numId="10">
    <w:abstractNumId w:val="13"/>
  </w:num>
  <w:num w:numId="11">
    <w:abstractNumId w:val="23"/>
  </w:num>
  <w:num w:numId="12">
    <w:abstractNumId w:val="20"/>
  </w:num>
  <w:num w:numId="13">
    <w:abstractNumId w:val="6"/>
  </w:num>
  <w:num w:numId="14">
    <w:abstractNumId w:val="30"/>
  </w:num>
  <w:num w:numId="15">
    <w:abstractNumId w:val="31"/>
  </w:num>
  <w:num w:numId="16">
    <w:abstractNumId w:val="26"/>
  </w:num>
  <w:num w:numId="17">
    <w:abstractNumId w:val="28"/>
  </w:num>
  <w:num w:numId="18">
    <w:abstractNumId w:val="18"/>
  </w:num>
  <w:num w:numId="19">
    <w:abstractNumId w:val="0"/>
  </w:num>
  <w:num w:numId="20">
    <w:abstractNumId w:val="14"/>
  </w:num>
  <w:num w:numId="21">
    <w:abstractNumId w:val="22"/>
  </w:num>
  <w:num w:numId="22">
    <w:abstractNumId w:val="2"/>
  </w:num>
  <w:num w:numId="23">
    <w:abstractNumId w:val="33"/>
  </w:num>
  <w:num w:numId="24">
    <w:abstractNumId w:val="11"/>
  </w:num>
  <w:num w:numId="25">
    <w:abstractNumId w:val="19"/>
  </w:num>
  <w:num w:numId="26">
    <w:abstractNumId w:val="16"/>
  </w:num>
  <w:num w:numId="27">
    <w:abstractNumId w:val="25"/>
  </w:num>
  <w:num w:numId="28">
    <w:abstractNumId w:val="17"/>
  </w:num>
  <w:num w:numId="29">
    <w:abstractNumId w:val="5"/>
  </w:num>
  <w:num w:numId="30">
    <w:abstractNumId w:val="7"/>
  </w:num>
  <w:num w:numId="31">
    <w:abstractNumId w:val="1"/>
  </w:num>
  <w:num w:numId="32">
    <w:abstractNumId w:val="10"/>
  </w:num>
  <w:num w:numId="33">
    <w:abstractNumId w:val="4"/>
  </w:num>
  <w:num w:numId="34">
    <w:abstractNumId w:val="12"/>
  </w:num>
  <w:num w:numId="35">
    <w:abstractNumId w:val="3"/>
  </w:num>
  <w:num w:numId="36">
    <w:abstractNumId w:val="8"/>
  </w:num>
  <w:num w:numId="3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47"/>
    <w:rsid w:val="00000C53"/>
    <w:rsid w:val="00001C6F"/>
    <w:rsid w:val="000037ED"/>
    <w:rsid w:val="00004439"/>
    <w:rsid w:val="00007333"/>
    <w:rsid w:val="00010205"/>
    <w:rsid w:val="00010C7E"/>
    <w:rsid w:val="00011247"/>
    <w:rsid w:val="00012140"/>
    <w:rsid w:val="00014E7C"/>
    <w:rsid w:val="00014E96"/>
    <w:rsid w:val="00016102"/>
    <w:rsid w:val="000166CE"/>
    <w:rsid w:val="00016C54"/>
    <w:rsid w:val="00016CEF"/>
    <w:rsid w:val="00016DC3"/>
    <w:rsid w:val="0001712F"/>
    <w:rsid w:val="0002142D"/>
    <w:rsid w:val="00022D22"/>
    <w:rsid w:val="00023EF4"/>
    <w:rsid w:val="000243D6"/>
    <w:rsid w:val="000260E9"/>
    <w:rsid w:val="00031B3A"/>
    <w:rsid w:val="00033965"/>
    <w:rsid w:val="000340F8"/>
    <w:rsid w:val="00036555"/>
    <w:rsid w:val="00037C41"/>
    <w:rsid w:val="00044121"/>
    <w:rsid w:val="000504ED"/>
    <w:rsid w:val="00051982"/>
    <w:rsid w:val="000535B5"/>
    <w:rsid w:val="00053AD6"/>
    <w:rsid w:val="00054F11"/>
    <w:rsid w:val="00055E8D"/>
    <w:rsid w:val="00056BB6"/>
    <w:rsid w:val="00057658"/>
    <w:rsid w:val="00060245"/>
    <w:rsid w:val="000611B4"/>
    <w:rsid w:val="000638DF"/>
    <w:rsid w:val="0006435C"/>
    <w:rsid w:val="00064638"/>
    <w:rsid w:val="00067988"/>
    <w:rsid w:val="00067A06"/>
    <w:rsid w:val="000701E4"/>
    <w:rsid w:val="00072DF7"/>
    <w:rsid w:val="00073B65"/>
    <w:rsid w:val="00075388"/>
    <w:rsid w:val="00075FE1"/>
    <w:rsid w:val="000813B4"/>
    <w:rsid w:val="00081C3D"/>
    <w:rsid w:val="00083756"/>
    <w:rsid w:val="000839C8"/>
    <w:rsid w:val="00083D1B"/>
    <w:rsid w:val="00084ACD"/>
    <w:rsid w:val="0008594F"/>
    <w:rsid w:val="00085DE5"/>
    <w:rsid w:val="0009067D"/>
    <w:rsid w:val="00090690"/>
    <w:rsid w:val="0009282C"/>
    <w:rsid w:val="00092B78"/>
    <w:rsid w:val="000937F2"/>
    <w:rsid w:val="000938A3"/>
    <w:rsid w:val="00095196"/>
    <w:rsid w:val="00095652"/>
    <w:rsid w:val="00097106"/>
    <w:rsid w:val="000A0FD7"/>
    <w:rsid w:val="000B0F20"/>
    <w:rsid w:val="000B43BE"/>
    <w:rsid w:val="000B5862"/>
    <w:rsid w:val="000B66B4"/>
    <w:rsid w:val="000B6903"/>
    <w:rsid w:val="000C028F"/>
    <w:rsid w:val="000C0BD3"/>
    <w:rsid w:val="000C2130"/>
    <w:rsid w:val="000C2D65"/>
    <w:rsid w:val="000C501F"/>
    <w:rsid w:val="000C7EE2"/>
    <w:rsid w:val="000D0194"/>
    <w:rsid w:val="000D1262"/>
    <w:rsid w:val="000D1C69"/>
    <w:rsid w:val="000D1E6A"/>
    <w:rsid w:val="000D29BC"/>
    <w:rsid w:val="000D519E"/>
    <w:rsid w:val="000D566D"/>
    <w:rsid w:val="000D6469"/>
    <w:rsid w:val="000D7CF5"/>
    <w:rsid w:val="000E17D0"/>
    <w:rsid w:val="000E2A2D"/>
    <w:rsid w:val="000E7A69"/>
    <w:rsid w:val="000F1A05"/>
    <w:rsid w:val="000F1B87"/>
    <w:rsid w:val="000F3752"/>
    <w:rsid w:val="000F54FA"/>
    <w:rsid w:val="000F5780"/>
    <w:rsid w:val="000F5DAD"/>
    <w:rsid w:val="000F5E9E"/>
    <w:rsid w:val="001036E7"/>
    <w:rsid w:val="00103AB8"/>
    <w:rsid w:val="00104C12"/>
    <w:rsid w:val="00107ACF"/>
    <w:rsid w:val="00107E35"/>
    <w:rsid w:val="001176F6"/>
    <w:rsid w:val="00117FEB"/>
    <w:rsid w:val="00120090"/>
    <w:rsid w:val="00123F9A"/>
    <w:rsid w:val="0012524A"/>
    <w:rsid w:val="00125E01"/>
    <w:rsid w:val="0012722B"/>
    <w:rsid w:val="001272ED"/>
    <w:rsid w:val="0012776E"/>
    <w:rsid w:val="001304C5"/>
    <w:rsid w:val="00130659"/>
    <w:rsid w:val="00133580"/>
    <w:rsid w:val="00133631"/>
    <w:rsid w:val="00134C9B"/>
    <w:rsid w:val="00134F9D"/>
    <w:rsid w:val="0013526C"/>
    <w:rsid w:val="0013677F"/>
    <w:rsid w:val="00142EC4"/>
    <w:rsid w:val="00143F7D"/>
    <w:rsid w:val="0014632B"/>
    <w:rsid w:val="00146580"/>
    <w:rsid w:val="00147511"/>
    <w:rsid w:val="00147EC6"/>
    <w:rsid w:val="00147F67"/>
    <w:rsid w:val="00152238"/>
    <w:rsid w:val="00152627"/>
    <w:rsid w:val="001529F7"/>
    <w:rsid w:val="00152BD0"/>
    <w:rsid w:val="001534F5"/>
    <w:rsid w:val="001544D1"/>
    <w:rsid w:val="0015455A"/>
    <w:rsid w:val="0015664C"/>
    <w:rsid w:val="00156C2C"/>
    <w:rsid w:val="0015751E"/>
    <w:rsid w:val="00157678"/>
    <w:rsid w:val="00160B33"/>
    <w:rsid w:val="00161D9B"/>
    <w:rsid w:val="0016325A"/>
    <w:rsid w:val="0016355F"/>
    <w:rsid w:val="001635E8"/>
    <w:rsid w:val="00165391"/>
    <w:rsid w:val="0017087E"/>
    <w:rsid w:val="0017115A"/>
    <w:rsid w:val="00171EF1"/>
    <w:rsid w:val="001720B6"/>
    <w:rsid w:val="001724EC"/>
    <w:rsid w:val="00172788"/>
    <w:rsid w:val="00176E9C"/>
    <w:rsid w:val="00177A77"/>
    <w:rsid w:val="00183B30"/>
    <w:rsid w:val="00185BE4"/>
    <w:rsid w:val="00187241"/>
    <w:rsid w:val="00187C0C"/>
    <w:rsid w:val="0019135A"/>
    <w:rsid w:val="00191B77"/>
    <w:rsid w:val="00193016"/>
    <w:rsid w:val="001960C1"/>
    <w:rsid w:val="0019698D"/>
    <w:rsid w:val="00197B5A"/>
    <w:rsid w:val="001A03A1"/>
    <w:rsid w:val="001A06A2"/>
    <w:rsid w:val="001A0D52"/>
    <w:rsid w:val="001A17D1"/>
    <w:rsid w:val="001A4721"/>
    <w:rsid w:val="001A5C92"/>
    <w:rsid w:val="001A603F"/>
    <w:rsid w:val="001A734F"/>
    <w:rsid w:val="001A764A"/>
    <w:rsid w:val="001B00DD"/>
    <w:rsid w:val="001B1711"/>
    <w:rsid w:val="001B1E16"/>
    <w:rsid w:val="001B24DB"/>
    <w:rsid w:val="001B27C3"/>
    <w:rsid w:val="001B4E5B"/>
    <w:rsid w:val="001B565D"/>
    <w:rsid w:val="001B60D8"/>
    <w:rsid w:val="001B621E"/>
    <w:rsid w:val="001B6258"/>
    <w:rsid w:val="001B6EBE"/>
    <w:rsid w:val="001B756A"/>
    <w:rsid w:val="001C0EA0"/>
    <w:rsid w:val="001C3AEF"/>
    <w:rsid w:val="001C455F"/>
    <w:rsid w:val="001C59BE"/>
    <w:rsid w:val="001C60A1"/>
    <w:rsid w:val="001C60D3"/>
    <w:rsid w:val="001C6DA7"/>
    <w:rsid w:val="001C781F"/>
    <w:rsid w:val="001D10F3"/>
    <w:rsid w:val="001D2E76"/>
    <w:rsid w:val="001D32A5"/>
    <w:rsid w:val="001D38F2"/>
    <w:rsid w:val="001E10E0"/>
    <w:rsid w:val="001E2BEF"/>
    <w:rsid w:val="001E2F28"/>
    <w:rsid w:val="001E7948"/>
    <w:rsid w:val="001E7DA3"/>
    <w:rsid w:val="001F0847"/>
    <w:rsid w:val="001F12CA"/>
    <w:rsid w:val="001F1CA4"/>
    <w:rsid w:val="001F2FD9"/>
    <w:rsid w:val="001F31DF"/>
    <w:rsid w:val="001F4166"/>
    <w:rsid w:val="001F7DE7"/>
    <w:rsid w:val="0020256D"/>
    <w:rsid w:val="00204695"/>
    <w:rsid w:val="00205A38"/>
    <w:rsid w:val="002073A8"/>
    <w:rsid w:val="00210566"/>
    <w:rsid w:val="00215315"/>
    <w:rsid w:val="002204E4"/>
    <w:rsid w:val="0022374D"/>
    <w:rsid w:val="002256DD"/>
    <w:rsid w:val="00230B2D"/>
    <w:rsid w:val="002319D3"/>
    <w:rsid w:val="00234515"/>
    <w:rsid w:val="00235467"/>
    <w:rsid w:val="00236DAC"/>
    <w:rsid w:val="002419B7"/>
    <w:rsid w:val="0024354F"/>
    <w:rsid w:val="0024387F"/>
    <w:rsid w:val="00245DC4"/>
    <w:rsid w:val="00246CF4"/>
    <w:rsid w:val="002517AC"/>
    <w:rsid w:val="00252516"/>
    <w:rsid w:val="0025411C"/>
    <w:rsid w:val="00256B4D"/>
    <w:rsid w:val="0026175B"/>
    <w:rsid w:val="00261895"/>
    <w:rsid w:val="00261F93"/>
    <w:rsid w:val="0026233E"/>
    <w:rsid w:val="002655D9"/>
    <w:rsid w:val="00270078"/>
    <w:rsid w:val="002727D8"/>
    <w:rsid w:val="00272BBD"/>
    <w:rsid w:val="002745D9"/>
    <w:rsid w:val="00274755"/>
    <w:rsid w:val="00275867"/>
    <w:rsid w:val="00276687"/>
    <w:rsid w:val="0027693C"/>
    <w:rsid w:val="00277BE2"/>
    <w:rsid w:val="00281417"/>
    <w:rsid w:val="00282B42"/>
    <w:rsid w:val="002841D2"/>
    <w:rsid w:val="00286A26"/>
    <w:rsid w:val="00290756"/>
    <w:rsid w:val="00292957"/>
    <w:rsid w:val="00294376"/>
    <w:rsid w:val="00295566"/>
    <w:rsid w:val="002A1981"/>
    <w:rsid w:val="002A27CB"/>
    <w:rsid w:val="002A2DCF"/>
    <w:rsid w:val="002A3779"/>
    <w:rsid w:val="002A410E"/>
    <w:rsid w:val="002A420A"/>
    <w:rsid w:val="002B0A57"/>
    <w:rsid w:val="002B329A"/>
    <w:rsid w:val="002B4BCD"/>
    <w:rsid w:val="002B7B57"/>
    <w:rsid w:val="002B7F5E"/>
    <w:rsid w:val="002C15FF"/>
    <w:rsid w:val="002C1D6F"/>
    <w:rsid w:val="002C2277"/>
    <w:rsid w:val="002C2A7A"/>
    <w:rsid w:val="002C5D78"/>
    <w:rsid w:val="002D0825"/>
    <w:rsid w:val="002D184F"/>
    <w:rsid w:val="002D4626"/>
    <w:rsid w:val="002D5532"/>
    <w:rsid w:val="002D573E"/>
    <w:rsid w:val="002E0289"/>
    <w:rsid w:val="002E05A8"/>
    <w:rsid w:val="002E290C"/>
    <w:rsid w:val="002E45F0"/>
    <w:rsid w:val="002E56C3"/>
    <w:rsid w:val="002F089F"/>
    <w:rsid w:val="002F2140"/>
    <w:rsid w:val="002F3C9A"/>
    <w:rsid w:val="002F766E"/>
    <w:rsid w:val="002F7B80"/>
    <w:rsid w:val="00300B54"/>
    <w:rsid w:val="0030306E"/>
    <w:rsid w:val="00303098"/>
    <w:rsid w:val="0030553D"/>
    <w:rsid w:val="00313608"/>
    <w:rsid w:val="00315DF5"/>
    <w:rsid w:val="00316C2C"/>
    <w:rsid w:val="003222C0"/>
    <w:rsid w:val="00323CA1"/>
    <w:rsid w:val="00326375"/>
    <w:rsid w:val="00326A05"/>
    <w:rsid w:val="0033020F"/>
    <w:rsid w:val="003313DB"/>
    <w:rsid w:val="00331F71"/>
    <w:rsid w:val="003366F6"/>
    <w:rsid w:val="0033714D"/>
    <w:rsid w:val="00337D9E"/>
    <w:rsid w:val="00341D7F"/>
    <w:rsid w:val="00342235"/>
    <w:rsid w:val="00346194"/>
    <w:rsid w:val="00346BD5"/>
    <w:rsid w:val="00347C21"/>
    <w:rsid w:val="003511B5"/>
    <w:rsid w:val="00351470"/>
    <w:rsid w:val="0035442E"/>
    <w:rsid w:val="0035642F"/>
    <w:rsid w:val="00360157"/>
    <w:rsid w:val="003607F6"/>
    <w:rsid w:val="00364085"/>
    <w:rsid w:val="00367B0A"/>
    <w:rsid w:val="0037151D"/>
    <w:rsid w:val="0037409F"/>
    <w:rsid w:val="003762AE"/>
    <w:rsid w:val="00376398"/>
    <w:rsid w:val="0037799C"/>
    <w:rsid w:val="00384CC9"/>
    <w:rsid w:val="00385AA0"/>
    <w:rsid w:val="0038675C"/>
    <w:rsid w:val="00387ED9"/>
    <w:rsid w:val="00390661"/>
    <w:rsid w:val="0039199A"/>
    <w:rsid w:val="00392EF5"/>
    <w:rsid w:val="003935AA"/>
    <w:rsid w:val="0039746D"/>
    <w:rsid w:val="003A401D"/>
    <w:rsid w:val="003A5A50"/>
    <w:rsid w:val="003A6109"/>
    <w:rsid w:val="003A6831"/>
    <w:rsid w:val="003B0F1E"/>
    <w:rsid w:val="003B29D0"/>
    <w:rsid w:val="003B3AFA"/>
    <w:rsid w:val="003B4285"/>
    <w:rsid w:val="003C0A96"/>
    <w:rsid w:val="003C2F24"/>
    <w:rsid w:val="003C3A44"/>
    <w:rsid w:val="003C4B15"/>
    <w:rsid w:val="003C5B8E"/>
    <w:rsid w:val="003C5F4B"/>
    <w:rsid w:val="003C6D15"/>
    <w:rsid w:val="003C6F5C"/>
    <w:rsid w:val="003C73C2"/>
    <w:rsid w:val="003C74CA"/>
    <w:rsid w:val="003D0E10"/>
    <w:rsid w:val="003D22A6"/>
    <w:rsid w:val="003D2E41"/>
    <w:rsid w:val="003D4114"/>
    <w:rsid w:val="003D4912"/>
    <w:rsid w:val="003E132D"/>
    <w:rsid w:val="003E146F"/>
    <w:rsid w:val="003E3BF8"/>
    <w:rsid w:val="003E4674"/>
    <w:rsid w:val="003E4BBD"/>
    <w:rsid w:val="003E4E64"/>
    <w:rsid w:val="003E6007"/>
    <w:rsid w:val="003E71D5"/>
    <w:rsid w:val="003E7577"/>
    <w:rsid w:val="003F2015"/>
    <w:rsid w:val="003F25DD"/>
    <w:rsid w:val="003F296D"/>
    <w:rsid w:val="003F3A95"/>
    <w:rsid w:val="003F3B8B"/>
    <w:rsid w:val="003F4244"/>
    <w:rsid w:val="003F454B"/>
    <w:rsid w:val="003F489E"/>
    <w:rsid w:val="003F4E37"/>
    <w:rsid w:val="003F55BC"/>
    <w:rsid w:val="003F6AE0"/>
    <w:rsid w:val="003F759F"/>
    <w:rsid w:val="004046F1"/>
    <w:rsid w:val="00404B26"/>
    <w:rsid w:val="00404C76"/>
    <w:rsid w:val="00410B09"/>
    <w:rsid w:val="00411F21"/>
    <w:rsid w:val="00412425"/>
    <w:rsid w:val="00413B7C"/>
    <w:rsid w:val="00422EF6"/>
    <w:rsid w:val="004253C6"/>
    <w:rsid w:val="004267F3"/>
    <w:rsid w:val="004303A7"/>
    <w:rsid w:val="004303F1"/>
    <w:rsid w:val="0043169F"/>
    <w:rsid w:val="00431C87"/>
    <w:rsid w:val="00434F27"/>
    <w:rsid w:val="004356BB"/>
    <w:rsid w:val="0043595D"/>
    <w:rsid w:val="00435A33"/>
    <w:rsid w:val="00436A15"/>
    <w:rsid w:val="004412B7"/>
    <w:rsid w:val="00442AF7"/>
    <w:rsid w:val="00442DCC"/>
    <w:rsid w:val="00446BAE"/>
    <w:rsid w:val="00446CF4"/>
    <w:rsid w:val="00450682"/>
    <w:rsid w:val="004516FC"/>
    <w:rsid w:val="00451B4B"/>
    <w:rsid w:val="00454A1C"/>
    <w:rsid w:val="00454F40"/>
    <w:rsid w:val="00455079"/>
    <w:rsid w:val="00455E93"/>
    <w:rsid w:val="00456293"/>
    <w:rsid w:val="00456A9B"/>
    <w:rsid w:val="004573DE"/>
    <w:rsid w:val="004627C4"/>
    <w:rsid w:val="00466337"/>
    <w:rsid w:val="004663BD"/>
    <w:rsid w:val="0047065B"/>
    <w:rsid w:val="004708CC"/>
    <w:rsid w:val="00470DED"/>
    <w:rsid w:val="004715C1"/>
    <w:rsid w:val="00471635"/>
    <w:rsid w:val="00472B89"/>
    <w:rsid w:val="0047532C"/>
    <w:rsid w:val="00477BAF"/>
    <w:rsid w:val="00481A5E"/>
    <w:rsid w:val="00481FC8"/>
    <w:rsid w:val="0049319D"/>
    <w:rsid w:val="0049475B"/>
    <w:rsid w:val="00497F5A"/>
    <w:rsid w:val="00497FAA"/>
    <w:rsid w:val="004A01E4"/>
    <w:rsid w:val="004A0376"/>
    <w:rsid w:val="004A247E"/>
    <w:rsid w:val="004A384D"/>
    <w:rsid w:val="004A478A"/>
    <w:rsid w:val="004A7539"/>
    <w:rsid w:val="004B1063"/>
    <w:rsid w:val="004B28C9"/>
    <w:rsid w:val="004B659B"/>
    <w:rsid w:val="004B6B1E"/>
    <w:rsid w:val="004C1640"/>
    <w:rsid w:val="004C2108"/>
    <w:rsid w:val="004C4238"/>
    <w:rsid w:val="004C4C61"/>
    <w:rsid w:val="004C5AFD"/>
    <w:rsid w:val="004D2773"/>
    <w:rsid w:val="004D4D02"/>
    <w:rsid w:val="004D71E8"/>
    <w:rsid w:val="004D792D"/>
    <w:rsid w:val="004E18AC"/>
    <w:rsid w:val="004E1D17"/>
    <w:rsid w:val="004E2621"/>
    <w:rsid w:val="004E3609"/>
    <w:rsid w:val="004E409F"/>
    <w:rsid w:val="004E5014"/>
    <w:rsid w:val="004E67DA"/>
    <w:rsid w:val="004E7AAE"/>
    <w:rsid w:val="004F0D38"/>
    <w:rsid w:val="004F1F05"/>
    <w:rsid w:val="004F2517"/>
    <w:rsid w:val="004F3272"/>
    <w:rsid w:val="004F40C9"/>
    <w:rsid w:val="004F582B"/>
    <w:rsid w:val="004F65FA"/>
    <w:rsid w:val="004F68E4"/>
    <w:rsid w:val="004F781A"/>
    <w:rsid w:val="00500381"/>
    <w:rsid w:val="00500ED7"/>
    <w:rsid w:val="00505C0C"/>
    <w:rsid w:val="00507C5A"/>
    <w:rsid w:val="00511B5E"/>
    <w:rsid w:val="00511C8E"/>
    <w:rsid w:val="00513E7E"/>
    <w:rsid w:val="00514F1A"/>
    <w:rsid w:val="00515325"/>
    <w:rsid w:val="005157F9"/>
    <w:rsid w:val="0052160A"/>
    <w:rsid w:val="00525421"/>
    <w:rsid w:val="0052673D"/>
    <w:rsid w:val="00527E60"/>
    <w:rsid w:val="00527E85"/>
    <w:rsid w:val="005301FB"/>
    <w:rsid w:val="0053177C"/>
    <w:rsid w:val="00532388"/>
    <w:rsid w:val="0053294F"/>
    <w:rsid w:val="00534168"/>
    <w:rsid w:val="00534F07"/>
    <w:rsid w:val="00536156"/>
    <w:rsid w:val="00537C90"/>
    <w:rsid w:val="005402DD"/>
    <w:rsid w:val="005408EF"/>
    <w:rsid w:val="00540F83"/>
    <w:rsid w:val="005419E2"/>
    <w:rsid w:val="00541EEB"/>
    <w:rsid w:val="00542F70"/>
    <w:rsid w:val="005432A4"/>
    <w:rsid w:val="005434C6"/>
    <w:rsid w:val="005453E4"/>
    <w:rsid w:val="00546561"/>
    <w:rsid w:val="00546B1E"/>
    <w:rsid w:val="005476EE"/>
    <w:rsid w:val="005502A9"/>
    <w:rsid w:val="00551308"/>
    <w:rsid w:val="005547EA"/>
    <w:rsid w:val="00555910"/>
    <w:rsid w:val="00557499"/>
    <w:rsid w:val="00557F09"/>
    <w:rsid w:val="005607FF"/>
    <w:rsid w:val="00560DD3"/>
    <w:rsid w:val="005614F4"/>
    <w:rsid w:val="005626F1"/>
    <w:rsid w:val="0056319D"/>
    <w:rsid w:val="00563FFE"/>
    <w:rsid w:val="00564A6D"/>
    <w:rsid w:val="005669B7"/>
    <w:rsid w:val="0057075E"/>
    <w:rsid w:val="005749D4"/>
    <w:rsid w:val="005765CD"/>
    <w:rsid w:val="00576763"/>
    <w:rsid w:val="0057759A"/>
    <w:rsid w:val="005778B5"/>
    <w:rsid w:val="0058054A"/>
    <w:rsid w:val="00580777"/>
    <w:rsid w:val="00582C8E"/>
    <w:rsid w:val="00582F7E"/>
    <w:rsid w:val="005832B2"/>
    <w:rsid w:val="00583435"/>
    <w:rsid w:val="005855FF"/>
    <w:rsid w:val="005859DC"/>
    <w:rsid w:val="00586C76"/>
    <w:rsid w:val="005871B3"/>
    <w:rsid w:val="0059051B"/>
    <w:rsid w:val="00590AD2"/>
    <w:rsid w:val="00590E76"/>
    <w:rsid w:val="00591458"/>
    <w:rsid w:val="0059263F"/>
    <w:rsid w:val="0059283C"/>
    <w:rsid w:val="00593CB2"/>
    <w:rsid w:val="0059577A"/>
    <w:rsid w:val="00596382"/>
    <w:rsid w:val="00597EC2"/>
    <w:rsid w:val="005A032E"/>
    <w:rsid w:val="005A2F38"/>
    <w:rsid w:val="005A3BDF"/>
    <w:rsid w:val="005A580B"/>
    <w:rsid w:val="005A5C29"/>
    <w:rsid w:val="005B11CC"/>
    <w:rsid w:val="005B23C4"/>
    <w:rsid w:val="005B2474"/>
    <w:rsid w:val="005B5376"/>
    <w:rsid w:val="005C08D7"/>
    <w:rsid w:val="005C0933"/>
    <w:rsid w:val="005C234D"/>
    <w:rsid w:val="005C3CEE"/>
    <w:rsid w:val="005C3F05"/>
    <w:rsid w:val="005C793D"/>
    <w:rsid w:val="005D22D0"/>
    <w:rsid w:val="005D30A0"/>
    <w:rsid w:val="005D44F9"/>
    <w:rsid w:val="005E0215"/>
    <w:rsid w:val="005E34DA"/>
    <w:rsid w:val="005E569B"/>
    <w:rsid w:val="005E589A"/>
    <w:rsid w:val="005E63DB"/>
    <w:rsid w:val="005F2EDA"/>
    <w:rsid w:val="005F3F37"/>
    <w:rsid w:val="005F5611"/>
    <w:rsid w:val="005F6F19"/>
    <w:rsid w:val="005F7D44"/>
    <w:rsid w:val="00601BB7"/>
    <w:rsid w:val="00602D59"/>
    <w:rsid w:val="006035DC"/>
    <w:rsid w:val="006038FA"/>
    <w:rsid w:val="00605B46"/>
    <w:rsid w:val="00606D30"/>
    <w:rsid w:val="00607BFE"/>
    <w:rsid w:val="00610BC3"/>
    <w:rsid w:val="00610C3A"/>
    <w:rsid w:val="00611417"/>
    <w:rsid w:val="00611D17"/>
    <w:rsid w:val="00612732"/>
    <w:rsid w:val="00616108"/>
    <w:rsid w:val="0061642E"/>
    <w:rsid w:val="00623561"/>
    <w:rsid w:val="00623945"/>
    <w:rsid w:val="00624575"/>
    <w:rsid w:val="006245CE"/>
    <w:rsid w:val="00635B26"/>
    <w:rsid w:val="00637360"/>
    <w:rsid w:val="00640A56"/>
    <w:rsid w:val="006423EF"/>
    <w:rsid w:val="006425C9"/>
    <w:rsid w:val="006436C6"/>
    <w:rsid w:val="0064560F"/>
    <w:rsid w:val="00645AB7"/>
    <w:rsid w:val="00647973"/>
    <w:rsid w:val="00650018"/>
    <w:rsid w:val="006509E1"/>
    <w:rsid w:val="00650F36"/>
    <w:rsid w:val="00651001"/>
    <w:rsid w:val="0065101E"/>
    <w:rsid w:val="00652BB3"/>
    <w:rsid w:val="00657DD8"/>
    <w:rsid w:val="00661373"/>
    <w:rsid w:val="006677DD"/>
    <w:rsid w:val="006678F3"/>
    <w:rsid w:val="00670050"/>
    <w:rsid w:val="00670B57"/>
    <w:rsid w:val="00672BB1"/>
    <w:rsid w:val="006745DF"/>
    <w:rsid w:val="00674EA0"/>
    <w:rsid w:val="00680478"/>
    <w:rsid w:val="006823CF"/>
    <w:rsid w:val="006826F8"/>
    <w:rsid w:val="00683038"/>
    <w:rsid w:val="00683092"/>
    <w:rsid w:val="00684C54"/>
    <w:rsid w:val="006853F6"/>
    <w:rsid w:val="006854FE"/>
    <w:rsid w:val="00685517"/>
    <w:rsid w:val="00686078"/>
    <w:rsid w:val="00686613"/>
    <w:rsid w:val="00687D86"/>
    <w:rsid w:val="0069028D"/>
    <w:rsid w:val="0069097E"/>
    <w:rsid w:val="0069477D"/>
    <w:rsid w:val="00694950"/>
    <w:rsid w:val="006953FC"/>
    <w:rsid w:val="00697933"/>
    <w:rsid w:val="00697E40"/>
    <w:rsid w:val="006A0AD8"/>
    <w:rsid w:val="006A1DDE"/>
    <w:rsid w:val="006A2A80"/>
    <w:rsid w:val="006A2E43"/>
    <w:rsid w:val="006A34DB"/>
    <w:rsid w:val="006A3FDF"/>
    <w:rsid w:val="006A4685"/>
    <w:rsid w:val="006A662A"/>
    <w:rsid w:val="006A7FFE"/>
    <w:rsid w:val="006B1A36"/>
    <w:rsid w:val="006B33FD"/>
    <w:rsid w:val="006B4632"/>
    <w:rsid w:val="006B647C"/>
    <w:rsid w:val="006B6DB2"/>
    <w:rsid w:val="006C06FA"/>
    <w:rsid w:val="006C0EDE"/>
    <w:rsid w:val="006C14D0"/>
    <w:rsid w:val="006C2C0A"/>
    <w:rsid w:val="006C4414"/>
    <w:rsid w:val="006C4843"/>
    <w:rsid w:val="006C7137"/>
    <w:rsid w:val="006D0B9F"/>
    <w:rsid w:val="006D1A06"/>
    <w:rsid w:val="006E2014"/>
    <w:rsid w:val="006E33CF"/>
    <w:rsid w:val="006E35AB"/>
    <w:rsid w:val="006E4673"/>
    <w:rsid w:val="006F07B3"/>
    <w:rsid w:val="006F2305"/>
    <w:rsid w:val="006F458B"/>
    <w:rsid w:val="00700979"/>
    <w:rsid w:val="00700FE4"/>
    <w:rsid w:val="00702D05"/>
    <w:rsid w:val="00705E90"/>
    <w:rsid w:val="007102E3"/>
    <w:rsid w:val="0071114B"/>
    <w:rsid w:val="007115DA"/>
    <w:rsid w:val="007115FA"/>
    <w:rsid w:val="00713B25"/>
    <w:rsid w:val="0071412F"/>
    <w:rsid w:val="00716656"/>
    <w:rsid w:val="00716CC4"/>
    <w:rsid w:val="00720799"/>
    <w:rsid w:val="00722939"/>
    <w:rsid w:val="00722AE2"/>
    <w:rsid w:val="007234C5"/>
    <w:rsid w:val="007253AA"/>
    <w:rsid w:val="00727F2E"/>
    <w:rsid w:val="007328A5"/>
    <w:rsid w:val="00733DDD"/>
    <w:rsid w:val="007357AC"/>
    <w:rsid w:val="0073596F"/>
    <w:rsid w:val="00735B6D"/>
    <w:rsid w:val="00737002"/>
    <w:rsid w:val="00737E27"/>
    <w:rsid w:val="00740897"/>
    <w:rsid w:val="007413F2"/>
    <w:rsid w:val="00745062"/>
    <w:rsid w:val="0074691C"/>
    <w:rsid w:val="00746BED"/>
    <w:rsid w:val="00747922"/>
    <w:rsid w:val="00751716"/>
    <w:rsid w:val="00751952"/>
    <w:rsid w:val="00753D57"/>
    <w:rsid w:val="0075518D"/>
    <w:rsid w:val="007563C7"/>
    <w:rsid w:val="00757C30"/>
    <w:rsid w:val="0076053A"/>
    <w:rsid w:val="00761334"/>
    <w:rsid w:val="00763294"/>
    <w:rsid w:val="00765390"/>
    <w:rsid w:val="007659B0"/>
    <w:rsid w:val="00766F55"/>
    <w:rsid w:val="00770786"/>
    <w:rsid w:val="00771276"/>
    <w:rsid w:val="00775540"/>
    <w:rsid w:val="0077681B"/>
    <w:rsid w:val="00776AF4"/>
    <w:rsid w:val="0078045A"/>
    <w:rsid w:val="007806BB"/>
    <w:rsid w:val="00780D38"/>
    <w:rsid w:val="00780D43"/>
    <w:rsid w:val="007879E6"/>
    <w:rsid w:val="00792941"/>
    <w:rsid w:val="007A06BC"/>
    <w:rsid w:val="007A4AA2"/>
    <w:rsid w:val="007A5119"/>
    <w:rsid w:val="007A58B3"/>
    <w:rsid w:val="007B020F"/>
    <w:rsid w:val="007B10ED"/>
    <w:rsid w:val="007B42AA"/>
    <w:rsid w:val="007B46A2"/>
    <w:rsid w:val="007B4C99"/>
    <w:rsid w:val="007B5631"/>
    <w:rsid w:val="007B5E94"/>
    <w:rsid w:val="007B6807"/>
    <w:rsid w:val="007C03BF"/>
    <w:rsid w:val="007C05EE"/>
    <w:rsid w:val="007C3C23"/>
    <w:rsid w:val="007C4B78"/>
    <w:rsid w:val="007C5412"/>
    <w:rsid w:val="007D2567"/>
    <w:rsid w:val="007D4B01"/>
    <w:rsid w:val="007D657A"/>
    <w:rsid w:val="007D6DFE"/>
    <w:rsid w:val="007E1163"/>
    <w:rsid w:val="007E138D"/>
    <w:rsid w:val="007E1C12"/>
    <w:rsid w:val="007E22D2"/>
    <w:rsid w:val="007E25DE"/>
    <w:rsid w:val="007E3063"/>
    <w:rsid w:val="007E35F7"/>
    <w:rsid w:val="007E3C32"/>
    <w:rsid w:val="007F0B4B"/>
    <w:rsid w:val="007F1282"/>
    <w:rsid w:val="007F17DD"/>
    <w:rsid w:val="007F1E79"/>
    <w:rsid w:val="007F2676"/>
    <w:rsid w:val="007F2B95"/>
    <w:rsid w:val="007F2D83"/>
    <w:rsid w:val="007F34D1"/>
    <w:rsid w:val="007F423E"/>
    <w:rsid w:val="007F7DE8"/>
    <w:rsid w:val="00801A20"/>
    <w:rsid w:val="00801D90"/>
    <w:rsid w:val="00804E71"/>
    <w:rsid w:val="008060F9"/>
    <w:rsid w:val="0080697F"/>
    <w:rsid w:val="008078BF"/>
    <w:rsid w:val="00810A65"/>
    <w:rsid w:val="008119EC"/>
    <w:rsid w:val="0081266D"/>
    <w:rsid w:val="00812CF1"/>
    <w:rsid w:val="008169B6"/>
    <w:rsid w:val="008173A3"/>
    <w:rsid w:val="008178E7"/>
    <w:rsid w:val="0082177A"/>
    <w:rsid w:val="00824640"/>
    <w:rsid w:val="00826814"/>
    <w:rsid w:val="00827DE1"/>
    <w:rsid w:val="008309AC"/>
    <w:rsid w:val="008320A4"/>
    <w:rsid w:val="00833FFE"/>
    <w:rsid w:val="008343CF"/>
    <w:rsid w:val="008343FF"/>
    <w:rsid w:val="00835B74"/>
    <w:rsid w:val="0083654A"/>
    <w:rsid w:val="00836B4D"/>
    <w:rsid w:val="008406E4"/>
    <w:rsid w:val="00841250"/>
    <w:rsid w:val="008414C7"/>
    <w:rsid w:val="0084367F"/>
    <w:rsid w:val="00845501"/>
    <w:rsid w:val="008461BE"/>
    <w:rsid w:val="00846F0E"/>
    <w:rsid w:val="008470A5"/>
    <w:rsid w:val="008550F3"/>
    <w:rsid w:val="00855292"/>
    <w:rsid w:val="0086245C"/>
    <w:rsid w:val="00863054"/>
    <w:rsid w:val="0086388B"/>
    <w:rsid w:val="00865AB4"/>
    <w:rsid w:val="008709B5"/>
    <w:rsid w:val="00870B0A"/>
    <w:rsid w:val="0087634B"/>
    <w:rsid w:val="008808AA"/>
    <w:rsid w:val="008834F1"/>
    <w:rsid w:val="00883F91"/>
    <w:rsid w:val="00885D58"/>
    <w:rsid w:val="00885F11"/>
    <w:rsid w:val="008864BE"/>
    <w:rsid w:val="008909C6"/>
    <w:rsid w:val="00895C41"/>
    <w:rsid w:val="00895EC6"/>
    <w:rsid w:val="008A0264"/>
    <w:rsid w:val="008A0638"/>
    <w:rsid w:val="008A0682"/>
    <w:rsid w:val="008A1263"/>
    <w:rsid w:val="008A29E5"/>
    <w:rsid w:val="008A2CCF"/>
    <w:rsid w:val="008A3CC3"/>
    <w:rsid w:val="008A5784"/>
    <w:rsid w:val="008A7331"/>
    <w:rsid w:val="008A7925"/>
    <w:rsid w:val="008B4984"/>
    <w:rsid w:val="008B4E6E"/>
    <w:rsid w:val="008B5EB2"/>
    <w:rsid w:val="008B685B"/>
    <w:rsid w:val="008C14F0"/>
    <w:rsid w:val="008C1843"/>
    <w:rsid w:val="008C1F3B"/>
    <w:rsid w:val="008C3A70"/>
    <w:rsid w:val="008C5A2C"/>
    <w:rsid w:val="008C5D15"/>
    <w:rsid w:val="008D0598"/>
    <w:rsid w:val="008D0996"/>
    <w:rsid w:val="008D0AF1"/>
    <w:rsid w:val="008D0BEB"/>
    <w:rsid w:val="008D0D58"/>
    <w:rsid w:val="008D321A"/>
    <w:rsid w:val="008E08D5"/>
    <w:rsid w:val="008E0DB4"/>
    <w:rsid w:val="008E3C18"/>
    <w:rsid w:val="008E7B06"/>
    <w:rsid w:val="008F1DF2"/>
    <w:rsid w:val="008F2BDA"/>
    <w:rsid w:val="008F36D1"/>
    <w:rsid w:val="008F3867"/>
    <w:rsid w:val="008F6C08"/>
    <w:rsid w:val="008F6E19"/>
    <w:rsid w:val="0090145F"/>
    <w:rsid w:val="009061BB"/>
    <w:rsid w:val="00912C1D"/>
    <w:rsid w:val="00921A95"/>
    <w:rsid w:val="00921F93"/>
    <w:rsid w:val="009247A0"/>
    <w:rsid w:val="00925C65"/>
    <w:rsid w:val="00925E5E"/>
    <w:rsid w:val="0093361E"/>
    <w:rsid w:val="00934244"/>
    <w:rsid w:val="00935C47"/>
    <w:rsid w:val="00935DED"/>
    <w:rsid w:val="00937499"/>
    <w:rsid w:val="009409E2"/>
    <w:rsid w:val="00943649"/>
    <w:rsid w:val="009454D7"/>
    <w:rsid w:val="00945D69"/>
    <w:rsid w:val="00950557"/>
    <w:rsid w:val="00950BCF"/>
    <w:rsid w:val="00953F88"/>
    <w:rsid w:val="009558AF"/>
    <w:rsid w:val="0095775E"/>
    <w:rsid w:val="0096021C"/>
    <w:rsid w:val="0096283B"/>
    <w:rsid w:val="009630CA"/>
    <w:rsid w:val="00963460"/>
    <w:rsid w:val="00965677"/>
    <w:rsid w:val="00967BFE"/>
    <w:rsid w:val="00967C8D"/>
    <w:rsid w:val="0097071A"/>
    <w:rsid w:val="0097203E"/>
    <w:rsid w:val="0097230E"/>
    <w:rsid w:val="00972A3A"/>
    <w:rsid w:val="00972A4F"/>
    <w:rsid w:val="00976663"/>
    <w:rsid w:val="0098233E"/>
    <w:rsid w:val="00985B4F"/>
    <w:rsid w:val="00991FB6"/>
    <w:rsid w:val="00992034"/>
    <w:rsid w:val="00992761"/>
    <w:rsid w:val="00993D83"/>
    <w:rsid w:val="00995525"/>
    <w:rsid w:val="009A0E57"/>
    <w:rsid w:val="009A2043"/>
    <w:rsid w:val="009A51FB"/>
    <w:rsid w:val="009B2D8F"/>
    <w:rsid w:val="009B4C48"/>
    <w:rsid w:val="009B4EAB"/>
    <w:rsid w:val="009B5E02"/>
    <w:rsid w:val="009B61C6"/>
    <w:rsid w:val="009B6476"/>
    <w:rsid w:val="009B759D"/>
    <w:rsid w:val="009C031A"/>
    <w:rsid w:val="009C0B17"/>
    <w:rsid w:val="009C1197"/>
    <w:rsid w:val="009C3565"/>
    <w:rsid w:val="009C3824"/>
    <w:rsid w:val="009C390A"/>
    <w:rsid w:val="009C555B"/>
    <w:rsid w:val="009C6013"/>
    <w:rsid w:val="009C74BC"/>
    <w:rsid w:val="009D0108"/>
    <w:rsid w:val="009D433B"/>
    <w:rsid w:val="009D600D"/>
    <w:rsid w:val="009E03A3"/>
    <w:rsid w:val="009E3D52"/>
    <w:rsid w:val="009E4E26"/>
    <w:rsid w:val="009E67E9"/>
    <w:rsid w:val="009E7318"/>
    <w:rsid w:val="009F21AA"/>
    <w:rsid w:val="009F35C2"/>
    <w:rsid w:val="009F4327"/>
    <w:rsid w:val="009F6161"/>
    <w:rsid w:val="009F65B2"/>
    <w:rsid w:val="00A016BA"/>
    <w:rsid w:val="00A02BD7"/>
    <w:rsid w:val="00A048E9"/>
    <w:rsid w:val="00A056A0"/>
    <w:rsid w:val="00A05CA2"/>
    <w:rsid w:val="00A06A89"/>
    <w:rsid w:val="00A11CB6"/>
    <w:rsid w:val="00A12D15"/>
    <w:rsid w:val="00A1302D"/>
    <w:rsid w:val="00A15EDB"/>
    <w:rsid w:val="00A16DBD"/>
    <w:rsid w:val="00A17E26"/>
    <w:rsid w:val="00A21870"/>
    <w:rsid w:val="00A232DF"/>
    <w:rsid w:val="00A23725"/>
    <w:rsid w:val="00A25A8F"/>
    <w:rsid w:val="00A260EE"/>
    <w:rsid w:val="00A268EB"/>
    <w:rsid w:val="00A30299"/>
    <w:rsid w:val="00A30594"/>
    <w:rsid w:val="00A3212C"/>
    <w:rsid w:val="00A32BDD"/>
    <w:rsid w:val="00A33B8F"/>
    <w:rsid w:val="00A35E96"/>
    <w:rsid w:val="00A37753"/>
    <w:rsid w:val="00A4018F"/>
    <w:rsid w:val="00A40471"/>
    <w:rsid w:val="00A41247"/>
    <w:rsid w:val="00A41B39"/>
    <w:rsid w:val="00A4239A"/>
    <w:rsid w:val="00A44201"/>
    <w:rsid w:val="00A44FC0"/>
    <w:rsid w:val="00A50171"/>
    <w:rsid w:val="00A5214F"/>
    <w:rsid w:val="00A52D79"/>
    <w:rsid w:val="00A54080"/>
    <w:rsid w:val="00A54EE7"/>
    <w:rsid w:val="00A5702D"/>
    <w:rsid w:val="00A5799F"/>
    <w:rsid w:val="00A60DD3"/>
    <w:rsid w:val="00A6175E"/>
    <w:rsid w:val="00A61770"/>
    <w:rsid w:val="00A628F2"/>
    <w:rsid w:val="00A6330C"/>
    <w:rsid w:val="00A6414E"/>
    <w:rsid w:val="00A641DF"/>
    <w:rsid w:val="00A6486A"/>
    <w:rsid w:val="00A66D2B"/>
    <w:rsid w:val="00A70231"/>
    <w:rsid w:val="00A70592"/>
    <w:rsid w:val="00A71471"/>
    <w:rsid w:val="00A724EA"/>
    <w:rsid w:val="00A73D32"/>
    <w:rsid w:val="00A73E74"/>
    <w:rsid w:val="00A75ECF"/>
    <w:rsid w:val="00A8043C"/>
    <w:rsid w:val="00A823EE"/>
    <w:rsid w:val="00A82F59"/>
    <w:rsid w:val="00A8310C"/>
    <w:rsid w:val="00A8351E"/>
    <w:rsid w:val="00A84A45"/>
    <w:rsid w:val="00A8501F"/>
    <w:rsid w:val="00A8561E"/>
    <w:rsid w:val="00A85F96"/>
    <w:rsid w:val="00A870D9"/>
    <w:rsid w:val="00A91111"/>
    <w:rsid w:val="00A92DEF"/>
    <w:rsid w:val="00A934C2"/>
    <w:rsid w:val="00A9429A"/>
    <w:rsid w:val="00A9645D"/>
    <w:rsid w:val="00AA10FC"/>
    <w:rsid w:val="00AA171D"/>
    <w:rsid w:val="00AA2743"/>
    <w:rsid w:val="00AA3748"/>
    <w:rsid w:val="00AA4440"/>
    <w:rsid w:val="00AA655A"/>
    <w:rsid w:val="00AA6A06"/>
    <w:rsid w:val="00AA7EE1"/>
    <w:rsid w:val="00AB08A1"/>
    <w:rsid w:val="00AB0AE5"/>
    <w:rsid w:val="00AB2CCD"/>
    <w:rsid w:val="00AB775E"/>
    <w:rsid w:val="00AC2DE4"/>
    <w:rsid w:val="00AC2EC8"/>
    <w:rsid w:val="00AC32EB"/>
    <w:rsid w:val="00AC390F"/>
    <w:rsid w:val="00AC3EE5"/>
    <w:rsid w:val="00AC41C8"/>
    <w:rsid w:val="00AC680D"/>
    <w:rsid w:val="00AC6F3B"/>
    <w:rsid w:val="00AC748E"/>
    <w:rsid w:val="00AC7746"/>
    <w:rsid w:val="00AD0033"/>
    <w:rsid w:val="00AD0068"/>
    <w:rsid w:val="00AD0B6E"/>
    <w:rsid w:val="00AD2201"/>
    <w:rsid w:val="00AD3AC4"/>
    <w:rsid w:val="00AD5A49"/>
    <w:rsid w:val="00AE05F1"/>
    <w:rsid w:val="00AE572C"/>
    <w:rsid w:val="00AF2037"/>
    <w:rsid w:val="00AF3D3C"/>
    <w:rsid w:val="00AF6368"/>
    <w:rsid w:val="00AF67D2"/>
    <w:rsid w:val="00AF78BC"/>
    <w:rsid w:val="00B0170A"/>
    <w:rsid w:val="00B02CAE"/>
    <w:rsid w:val="00B051C9"/>
    <w:rsid w:val="00B05DBE"/>
    <w:rsid w:val="00B0688F"/>
    <w:rsid w:val="00B07259"/>
    <w:rsid w:val="00B102AD"/>
    <w:rsid w:val="00B12455"/>
    <w:rsid w:val="00B15A99"/>
    <w:rsid w:val="00B15B3D"/>
    <w:rsid w:val="00B17F58"/>
    <w:rsid w:val="00B21C35"/>
    <w:rsid w:val="00B22EB0"/>
    <w:rsid w:val="00B24105"/>
    <w:rsid w:val="00B26789"/>
    <w:rsid w:val="00B30B9F"/>
    <w:rsid w:val="00B31129"/>
    <w:rsid w:val="00B372A7"/>
    <w:rsid w:val="00B37C02"/>
    <w:rsid w:val="00B40CE6"/>
    <w:rsid w:val="00B4140B"/>
    <w:rsid w:val="00B437A8"/>
    <w:rsid w:val="00B44434"/>
    <w:rsid w:val="00B46E91"/>
    <w:rsid w:val="00B524CB"/>
    <w:rsid w:val="00B53CA6"/>
    <w:rsid w:val="00B5421D"/>
    <w:rsid w:val="00B61047"/>
    <w:rsid w:val="00B6257E"/>
    <w:rsid w:val="00B62AD6"/>
    <w:rsid w:val="00B66C14"/>
    <w:rsid w:val="00B728C3"/>
    <w:rsid w:val="00B754D2"/>
    <w:rsid w:val="00B75D5D"/>
    <w:rsid w:val="00B80DD1"/>
    <w:rsid w:val="00B821B3"/>
    <w:rsid w:val="00B83D6E"/>
    <w:rsid w:val="00B860B4"/>
    <w:rsid w:val="00B9445B"/>
    <w:rsid w:val="00B9561C"/>
    <w:rsid w:val="00B9740F"/>
    <w:rsid w:val="00BA2C36"/>
    <w:rsid w:val="00BA3B07"/>
    <w:rsid w:val="00BA4C3F"/>
    <w:rsid w:val="00BA58D8"/>
    <w:rsid w:val="00BA7D73"/>
    <w:rsid w:val="00BB3251"/>
    <w:rsid w:val="00BB5C33"/>
    <w:rsid w:val="00BB7404"/>
    <w:rsid w:val="00BC015F"/>
    <w:rsid w:val="00BC2A6D"/>
    <w:rsid w:val="00BC3C5E"/>
    <w:rsid w:val="00BC5618"/>
    <w:rsid w:val="00BC59F4"/>
    <w:rsid w:val="00BC5C9F"/>
    <w:rsid w:val="00BC64A2"/>
    <w:rsid w:val="00BD0B3B"/>
    <w:rsid w:val="00BD0E22"/>
    <w:rsid w:val="00BD1FFC"/>
    <w:rsid w:val="00BD2ABC"/>
    <w:rsid w:val="00BD2F6D"/>
    <w:rsid w:val="00BD3693"/>
    <w:rsid w:val="00BD5837"/>
    <w:rsid w:val="00BD6902"/>
    <w:rsid w:val="00BD73F4"/>
    <w:rsid w:val="00BE05B0"/>
    <w:rsid w:val="00BE1A5A"/>
    <w:rsid w:val="00BE2675"/>
    <w:rsid w:val="00BE64C1"/>
    <w:rsid w:val="00BE6F48"/>
    <w:rsid w:val="00BE7AFD"/>
    <w:rsid w:val="00BF00A8"/>
    <w:rsid w:val="00BF1B96"/>
    <w:rsid w:val="00BF294F"/>
    <w:rsid w:val="00BF3DDD"/>
    <w:rsid w:val="00BF579E"/>
    <w:rsid w:val="00BF586D"/>
    <w:rsid w:val="00C002EA"/>
    <w:rsid w:val="00C00A47"/>
    <w:rsid w:val="00C01053"/>
    <w:rsid w:val="00C02AFA"/>
    <w:rsid w:val="00C03A8F"/>
    <w:rsid w:val="00C04024"/>
    <w:rsid w:val="00C0418B"/>
    <w:rsid w:val="00C041F0"/>
    <w:rsid w:val="00C04532"/>
    <w:rsid w:val="00C068A2"/>
    <w:rsid w:val="00C06B2B"/>
    <w:rsid w:val="00C102C7"/>
    <w:rsid w:val="00C12DCF"/>
    <w:rsid w:val="00C132AD"/>
    <w:rsid w:val="00C146E3"/>
    <w:rsid w:val="00C14A68"/>
    <w:rsid w:val="00C150BF"/>
    <w:rsid w:val="00C15954"/>
    <w:rsid w:val="00C1784F"/>
    <w:rsid w:val="00C2286E"/>
    <w:rsid w:val="00C24484"/>
    <w:rsid w:val="00C24CB5"/>
    <w:rsid w:val="00C256CE"/>
    <w:rsid w:val="00C26CC3"/>
    <w:rsid w:val="00C30862"/>
    <w:rsid w:val="00C311B6"/>
    <w:rsid w:val="00C32057"/>
    <w:rsid w:val="00C32ADB"/>
    <w:rsid w:val="00C355F9"/>
    <w:rsid w:val="00C35B8A"/>
    <w:rsid w:val="00C36BA1"/>
    <w:rsid w:val="00C37751"/>
    <w:rsid w:val="00C40777"/>
    <w:rsid w:val="00C411A9"/>
    <w:rsid w:val="00C43441"/>
    <w:rsid w:val="00C4368D"/>
    <w:rsid w:val="00C46453"/>
    <w:rsid w:val="00C47266"/>
    <w:rsid w:val="00C5023A"/>
    <w:rsid w:val="00C509CB"/>
    <w:rsid w:val="00C51339"/>
    <w:rsid w:val="00C51804"/>
    <w:rsid w:val="00C521C7"/>
    <w:rsid w:val="00C5277E"/>
    <w:rsid w:val="00C539AD"/>
    <w:rsid w:val="00C60AF7"/>
    <w:rsid w:val="00C612BD"/>
    <w:rsid w:val="00C612D0"/>
    <w:rsid w:val="00C624AF"/>
    <w:rsid w:val="00C62947"/>
    <w:rsid w:val="00C62B84"/>
    <w:rsid w:val="00C649E0"/>
    <w:rsid w:val="00C66655"/>
    <w:rsid w:val="00C729D1"/>
    <w:rsid w:val="00C73636"/>
    <w:rsid w:val="00C754A4"/>
    <w:rsid w:val="00C7691C"/>
    <w:rsid w:val="00C772A3"/>
    <w:rsid w:val="00C77B79"/>
    <w:rsid w:val="00C77F82"/>
    <w:rsid w:val="00C80A32"/>
    <w:rsid w:val="00C80EC3"/>
    <w:rsid w:val="00C8341E"/>
    <w:rsid w:val="00C87E35"/>
    <w:rsid w:val="00C90ECC"/>
    <w:rsid w:val="00C942CD"/>
    <w:rsid w:val="00C96CEC"/>
    <w:rsid w:val="00C976EF"/>
    <w:rsid w:val="00CA02F5"/>
    <w:rsid w:val="00CA06BE"/>
    <w:rsid w:val="00CA11B0"/>
    <w:rsid w:val="00CA171C"/>
    <w:rsid w:val="00CA23C3"/>
    <w:rsid w:val="00CA5245"/>
    <w:rsid w:val="00CA6832"/>
    <w:rsid w:val="00CA6BC9"/>
    <w:rsid w:val="00CB1A77"/>
    <w:rsid w:val="00CB1C31"/>
    <w:rsid w:val="00CB46FE"/>
    <w:rsid w:val="00CC07B7"/>
    <w:rsid w:val="00CC1A30"/>
    <w:rsid w:val="00CC662B"/>
    <w:rsid w:val="00CC6E34"/>
    <w:rsid w:val="00CD1742"/>
    <w:rsid w:val="00CD4291"/>
    <w:rsid w:val="00CD5008"/>
    <w:rsid w:val="00CD70D0"/>
    <w:rsid w:val="00CD7882"/>
    <w:rsid w:val="00CE1935"/>
    <w:rsid w:val="00CE21B5"/>
    <w:rsid w:val="00CE42D7"/>
    <w:rsid w:val="00CE506E"/>
    <w:rsid w:val="00CE5113"/>
    <w:rsid w:val="00CE7BC9"/>
    <w:rsid w:val="00CF1C52"/>
    <w:rsid w:val="00CF30D5"/>
    <w:rsid w:val="00CF40B2"/>
    <w:rsid w:val="00CF445D"/>
    <w:rsid w:val="00CF4947"/>
    <w:rsid w:val="00CF499B"/>
    <w:rsid w:val="00CF5B3C"/>
    <w:rsid w:val="00CF601B"/>
    <w:rsid w:val="00CF6DE1"/>
    <w:rsid w:val="00D0117F"/>
    <w:rsid w:val="00D02FCA"/>
    <w:rsid w:val="00D03111"/>
    <w:rsid w:val="00D037B4"/>
    <w:rsid w:val="00D04BA2"/>
    <w:rsid w:val="00D07755"/>
    <w:rsid w:val="00D10038"/>
    <w:rsid w:val="00D105E8"/>
    <w:rsid w:val="00D1366A"/>
    <w:rsid w:val="00D13C6F"/>
    <w:rsid w:val="00D16EF8"/>
    <w:rsid w:val="00D2000F"/>
    <w:rsid w:val="00D214E3"/>
    <w:rsid w:val="00D236E8"/>
    <w:rsid w:val="00D23BA2"/>
    <w:rsid w:val="00D25F29"/>
    <w:rsid w:val="00D27F45"/>
    <w:rsid w:val="00D30C49"/>
    <w:rsid w:val="00D31F0F"/>
    <w:rsid w:val="00D33728"/>
    <w:rsid w:val="00D371C2"/>
    <w:rsid w:val="00D37CA0"/>
    <w:rsid w:val="00D40744"/>
    <w:rsid w:val="00D41B75"/>
    <w:rsid w:val="00D42758"/>
    <w:rsid w:val="00D506A1"/>
    <w:rsid w:val="00D5468D"/>
    <w:rsid w:val="00D5470E"/>
    <w:rsid w:val="00D547E7"/>
    <w:rsid w:val="00D54DD7"/>
    <w:rsid w:val="00D55F9C"/>
    <w:rsid w:val="00D562A4"/>
    <w:rsid w:val="00D56E1F"/>
    <w:rsid w:val="00D57A1F"/>
    <w:rsid w:val="00D6332A"/>
    <w:rsid w:val="00D63E25"/>
    <w:rsid w:val="00D6481B"/>
    <w:rsid w:val="00D66E78"/>
    <w:rsid w:val="00D67354"/>
    <w:rsid w:val="00D71BBB"/>
    <w:rsid w:val="00D72060"/>
    <w:rsid w:val="00D73845"/>
    <w:rsid w:val="00D811DD"/>
    <w:rsid w:val="00D815D9"/>
    <w:rsid w:val="00D81E70"/>
    <w:rsid w:val="00D84020"/>
    <w:rsid w:val="00D8443F"/>
    <w:rsid w:val="00D849F8"/>
    <w:rsid w:val="00D853EA"/>
    <w:rsid w:val="00D857E4"/>
    <w:rsid w:val="00D8658D"/>
    <w:rsid w:val="00D86ECD"/>
    <w:rsid w:val="00D90873"/>
    <w:rsid w:val="00D926BD"/>
    <w:rsid w:val="00D94E78"/>
    <w:rsid w:val="00D96147"/>
    <w:rsid w:val="00D96CD5"/>
    <w:rsid w:val="00D97F59"/>
    <w:rsid w:val="00DA2B60"/>
    <w:rsid w:val="00DA313B"/>
    <w:rsid w:val="00DA3E01"/>
    <w:rsid w:val="00DA51FA"/>
    <w:rsid w:val="00DA617E"/>
    <w:rsid w:val="00DB052F"/>
    <w:rsid w:val="00DB58CB"/>
    <w:rsid w:val="00DB6DA5"/>
    <w:rsid w:val="00DB704C"/>
    <w:rsid w:val="00DB7A24"/>
    <w:rsid w:val="00DC37A2"/>
    <w:rsid w:val="00DC5523"/>
    <w:rsid w:val="00DC6098"/>
    <w:rsid w:val="00DC7D46"/>
    <w:rsid w:val="00DD0384"/>
    <w:rsid w:val="00DD169B"/>
    <w:rsid w:val="00DD2996"/>
    <w:rsid w:val="00DD5BDB"/>
    <w:rsid w:val="00DD621C"/>
    <w:rsid w:val="00DD6340"/>
    <w:rsid w:val="00DD681A"/>
    <w:rsid w:val="00DD7C1F"/>
    <w:rsid w:val="00DD7FAA"/>
    <w:rsid w:val="00DE0307"/>
    <w:rsid w:val="00DE0F0C"/>
    <w:rsid w:val="00DE1D5F"/>
    <w:rsid w:val="00DE2421"/>
    <w:rsid w:val="00DE5CDA"/>
    <w:rsid w:val="00DE705B"/>
    <w:rsid w:val="00DE7AEA"/>
    <w:rsid w:val="00DE7C95"/>
    <w:rsid w:val="00DF058F"/>
    <w:rsid w:val="00DF0632"/>
    <w:rsid w:val="00DF0C3B"/>
    <w:rsid w:val="00DF1577"/>
    <w:rsid w:val="00DF632A"/>
    <w:rsid w:val="00E0252C"/>
    <w:rsid w:val="00E0343D"/>
    <w:rsid w:val="00E04D0E"/>
    <w:rsid w:val="00E04F53"/>
    <w:rsid w:val="00E1149E"/>
    <w:rsid w:val="00E11AF3"/>
    <w:rsid w:val="00E14182"/>
    <w:rsid w:val="00E179E9"/>
    <w:rsid w:val="00E20C26"/>
    <w:rsid w:val="00E21290"/>
    <w:rsid w:val="00E221DA"/>
    <w:rsid w:val="00E241C1"/>
    <w:rsid w:val="00E257D4"/>
    <w:rsid w:val="00E31C50"/>
    <w:rsid w:val="00E324F4"/>
    <w:rsid w:val="00E327E0"/>
    <w:rsid w:val="00E35AB9"/>
    <w:rsid w:val="00E35ACB"/>
    <w:rsid w:val="00E36FC0"/>
    <w:rsid w:val="00E40B81"/>
    <w:rsid w:val="00E40CC0"/>
    <w:rsid w:val="00E42951"/>
    <w:rsid w:val="00E441B4"/>
    <w:rsid w:val="00E444BF"/>
    <w:rsid w:val="00E46700"/>
    <w:rsid w:val="00E46E62"/>
    <w:rsid w:val="00E4704F"/>
    <w:rsid w:val="00E50397"/>
    <w:rsid w:val="00E51655"/>
    <w:rsid w:val="00E536CD"/>
    <w:rsid w:val="00E53968"/>
    <w:rsid w:val="00E5531F"/>
    <w:rsid w:val="00E56C5F"/>
    <w:rsid w:val="00E61920"/>
    <w:rsid w:val="00E61D78"/>
    <w:rsid w:val="00E6367E"/>
    <w:rsid w:val="00E63E69"/>
    <w:rsid w:val="00E70AAC"/>
    <w:rsid w:val="00E718E1"/>
    <w:rsid w:val="00E72228"/>
    <w:rsid w:val="00E7249F"/>
    <w:rsid w:val="00E73859"/>
    <w:rsid w:val="00E73C40"/>
    <w:rsid w:val="00E74180"/>
    <w:rsid w:val="00E74636"/>
    <w:rsid w:val="00E74C86"/>
    <w:rsid w:val="00E76170"/>
    <w:rsid w:val="00E7670D"/>
    <w:rsid w:val="00E80072"/>
    <w:rsid w:val="00E81038"/>
    <w:rsid w:val="00E81DB0"/>
    <w:rsid w:val="00E820CF"/>
    <w:rsid w:val="00E82222"/>
    <w:rsid w:val="00E82E3B"/>
    <w:rsid w:val="00E83D42"/>
    <w:rsid w:val="00E87633"/>
    <w:rsid w:val="00E925A8"/>
    <w:rsid w:val="00E92607"/>
    <w:rsid w:val="00E9597D"/>
    <w:rsid w:val="00EA0653"/>
    <w:rsid w:val="00EA1946"/>
    <w:rsid w:val="00EA5942"/>
    <w:rsid w:val="00EA5AAA"/>
    <w:rsid w:val="00EA7E5D"/>
    <w:rsid w:val="00EB7675"/>
    <w:rsid w:val="00EC1599"/>
    <w:rsid w:val="00EC1A22"/>
    <w:rsid w:val="00EC3C16"/>
    <w:rsid w:val="00EC54B6"/>
    <w:rsid w:val="00EC6FDA"/>
    <w:rsid w:val="00EC7E0B"/>
    <w:rsid w:val="00ED040C"/>
    <w:rsid w:val="00ED0FE6"/>
    <w:rsid w:val="00ED51B1"/>
    <w:rsid w:val="00ED5283"/>
    <w:rsid w:val="00ED57CA"/>
    <w:rsid w:val="00ED7332"/>
    <w:rsid w:val="00EE082C"/>
    <w:rsid w:val="00EE1667"/>
    <w:rsid w:val="00EE50A1"/>
    <w:rsid w:val="00EE66E5"/>
    <w:rsid w:val="00EF03CC"/>
    <w:rsid w:val="00EF70F1"/>
    <w:rsid w:val="00EF7361"/>
    <w:rsid w:val="00F02536"/>
    <w:rsid w:val="00F03A3B"/>
    <w:rsid w:val="00F04EB2"/>
    <w:rsid w:val="00F06CB8"/>
    <w:rsid w:val="00F077D3"/>
    <w:rsid w:val="00F07E0B"/>
    <w:rsid w:val="00F1317E"/>
    <w:rsid w:val="00F15181"/>
    <w:rsid w:val="00F25B9B"/>
    <w:rsid w:val="00F2788E"/>
    <w:rsid w:val="00F278A9"/>
    <w:rsid w:val="00F332CE"/>
    <w:rsid w:val="00F337E8"/>
    <w:rsid w:val="00F34C88"/>
    <w:rsid w:val="00F360C8"/>
    <w:rsid w:val="00F37FBD"/>
    <w:rsid w:val="00F4077D"/>
    <w:rsid w:val="00F41BD8"/>
    <w:rsid w:val="00F42F6E"/>
    <w:rsid w:val="00F46364"/>
    <w:rsid w:val="00F46642"/>
    <w:rsid w:val="00F50383"/>
    <w:rsid w:val="00F5048E"/>
    <w:rsid w:val="00F52E77"/>
    <w:rsid w:val="00F55A0A"/>
    <w:rsid w:val="00F5683B"/>
    <w:rsid w:val="00F56AD4"/>
    <w:rsid w:val="00F5740D"/>
    <w:rsid w:val="00F63997"/>
    <w:rsid w:val="00F63ACA"/>
    <w:rsid w:val="00F65586"/>
    <w:rsid w:val="00F65BA7"/>
    <w:rsid w:val="00F65D77"/>
    <w:rsid w:val="00F70C29"/>
    <w:rsid w:val="00F72673"/>
    <w:rsid w:val="00F72AEF"/>
    <w:rsid w:val="00F73298"/>
    <w:rsid w:val="00F73827"/>
    <w:rsid w:val="00F75D63"/>
    <w:rsid w:val="00F7612A"/>
    <w:rsid w:val="00F80BA4"/>
    <w:rsid w:val="00F81F56"/>
    <w:rsid w:val="00F84DAF"/>
    <w:rsid w:val="00F85B17"/>
    <w:rsid w:val="00F85F6F"/>
    <w:rsid w:val="00F8620F"/>
    <w:rsid w:val="00F9078D"/>
    <w:rsid w:val="00F90848"/>
    <w:rsid w:val="00F94BB8"/>
    <w:rsid w:val="00F94E26"/>
    <w:rsid w:val="00F94E80"/>
    <w:rsid w:val="00F97590"/>
    <w:rsid w:val="00FA088B"/>
    <w:rsid w:val="00FA2313"/>
    <w:rsid w:val="00FA23B2"/>
    <w:rsid w:val="00FA5A33"/>
    <w:rsid w:val="00FB2FA2"/>
    <w:rsid w:val="00FB4D98"/>
    <w:rsid w:val="00FC1E98"/>
    <w:rsid w:val="00FC3633"/>
    <w:rsid w:val="00FC6C07"/>
    <w:rsid w:val="00FD0FDB"/>
    <w:rsid w:val="00FD1005"/>
    <w:rsid w:val="00FD1369"/>
    <w:rsid w:val="00FD2723"/>
    <w:rsid w:val="00FD3AC8"/>
    <w:rsid w:val="00FE1BB6"/>
    <w:rsid w:val="00FE380E"/>
    <w:rsid w:val="00FE4AD5"/>
    <w:rsid w:val="00FE7EA6"/>
    <w:rsid w:val="00FF0A42"/>
    <w:rsid w:val="00FF0FBF"/>
    <w:rsid w:val="00FF0FD9"/>
    <w:rsid w:val="00FF1475"/>
    <w:rsid w:val="00FF17CA"/>
    <w:rsid w:val="00FF59D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FBCC"/>
  <w15:docId w15:val="{C7ACA826-664B-49FF-AC5B-80656D71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5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3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61373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7B4"/>
    <w:pPr>
      <w:keepNext/>
      <w:keepLines/>
      <w:numPr>
        <w:ilvl w:val="2"/>
        <w:numId w:val="2"/>
      </w:numPr>
      <w:spacing w:before="200" w:line="276" w:lineRule="auto"/>
      <w:outlineLvl w:val="2"/>
    </w:pPr>
    <w:rPr>
      <w:bCs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5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13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6613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Heading2Char">
    <w:name w:val="Heading 2 Char"/>
    <w:link w:val="Heading2"/>
    <w:uiPriority w:val="9"/>
    <w:rsid w:val="00661373"/>
    <w:rPr>
      <w:rFonts w:ascii="Cambria" w:eastAsia="Times New Roman" w:hAnsi="Cambria"/>
      <w:b/>
      <w:bCs/>
      <w:color w:val="4F81BD"/>
      <w:sz w:val="26"/>
      <w:szCs w:val="2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6137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61373"/>
  </w:style>
  <w:style w:type="paragraph" w:styleId="Footer">
    <w:name w:val="footer"/>
    <w:basedOn w:val="Normal"/>
    <w:link w:val="FooterChar"/>
    <w:uiPriority w:val="99"/>
    <w:unhideWhenUsed/>
    <w:rsid w:val="00661373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61373"/>
  </w:style>
  <w:style w:type="paragraph" w:styleId="TOCHeading">
    <w:name w:val="TOC Heading"/>
    <w:basedOn w:val="Heading1"/>
    <w:next w:val="Normal"/>
    <w:uiPriority w:val="39"/>
    <w:unhideWhenUsed/>
    <w:qFormat/>
    <w:rsid w:val="0066137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F1577"/>
    <w:pPr>
      <w:tabs>
        <w:tab w:val="right" w:leader="dot" w:pos="7937"/>
      </w:tabs>
      <w:spacing w:line="360" w:lineRule="auto"/>
      <w:ind w:left="567" w:hanging="142"/>
    </w:pPr>
    <w:rPr>
      <w:rFonts w:eastAsia="Calibri"/>
      <w:b/>
      <w:noProof/>
      <w:color w:val="0D0D0D" w:themeColor="text1" w:themeTint="F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A6BC9"/>
    <w:pPr>
      <w:tabs>
        <w:tab w:val="right" w:leader="dot" w:pos="7927"/>
      </w:tabs>
      <w:spacing w:after="100" w:line="360" w:lineRule="auto"/>
      <w:ind w:left="284" w:firstLine="283"/>
    </w:pPr>
    <w:rPr>
      <w:rFonts w:eastAsia="Calibri"/>
      <w:noProof/>
      <w:lang w:val="id-ID"/>
    </w:rPr>
  </w:style>
  <w:style w:type="character" w:styleId="Hyperlink">
    <w:name w:val="Hyperlink"/>
    <w:uiPriority w:val="99"/>
    <w:unhideWhenUsed/>
    <w:rsid w:val="00661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73"/>
    <w:rPr>
      <w:rFonts w:ascii="Tahoma" w:eastAsia="Calibri" w:hAnsi="Tahoma" w:cs="Tahoma"/>
      <w:sz w:val="16"/>
      <w:szCs w:val="16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66137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4285"/>
    <w:rPr>
      <w:rFonts w:eastAsia="Times New Roman"/>
      <w:sz w:val="22"/>
      <w:szCs w:val="22"/>
      <w:lang w:eastAsia="ko-KR"/>
    </w:rPr>
  </w:style>
  <w:style w:type="character" w:customStyle="1" w:styleId="NoSpacingChar">
    <w:name w:val="No Spacing Char"/>
    <w:link w:val="NoSpacing"/>
    <w:uiPriority w:val="1"/>
    <w:rsid w:val="003B4285"/>
    <w:rPr>
      <w:rFonts w:eastAsia="Times New Roman"/>
      <w:lang w:val="en-US" w:eastAsia="ko-KR"/>
    </w:rPr>
  </w:style>
  <w:style w:type="character" w:customStyle="1" w:styleId="Heading3Char">
    <w:name w:val="Heading 3 Char"/>
    <w:link w:val="Heading3"/>
    <w:uiPriority w:val="9"/>
    <w:rsid w:val="00D037B4"/>
    <w:rPr>
      <w:rFonts w:ascii="Times New Roman" w:eastAsia="Times New Roman" w:hAnsi="Times New Roman"/>
      <w:bCs/>
      <w:sz w:val="24"/>
      <w:szCs w:val="22"/>
      <w:lang w:val="id-ID"/>
    </w:rPr>
  </w:style>
  <w:style w:type="character" w:customStyle="1" w:styleId="Heading5Char">
    <w:name w:val="Heading 5 Char"/>
    <w:link w:val="Heading5"/>
    <w:uiPriority w:val="9"/>
    <w:semiHidden/>
    <w:rsid w:val="00E73859"/>
    <w:rPr>
      <w:rFonts w:ascii="Cambria" w:eastAsia="Times New Roman" w:hAnsi="Cambria" w:cs="Times New Roman"/>
      <w:color w:val="243F60"/>
    </w:rPr>
  </w:style>
  <w:style w:type="paragraph" w:styleId="TOC3">
    <w:name w:val="toc 3"/>
    <w:basedOn w:val="Normal"/>
    <w:next w:val="Normal"/>
    <w:autoRedefine/>
    <w:uiPriority w:val="39"/>
    <w:unhideWhenUsed/>
    <w:rsid w:val="0049475B"/>
    <w:pPr>
      <w:tabs>
        <w:tab w:val="left" w:leader="dot" w:pos="7655"/>
      </w:tabs>
      <w:spacing w:after="100" w:line="360" w:lineRule="auto"/>
      <w:ind w:left="1418" w:right="282" w:hanging="567"/>
      <w:jc w:val="both"/>
    </w:pPr>
    <w:rPr>
      <w:rFonts w:eastAsia="Calibri"/>
      <w:b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A40471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607BFE"/>
    <w:pPr>
      <w:spacing w:line="276" w:lineRule="auto"/>
    </w:pPr>
    <w:rPr>
      <w:rFonts w:ascii="Calibri" w:eastAsia="Calibri" w:hAnsi="Calibri"/>
      <w:sz w:val="22"/>
      <w:szCs w:val="22"/>
      <w:lang w:val="id-ID"/>
    </w:rPr>
  </w:style>
  <w:style w:type="paragraph" w:customStyle="1" w:styleId="Default">
    <w:name w:val="Default"/>
    <w:rsid w:val="00514F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73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67354"/>
    <w:pPr>
      <w:spacing w:after="200"/>
    </w:pPr>
    <w:rPr>
      <w:rFonts w:ascii="Calibri" w:eastAsia="Calibri" w:hAnsi="Calibri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354"/>
    <w:rPr>
      <w:sz w:val="24"/>
      <w:szCs w:val="24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3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354"/>
    <w:rPr>
      <w:b/>
      <w:bCs/>
      <w:sz w:val="24"/>
      <w:szCs w:val="24"/>
      <w:lang w:val="id-ID"/>
    </w:rPr>
  </w:style>
  <w:style w:type="character" w:customStyle="1" w:styleId="fontstyle01">
    <w:name w:val="fontstyle01"/>
    <w:basedOn w:val="DefaultParagraphFont"/>
    <w:rsid w:val="00C46453"/>
    <w:rPr>
      <w:rFonts w:ascii="CGTimes" w:hAnsi="CGTimes" w:hint="default"/>
      <w:b w:val="0"/>
      <w:bCs w:val="0"/>
      <w:i w:val="0"/>
      <w:iCs w:val="0"/>
      <w:color w:val="1F1A17"/>
      <w:sz w:val="22"/>
      <w:szCs w:val="22"/>
    </w:rPr>
  </w:style>
  <w:style w:type="character" w:customStyle="1" w:styleId="fontstyle21">
    <w:name w:val="fontstyle21"/>
    <w:basedOn w:val="DefaultParagraphFont"/>
    <w:rsid w:val="00C46453"/>
    <w:rPr>
      <w:rFonts w:ascii="CGTimes" w:hAnsi="CGTimes" w:hint="default"/>
      <w:b w:val="0"/>
      <w:bCs w:val="0"/>
      <w:i/>
      <w:iCs/>
      <w:color w:val="1F1A17"/>
      <w:sz w:val="22"/>
      <w:szCs w:val="22"/>
    </w:rPr>
  </w:style>
  <w:style w:type="character" w:customStyle="1" w:styleId="fontstyle31">
    <w:name w:val="fontstyle31"/>
    <w:basedOn w:val="DefaultParagraphFont"/>
    <w:rsid w:val="00D86ECD"/>
    <w:rPr>
      <w:b/>
      <w:bCs/>
      <w:i w:val="0"/>
      <w:iCs w:val="0"/>
      <w:color w:val="383336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1114B"/>
    <w:rPr>
      <w:color w:val="808080"/>
    </w:rPr>
  </w:style>
  <w:style w:type="paragraph" w:customStyle="1" w:styleId="msonormal0">
    <w:name w:val="msonormal"/>
    <w:basedOn w:val="Normal"/>
    <w:rsid w:val="00B0170A"/>
    <w:pPr>
      <w:spacing w:before="100" w:beforeAutospacing="1" w:after="100" w:afterAutospacing="1"/>
    </w:pPr>
    <w:rPr>
      <w:lang w:val="id-ID" w:eastAsia="id-ID"/>
    </w:rPr>
  </w:style>
  <w:style w:type="table" w:styleId="TableGrid">
    <w:name w:val="Table Grid"/>
    <w:basedOn w:val="TableNormal"/>
    <w:uiPriority w:val="59"/>
    <w:rsid w:val="00511B5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710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06B2B"/>
    <w:rPr>
      <w:sz w:val="22"/>
      <w:szCs w:val="22"/>
      <w:lang w:val="id-ID"/>
    </w:rPr>
  </w:style>
  <w:style w:type="paragraph" w:styleId="NormalWeb">
    <w:name w:val="Normal (Web)"/>
    <w:basedOn w:val="Normal"/>
    <w:uiPriority w:val="99"/>
    <w:unhideWhenUsed/>
    <w:rsid w:val="00143F7D"/>
    <w:pPr>
      <w:spacing w:before="100" w:beforeAutospacing="1" w:after="100" w:afterAutospacing="1"/>
    </w:pPr>
  </w:style>
  <w:style w:type="paragraph" w:customStyle="1" w:styleId="nova-e-listitem">
    <w:name w:val="nova-e-list__item"/>
    <w:basedOn w:val="Normal"/>
    <w:rsid w:val="0055130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2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52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3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i-hub.tw/10.1016/j.cropro.2011.12.0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ome.sandiego.edu/~josephprovost/Hemocytometer%20Cell%20Counting%20Protoco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itoria%20Ternatea\Contoh%20UP\Mipki_%20Richa%20Grafika_150510140100%20(YE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75AB-B84A-7E44-9E8E-8BD300F2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D:\Clitoria Ternatea\Contoh UP\Mipki_ Richa Grafika_150510140100 (YES).dot</Template>
  <TotalTime>359</TotalTime>
  <Pages>12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30684</CharactersWithSpaces>
  <SharedDoc>false</SharedDoc>
  <HLinks>
    <vt:vector size="174" baseType="variant">
      <vt:variant>
        <vt:i4>1966137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_Toc469463288</vt:lpwstr>
      </vt:variant>
      <vt:variant>
        <vt:i4>1966137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_Toc469463287</vt:lpwstr>
      </vt:variant>
      <vt:variant>
        <vt:i4>1966137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_Toc469463286</vt:lpwstr>
      </vt:variant>
      <vt:variant>
        <vt:i4>1376307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_Toc469994791</vt:lpwstr>
      </vt:variant>
      <vt:variant>
        <vt:i4>1376307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_Toc469994790</vt:lpwstr>
      </vt:variant>
      <vt:variant>
        <vt:i4>1310771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_Toc469994789</vt:lpwstr>
      </vt:variant>
      <vt:variant>
        <vt:i4>1310771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_Toc469994785</vt:lpwstr>
      </vt:variant>
      <vt:variant>
        <vt:i4>1310771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_Toc469994784</vt:lpwstr>
      </vt:variant>
      <vt:variant>
        <vt:i4>1310771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_Toc469994783</vt:lpwstr>
      </vt:variant>
      <vt:variant>
        <vt:i4>1310771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_Toc469994782</vt:lpwstr>
      </vt:variant>
      <vt:variant>
        <vt:i4>1310771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_Toc469994781</vt:lpwstr>
      </vt:variant>
      <vt:variant>
        <vt:i4>1310771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_Toc469994780</vt:lpwstr>
      </vt:variant>
      <vt:variant>
        <vt:i4>1769523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_Toc469994779</vt:lpwstr>
      </vt:variant>
      <vt:variant>
        <vt:i4>1769523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_Toc469994778</vt:lpwstr>
      </vt:variant>
      <vt:variant>
        <vt:i4>1769523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_Toc469994777</vt:lpwstr>
      </vt:variant>
      <vt:variant>
        <vt:i4>1769523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_Toc469994776</vt:lpwstr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_Toc469994775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_Toc469994774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_Toc469994773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_Toc469994772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_Toc469994771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_Toc469994770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_Toc469994769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_Toc469994768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_Toc469994767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_Toc469994766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_Toc469994765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_Toc469994764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_Toc469994763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 K</dc:creator>
  <cp:keywords/>
  <dc:description/>
  <cp:lastModifiedBy>Tarkus Bab Suganda</cp:lastModifiedBy>
  <cp:revision>13</cp:revision>
  <cp:lastPrinted>2019-03-01T00:02:00Z</cp:lastPrinted>
  <dcterms:created xsi:type="dcterms:W3CDTF">2020-08-02T05:17:00Z</dcterms:created>
  <dcterms:modified xsi:type="dcterms:W3CDTF">2020-08-03T01:01:00Z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