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3EE" w:rsidRPr="00FC4409" w:rsidRDefault="005853EE" w:rsidP="00331512">
      <w:pPr>
        <w:pStyle w:val="ListParagraph"/>
        <w:spacing w:line="240" w:lineRule="auto"/>
        <w:ind w:left="-709" w:right="-285"/>
        <w:jc w:val="center"/>
        <w:rPr>
          <w:rFonts w:ascii="Times New Roman" w:hAnsi="Times New Roman"/>
          <w:b/>
          <w:bCs/>
          <w:sz w:val="24"/>
          <w:szCs w:val="24"/>
          <w:lang w:val="en-US"/>
        </w:rPr>
      </w:pPr>
      <w:r w:rsidRPr="009B65BF">
        <w:rPr>
          <w:rFonts w:ascii="Times New Roman" w:hAnsi="Times New Roman"/>
          <w:b/>
          <w:bCs/>
          <w:sz w:val="24"/>
          <w:szCs w:val="24"/>
        </w:rPr>
        <w:t xml:space="preserve">UJI AKTIVITAS ANTIBAKTERI </w:t>
      </w:r>
      <w:r>
        <w:rPr>
          <w:rFonts w:ascii="Times New Roman" w:hAnsi="Times New Roman"/>
          <w:b/>
          <w:bCs/>
          <w:sz w:val="24"/>
          <w:szCs w:val="24"/>
          <w:lang w:val="en-US"/>
        </w:rPr>
        <w:t xml:space="preserve">PIGMEN KAROTENOID </w:t>
      </w:r>
      <w:r>
        <w:rPr>
          <w:rFonts w:ascii="Times New Roman" w:hAnsi="Times New Roman"/>
          <w:b/>
          <w:bCs/>
          <w:sz w:val="24"/>
          <w:szCs w:val="24"/>
        </w:rPr>
        <w:t>DARI</w:t>
      </w:r>
      <w:r>
        <w:rPr>
          <w:rFonts w:ascii="Times New Roman" w:hAnsi="Times New Roman"/>
          <w:b/>
          <w:bCs/>
          <w:sz w:val="24"/>
          <w:szCs w:val="24"/>
          <w:lang w:val="en-US"/>
        </w:rPr>
        <w:t xml:space="preserve"> BAKTERI SIMBION KARANG LUNAK</w:t>
      </w:r>
      <w:r w:rsidRPr="00796125">
        <w:rPr>
          <w:rFonts w:ascii="Times New Roman" w:hAnsi="Times New Roman"/>
          <w:b/>
          <w:bCs/>
          <w:sz w:val="24"/>
          <w:szCs w:val="24"/>
        </w:rPr>
        <w:t xml:space="preserve"> </w:t>
      </w:r>
      <w:r>
        <w:rPr>
          <w:rFonts w:ascii="Times New Roman" w:hAnsi="Times New Roman"/>
          <w:b/>
          <w:bCs/>
          <w:i/>
          <w:iCs/>
          <w:sz w:val="24"/>
          <w:szCs w:val="24"/>
          <w:lang w:val="en-US"/>
        </w:rPr>
        <w:t xml:space="preserve">Sarcophyton </w:t>
      </w:r>
      <w:r w:rsidRPr="003D4516">
        <w:rPr>
          <w:rFonts w:ascii="Times New Roman" w:hAnsi="Times New Roman"/>
          <w:b/>
          <w:bCs/>
          <w:iCs/>
          <w:sz w:val="24"/>
          <w:szCs w:val="24"/>
          <w:lang w:val="en-US"/>
        </w:rPr>
        <w:t>sp.</w:t>
      </w:r>
      <w:r>
        <w:rPr>
          <w:rFonts w:ascii="Times New Roman" w:hAnsi="Times New Roman"/>
          <w:b/>
          <w:bCs/>
          <w:sz w:val="24"/>
          <w:szCs w:val="24"/>
        </w:rPr>
        <w:t xml:space="preserve"> TERHADAP</w:t>
      </w:r>
      <w:r>
        <w:rPr>
          <w:rFonts w:ascii="Times New Roman" w:hAnsi="Times New Roman"/>
          <w:b/>
          <w:bCs/>
          <w:sz w:val="24"/>
          <w:szCs w:val="24"/>
          <w:lang w:val="en-US"/>
        </w:rPr>
        <w:t xml:space="preserve"> </w:t>
      </w:r>
      <w:r w:rsidRPr="00796125">
        <w:rPr>
          <w:rFonts w:ascii="Times New Roman" w:hAnsi="Times New Roman"/>
          <w:b/>
          <w:bCs/>
          <w:sz w:val="24"/>
          <w:szCs w:val="24"/>
        </w:rPr>
        <w:t xml:space="preserve">PERTUMBUHAN </w:t>
      </w:r>
      <w:r>
        <w:rPr>
          <w:rFonts w:ascii="Times New Roman" w:hAnsi="Times New Roman"/>
          <w:b/>
          <w:bCs/>
          <w:sz w:val="24"/>
          <w:szCs w:val="24"/>
          <w:lang w:val="en-US"/>
        </w:rPr>
        <w:t xml:space="preserve">BAKTERI PATOGEN </w:t>
      </w:r>
      <w:r w:rsidRPr="00796125">
        <w:rPr>
          <w:rFonts w:ascii="Times New Roman" w:hAnsi="Times New Roman"/>
          <w:b/>
          <w:bCs/>
          <w:i/>
          <w:iCs/>
          <w:sz w:val="24"/>
          <w:szCs w:val="24"/>
        </w:rPr>
        <w:t xml:space="preserve">Staphylococcus aureus </w:t>
      </w:r>
      <w:r w:rsidRPr="00796125">
        <w:rPr>
          <w:rFonts w:ascii="Times New Roman" w:hAnsi="Times New Roman"/>
          <w:b/>
          <w:bCs/>
          <w:sz w:val="24"/>
          <w:szCs w:val="24"/>
        </w:rPr>
        <w:t>ATCC 25923</w:t>
      </w:r>
      <w:r>
        <w:rPr>
          <w:b/>
          <w:bCs/>
        </w:rPr>
        <w:tab/>
      </w:r>
    </w:p>
    <w:p w:rsidR="005853EE" w:rsidRPr="002C6254" w:rsidRDefault="005853EE" w:rsidP="005853EE">
      <w:pPr>
        <w:rPr>
          <w:b/>
          <w:bCs/>
          <w:vertAlign w:val="superscript"/>
          <w:lang w:val="en-US"/>
        </w:rPr>
      </w:pPr>
      <w:r>
        <w:rPr>
          <w:b/>
          <w:bCs/>
          <w:lang w:val="en-US"/>
        </w:rPr>
        <w:t>Awang Surya Wiguna</w:t>
      </w:r>
      <w:r w:rsidRPr="004046D2">
        <w:rPr>
          <w:b/>
          <w:bCs/>
          <w:vertAlign w:val="superscript"/>
          <w:lang w:val="en-US"/>
        </w:rPr>
        <w:t>1</w:t>
      </w:r>
      <w:r>
        <w:rPr>
          <w:b/>
          <w:bCs/>
        </w:rPr>
        <w:t>, Lia Kusmita</w:t>
      </w:r>
      <w:r>
        <w:rPr>
          <w:b/>
          <w:bCs/>
          <w:vertAlign w:val="superscript"/>
          <w:lang w:val="en-US"/>
        </w:rPr>
        <w:t>1</w:t>
      </w:r>
      <w:r>
        <w:rPr>
          <w:b/>
          <w:bCs/>
          <w:lang w:val="en-US"/>
        </w:rPr>
        <w:t>,</w:t>
      </w:r>
      <w:r>
        <w:rPr>
          <w:b/>
          <w:bCs/>
        </w:rPr>
        <w:t xml:space="preserve"> </w:t>
      </w:r>
      <w:r>
        <w:rPr>
          <w:b/>
          <w:bCs/>
          <w:lang w:val="en-US"/>
        </w:rPr>
        <w:t>Ocky Karna Radjasa</w:t>
      </w:r>
      <w:r>
        <w:rPr>
          <w:b/>
          <w:bCs/>
          <w:vertAlign w:val="superscript"/>
          <w:lang w:val="en-US"/>
        </w:rPr>
        <w:t>2</w:t>
      </w:r>
    </w:p>
    <w:p w:rsidR="005853EE" w:rsidRDefault="005853EE" w:rsidP="005853EE">
      <w:pPr>
        <w:ind w:left="-567" w:right="-568"/>
        <w:rPr>
          <w:lang w:val="en-US"/>
        </w:rPr>
      </w:pPr>
      <w:r>
        <w:rPr>
          <w:vertAlign w:val="superscript"/>
          <w:lang w:val="en-US"/>
        </w:rPr>
        <w:t>1</w:t>
      </w:r>
      <w:r>
        <w:t>Sekolah Tinggi Ilmu Farmasi “</w:t>
      </w:r>
      <w:r>
        <w:rPr>
          <w:lang w:val="en-US"/>
        </w:rPr>
        <w:t>Yayasan Pharmasi</w:t>
      </w:r>
      <w:r>
        <w:t>” Semarang</w:t>
      </w:r>
      <w:r>
        <w:rPr>
          <w:lang w:val="en-US"/>
        </w:rPr>
        <w:t>, Indonesia</w:t>
      </w:r>
    </w:p>
    <w:p w:rsidR="005853EE" w:rsidRPr="00B370CC" w:rsidRDefault="005853EE" w:rsidP="005853EE">
      <w:pPr>
        <w:ind w:left="-567" w:right="-568"/>
        <w:rPr>
          <w:lang w:val="en-US"/>
        </w:rPr>
      </w:pPr>
      <w:r>
        <w:rPr>
          <w:vertAlign w:val="superscript"/>
          <w:lang w:val="en-US"/>
        </w:rPr>
        <w:t>2</w:t>
      </w:r>
      <w:r>
        <w:rPr>
          <w:lang w:val="en-US"/>
        </w:rPr>
        <w:t xml:space="preserve">Fakultas Perikanan dan Ilmu Kelautan, </w:t>
      </w:r>
      <w:r w:rsidR="00331512">
        <w:rPr>
          <w:lang w:val="en-US"/>
        </w:rPr>
        <w:t>UNDIP</w:t>
      </w:r>
      <w:r>
        <w:rPr>
          <w:lang w:val="en-US"/>
        </w:rPr>
        <w:t>, Semarang, Indonesia</w:t>
      </w:r>
    </w:p>
    <w:p w:rsidR="005853EE" w:rsidRDefault="005853EE" w:rsidP="005853EE"/>
    <w:p w:rsidR="005853EE" w:rsidRPr="002C6254" w:rsidRDefault="005853EE" w:rsidP="00331512">
      <w:pPr>
        <w:ind w:left="-284"/>
        <w:jc w:val="both"/>
        <w:rPr>
          <w:b/>
          <w:bCs/>
          <w:lang w:val="en-US"/>
        </w:rPr>
      </w:pPr>
      <w:r>
        <w:rPr>
          <w:b/>
          <w:bCs/>
          <w:lang w:val="en-US"/>
        </w:rPr>
        <w:t>Abstrak</w:t>
      </w:r>
    </w:p>
    <w:p w:rsidR="00331512" w:rsidRDefault="005853EE" w:rsidP="00331512">
      <w:pPr>
        <w:pStyle w:val="NormalWeb"/>
        <w:spacing w:before="0" w:beforeAutospacing="0" w:after="0" w:afterAutospacing="0"/>
        <w:ind w:left="-284"/>
        <w:jc w:val="both"/>
        <w:rPr>
          <w:iCs/>
          <w:color w:val="000000"/>
          <w:lang w:val="en-US"/>
        </w:rPr>
      </w:pPr>
      <w:r>
        <w:rPr>
          <w:bCs/>
        </w:rPr>
        <w:t>Mikroba penghasil antibiotik dapat berupa fungi maupun bakteri yang bersimbiosis pada organisme lain.</w:t>
      </w:r>
      <w:r>
        <w:t xml:space="preserve"> Pigmen karotenoid dari bakteri simbion karang lunak merupakan mikroorganisme yang berpotensi sebagai antibakteri.</w:t>
      </w:r>
      <w:r>
        <w:rPr>
          <w:bCs/>
          <w:lang w:val="en-US"/>
        </w:rPr>
        <w:t xml:space="preserve"> Tujuan penelitian ini</w:t>
      </w:r>
      <w:r>
        <w:rPr>
          <w:bCs/>
        </w:rPr>
        <w:t xml:space="preserve"> </w:t>
      </w:r>
      <w:r>
        <w:t>untuk mengetahui</w:t>
      </w:r>
      <w:r w:rsidRPr="00D75BE3">
        <w:t xml:space="preserve"> </w:t>
      </w:r>
      <w:r w:rsidRPr="007052A7">
        <w:rPr>
          <w:color w:val="000000"/>
        </w:rPr>
        <w:t xml:space="preserve">aktivitas antibakteri </w:t>
      </w:r>
      <w:r>
        <w:t xml:space="preserve">ekstrak pigmen karotenoid dari bakteri simbion karang lunak </w:t>
      </w:r>
      <w:r w:rsidRPr="00650547">
        <w:rPr>
          <w:i/>
        </w:rPr>
        <w:t xml:space="preserve">Sarcophyton </w:t>
      </w:r>
      <w:r w:rsidRPr="00005871">
        <w:t>sp</w:t>
      </w:r>
      <w:r w:rsidRPr="00650547">
        <w:rPr>
          <w:i/>
        </w:rPr>
        <w:t>.</w:t>
      </w:r>
      <w:r>
        <w:t xml:space="preserve"> </w:t>
      </w:r>
      <w:r w:rsidRPr="007052A7">
        <w:rPr>
          <w:color w:val="000000"/>
        </w:rPr>
        <w:t>terhadap pertumbuhan</w:t>
      </w:r>
      <w:r>
        <w:t xml:space="preserve"> bakteri patogen </w:t>
      </w:r>
      <w:r w:rsidRPr="00650547">
        <w:rPr>
          <w:i/>
        </w:rPr>
        <w:t xml:space="preserve">Staphylococcus aureus </w:t>
      </w:r>
      <w:r w:rsidRPr="00650547">
        <w:t>ATCC 25923</w:t>
      </w:r>
      <w:r>
        <w:rPr>
          <w:i/>
        </w:rPr>
        <w:t xml:space="preserve"> </w:t>
      </w:r>
      <w:r w:rsidRPr="009003EC">
        <w:t>serta</w:t>
      </w:r>
      <w:r>
        <w:rPr>
          <w:i/>
        </w:rPr>
        <w:t xml:space="preserve"> </w:t>
      </w:r>
      <w:r w:rsidRPr="00323622">
        <w:t xml:space="preserve">mengetahui </w:t>
      </w:r>
      <w:r w:rsidRPr="00323622">
        <w:rPr>
          <w:color w:val="000000"/>
        </w:rPr>
        <w:t>perbed</w:t>
      </w:r>
      <w:r>
        <w:rPr>
          <w:color w:val="000000"/>
        </w:rPr>
        <w:t xml:space="preserve">aan aktivitas antibakteri ekstrak </w:t>
      </w:r>
      <w:r w:rsidRPr="00323622">
        <w:rPr>
          <w:color w:val="000000"/>
        </w:rPr>
        <w:t xml:space="preserve">pigmen karotenoid </w:t>
      </w:r>
      <w:r>
        <w:t>pada</w:t>
      </w:r>
      <w:r w:rsidRPr="00323622">
        <w:t xml:space="preserve"> konsentras</w:t>
      </w:r>
      <w:r>
        <w:t xml:space="preserve">i 0,5 %, 0,75 %, dan 1 % </w:t>
      </w:r>
      <w:r w:rsidRPr="00323622">
        <w:rPr>
          <w:color w:val="000000"/>
        </w:rPr>
        <w:t>dengan metode sumuran.</w:t>
      </w:r>
      <w:r>
        <w:rPr>
          <w:lang w:val="en-US"/>
        </w:rPr>
        <w:t xml:space="preserve"> Bakteri yang menghasilkan pigmen karotenoid dibiakkan dan diidentifikasi dengan mengisolasi DNA untuk dilakukan PCR dan mensequen hasilnya. </w:t>
      </w:r>
      <w:r>
        <w:rPr>
          <w:rFonts w:eastAsia="Batang"/>
          <w:lang w:val="en-US" w:eastAsia="ar-SA"/>
        </w:rPr>
        <w:t xml:space="preserve">Hasil penelitian aktivitas antibakteri </w:t>
      </w:r>
      <w:r>
        <w:rPr>
          <w:iCs/>
          <w:color w:val="000000"/>
        </w:rPr>
        <w:t>dengan rata – rata diameter zona hambat pada konsentrasi 0,5 % sebesar 0,678 cm, konsentrasi 0,75 % sebesar 0,978 cm, konsentrasi 1 % sebesar 1,416 cm serta diameter zona hambat kontrol positif amoksisilin trihidrat sebesar 1,875 cm.</w:t>
      </w:r>
    </w:p>
    <w:p w:rsidR="00331512" w:rsidRDefault="00331512" w:rsidP="00331512">
      <w:pPr>
        <w:pStyle w:val="NormalWeb"/>
        <w:spacing w:before="0" w:beforeAutospacing="0" w:after="0" w:afterAutospacing="0"/>
        <w:ind w:left="-284"/>
        <w:jc w:val="both"/>
        <w:rPr>
          <w:iCs/>
          <w:color w:val="000000"/>
          <w:lang w:val="en-US"/>
        </w:rPr>
      </w:pPr>
    </w:p>
    <w:p w:rsidR="005853EE" w:rsidRPr="00331512" w:rsidRDefault="005853EE" w:rsidP="00331512">
      <w:pPr>
        <w:pStyle w:val="NormalWeb"/>
        <w:spacing w:before="0" w:beforeAutospacing="0" w:after="0" w:afterAutospacing="0"/>
        <w:ind w:left="-284"/>
        <w:jc w:val="both"/>
        <w:rPr>
          <w:iCs/>
          <w:color w:val="000000"/>
          <w:lang w:val="en-US"/>
        </w:rPr>
      </w:pPr>
      <w:r>
        <w:rPr>
          <w:b/>
          <w:bCs/>
          <w:color w:val="000000"/>
        </w:rPr>
        <w:t xml:space="preserve">Kata kunci : </w:t>
      </w:r>
      <w:r>
        <w:rPr>
          <w:b/>
          <w:bCs/>
          <w:color w:val="000000"/>
        </w:rPr>
        <w:tab/>
      </w:r>
      <w:r w:rsidRPr="00FD7BD7">
        <w:rPr>
          <w:b/>
          <w:bCs/>
          <w:i/>
        </w:rPr>
        <w:t xml:space="preserve">Sarcophyton </w:t>
      </w:r>
      <w:r w:rsidRPr="00005871">
        <w:rPr>
          <w:b/>
          <w:bCs/>
        </w:rPr>
        <w:t>sp.</w:t>
      </w:r>
      <w:r>
        <w:rPr>
          <w:b/>
          <w:bCs/>
        </w:rPr>
        <w:t xml:space="preserve">, </w:t>
      </w:r>
      <w:r>
        <w:rPr>
          <w:b/>
          <w:bCs/>
          <w:lang w:val="en-US"/>
        </w:rPr>
        <w:t>b</w:t>
      </w:r>
      <w:r>
        <w:rPr>
          <w:b/>
          <w:bCs/>
        </w:rPr>
        <w:t xml:space="preserve">akteri simbion, </w:t>
      </w:r>
      <w:r>
        <w:rPr>
          <w:b/>
          <w:bCs/>
          <w:lang w:val="en-US"/>
        </w:rPr>
        <w:t>k</w:t>
      </w:r>
      <w:r w:rsidRPr="00FD7BD7">
        <w:rPr>
          <w:b/>
          <w:bCs/>
        </w:rPr>
        <w:t xml:space="preserve">arotenoid, </w:t>
      </w:r>
      <w:r w:rsidRPr="00FD7BD7">
        <w:rPr>
          <w:b/>
          <w:bCs/>
          <w:i/>
        </w:rPr>
        <w:t>Staphylococcus  aureus</w:t>
      </w:r>
      <w:r>
        <w:rPr>
          <w:b/>
          <w:bCs/>
        </w:rPr>
        <w:t>, a</w:t>
      </w:r>
      <w:r w:rsidRPr="00FD7BD7">
        <w:rPr>
          <w:b/>
          <w:bCs/>
        </w:rPr>
        <w:t xml:space="preserve">ntibakteri </w:t>
      </w:r>
    </w:p>
    <w:p w:rsidR="005853EE" w:rsidRDefault="005853EE" w:rsidP="005853EE">
      <w:pPr>
        <w:spacing w:line="360" w:lineRule="auto"/>
        <w:rPr>
          <w:b/>
          <w:i/>
          <w:iCs/>
          <w:lang w:val="en-US"/>
        </w:rPr>
      </w:pPr>
    </w:p>
    <w:p w:rsidR="005853EE" w:rsidRDefault="005853EE" w:rsidP="005853EE">
      <w:pPr>
        <w:ind w:left="-993" w:right="-710"/>
        <w:rPr>
          <w:b/>
          <w:bCs/>
          <w:i/>
          <w:iCs/>
          <w:lang w:val="en-US"/>
        </w:rPr>
      </w:pPr>
      <w:r>
        <w:rPr>
          <w:b/>
          <w:bCs/>
          <w:i/>
          <w:iCs/>
          <w:lang w:val="en-US"/>
        </w:rPr>
        <w:t xml:space="preserve">THE ANTIBACTERIAL ACTIVITIES TEST OF CAROTENOID PIGMENT OF BACTERIAL SYMBIONT OF SOFTCORAL Sarcophyton </w:t>
      </w:r>
      <w:r>
        <w:rPr>
          <w:b/>
          <w:bCs/>
          <w:iCs/>
          <w:lang w:val="en-US"/>
        </w:rPr>
        <w:t xml:space="preserve">sp. </w:t>
      </w:r>
      <w:r>
        <w:rPr>
          <w:b/>
          <w:bCs/>
          <w:i/>
          <w:iCs/>
          <w:lang w:val="en-US"/>
        </w:rPr>
        <w:t>TO THE GROWTH OF PATHOGENIC BACTERIA Staphylococcus aureus ATCC 25923</w:t>
      </w:r>
    </w:p>
    <w:p w:rsidR="005853EE" w:rsidRPr="002C6254" w:rsidRDefault="005853EE" w:rsidP="005853EE">
      <w:pPr>
        <w:ind w:left="-142" w:right="-143"/>
        <w:rPr>
          <w:b/>
          <w:i/>
          <w:iCs/>
          <w:lang w:val="en-US"/>
        </w:rPr>
      </w:pPr>
    </w:p>
    <w:p w:rsidR="005853EE" w:rsidRPr="00264681" w:rsidRDefault="005853EE" w:rsidP="00331512">
      <w:pPr>
        <w:ind w:left="-284"/>
        <w:jc w:val="both"/>
        <w:rPr>
          <w:b/>
          <w:i/>
          <w:iCs/>
          <w:lang w:val="en-US"/>
        </w:rPr>
      </w:pPr>
      <w:r w:rsidRPr="00264681">
        <w:rPr>
          <w:b/>
          <w:i/>
          <w:iCs/>
          <w:lang w:val="en-US"/>
        </w:rPr>
        <w:t>Abstract</w:t>
      </w:r>
    </w:p>
    <w:p w:rsidR="00331512" w:rsidRDefault="005853EE" w:rsidP="00331512">
      <w:pPr>
        <w:ind w:left="-284"/>
        <w:jc w:val="both"/>
        <w:rPr>
          <w:i/>
          <w:lang w:val="en-US"/>
        </w:rPr>
      </w:pPr>
      <w:r w:rsidRPr="001D13E9">
        <w:rPr>
          <w:i/>
        </w:rPr>
        <w:t xml:space="preserve">Microbes producing antibiotic can be fungal or bacteria symbiotic in other organisms. Carotenoid pigment of soft coral symbiont bacteria are microorganisms that have potential as an antibacterial.This study aims to determine the antibacterial activity of extracts of carotenoid pigments of soft coral symbiont bacteria sarcophyton sp. The growth of pathogenic bacteria Staphylococcus aureus ATCC 25923 as well as knowing the difference carotenoid pigment extracts for antibacterial activity at concentrations of </w:t>
      </w:r>
      <w:r>
        <w:rPr>
          <w:i/>
        </w:rPr>
        <w:t xml:space="preserve">0.5%, 0.75%, and 1% with </w:t>
      </w:r>
      <w:r>
        <w:rPr>
          <w:i/>
          <w:lang w:val="en-US"/>
        </w:rPr>
        <w:t>cup plate method</w:t>
      </w:r>
      <w:r w:rsidRPr="001D13E9">
        <w:rPr>
          <w:i/>
        </w:rPr>
        <w:t xml:space="preserve">. Bacteria that produce carotenoid pigments were bred and identified by isolating DNA to do PCR and sequencing results. </w:t>
      </w:r>
      <w:r>
        <w:rPr>
          <w:i/>
          <w:lang w:val="en-US"/>
        </w:rPr>
        <w:t xml:space="preserve">The result showed that </w:t>
      </w:r>
      <w:r w:rsidRPr="001D13E9">
        <w:rPr>
          <w:i/>
        </w:rPr>
        <w:t xml:space="preserve">diameter zone of inhibition at concentrations of 0.5% amounting to 0.678 cm, 0.75% concentration of 0.978 cm, a 1% concentration of 1.416 cm and a diameter positive control inhibition zone amoxycillin trihydrate of 1.875 cm. </w:t>
      </w:r>
    </w:p>
    <w:p w:rsidR="00331512" w:rsidRDefault="00331512" w:rsidP="00331512">
      <w:pPr>
        <w:ind w:left="-284"/>
        <w:jc w:val="both"/>
        <w:rPr>
          <w:i/>
          <w:lang w:val="en-US"/>
        </w:rPr>
      </w:pPr>
    </w:p>
    <w:p w:rsidR="00331512" w:rsidRDefault="005853EE" w:rsidP="00331512">
      <w:pPr>
        <w:ind w:left="-284"/>
        <w:jc w:val="both"/>
        <w:rPr>
          <w:i/>
          <w:lang w:val="en-US"/>
        </w:rPr>
      </w:pPr>
      <w:r w:rsidRPr="00ED06B7">
        <w:rPr>
          <w:b/>
          <w:i/>
        </w:rPr>
        <w:t>Keywords:</w:t>
      </w:r>
      <w:r w:rsidRPr="00ED06B7">
        <w:rPr>
          <w:b/>
          <w:i/>
          <w:lang w:val="en-US"/>
        </w:rPr>
        <w:t xml:space="preserve"> Sarcophyton sp., bacterial symbiont, carotenoid, St</w:t>
      </w:r>
      <w:r>
        <w:rPr>
          <w:b/>
          <w:i/>
          <w:lang w:val="en-US"/>
        </w:rPr>
        <w:t>a</w:t>
      </w:r>
      <w:r w:rsidRPr="00ED06B7">
        <w:rPr>
          <w:b/>
          <w:i/>
          <w:lang w:val="en-US"/>
        </w:rPr>
        <w:t>phylococcus aureus, antibacterial</w:t>
      </w:r>
    </w:p>
    <w:p w:rsidR="00331512" w:rsidRDefault="00331512" w:rsidP="00331512">
      <w:pPr>
        <w:ind w:left="-284"/>
        <w:jc w:val="both"/>
        <w:rPr>
          <w:i/>
          <w:lang w:val="en-US"/>
        </w:rPr>
      </w:pPr>
    </w:p>
    <w:p w:rsidR="00331512" w:rsidRDefault="00331512" w:rsidP="00331512">
      <w:pPr>
        <w:ind w:left="-284"/>
        <w:jc w:val="both"/>
        <w:rPr>
          <w:i/>
          <w:lang w:val="en-US"/>
        </w:rPr>
      </w:pPr>
    </w:p>
    <w:p w:rsidR="005853EE" w:rsidRPr="00331512" w:rsidRDefault="005853EE" w:rsidP="00331512">
      <w:pPr>
        <w:ind w:left="-284"/>
        <w:jc w:val="both"/>
        <w:rPr>
          <w:i/>
        </w:rPr>
      </w:pPr>
      <w:r>
        <w:rPr>
          <w:bCs/>
          <w:lang w:val="en-US"/>
        </w:rPr>
        <w:t>Korespondensi : Awang Surya Wiguna</w:t>
      </w:r>
    </w:p>
    <w:p w:rsidR="005853EE" w:rsidRPr="00761DF5" w:rsidRDefault="00331512" w:rsidP="005853EE">
      <w:pPr>
        <w:jc w:val="both"/>
        <w:rPr>
          <w:bCs/>
          <w:lang w:val="en-US"/>
        </w:rPr>
      </w:pPr>
      <w:r>
        <w:rPr>
          <w:bCs/>
          <w:lang w:val="en-US"/>
        </w:rPr>
        <w:tab/>
        <w:t xml:space="preserve">          </w:t>
      </w:r>
      <w:r w:rsidR="005853EE">
        <w:rPr>
          <w:bCs/>
          <w:lang w:val="en-US"/>
        </w:rPr>
        <w:t xml:space="preserve"> awangsw@gmail.com</w:t>
      </w:r>
    </w:p>
    <w:p w:rsidR="005853EE" w:rsidRDefault="005853EE" w:rsidP="005853EE">
      <w:pPr>
        <w:spacing w:line="360" w:lineRule="auto"/>
        <w:jc w:val="both"/>
        <w:rPr>
          <w:b/>
          <w:bCs/>
          <w:lang w:val="en-US"/>
        </w:rPr>
      </w:pPr>
    </w:p>
    <w:p w:rsidR="005853EE" w:rsidRPr="00761DF5" w:rsidRDefault="005853EE" w:rsidP="005853EE">
      <w:pPr>
        <w:spacing w:line="360" w:lineRule="auto"/>
        <w:jc w:val="both"/>
        <w:rPr>
          <w:b/>
          <w:bCs/>
          <w:lang w:val="en-US"/>
        </w:rPr>
        <w:sectPr w:rsidR="005853EE" w:rsidRPr="00761DF5" w:rsidSect="00331512">
          <w:headerReference w:type="default" r:id="rId7"/>
          <w:footerReference w:type="default" r:id="rId8"/>
          <w:pgSz w:w="11906" w:h="16838" w:code="9"/>
          <w:pgMar w:top="2268" w:right="1274" w:bottom="709" w:left="2268" w:header="709" w:footer="709" w:gutter="0"/>
          <w:pgNumType w:start="1"/>
          <w:cols w:space="708"/>
          <w:titlePg/>
          <w:docGrid w:linePitch="360"/>
        </w:sectPr>
      </w:pPr>
    </w:p>
    <w:p w:rsidR="005853EE" w:rsidRPr="005C133B" w:rsidRDefault="005853EE" w:rsidP="005853EE">
      <w:pPr>
        <w:spacing w:line="360" w:lineRule="auto"/>
        <w:jc w:val="both"/>
        <w:rPr>
          <w:b/>
          <w:bCs/>
          <w:lang w:val="en-US"/>
        </w:rPr>
      </w:pPr>
      <w:r>
        <w:rPr>
          <w:b/>
          <w:bCs/>
        </w:rPr>
        <w:lastRenderedPageBreak/>
        <w:t>P</w:t>
      </w:r>
      <w:r>
        <w:rPr>
          <w:b/>
          <w:bCs/>
          <w:lang w:val="en-US"/>
        </w:rPr>
        <w:t>endahuluan</w:t>
      </w:r>
    </w:p>
    <w:p w:rsidR="005853EE" w:rsidRDefault="005853EE" w:rsidP="00C75B4A">
      <w:pPr>
        <w:autoSpaceDE w:val="0"/>
        <w:autoSpaceDN w:val="0"/>
        <w:adjustRightInd w:val="0"/>
        <w:ind w:firstLine="284"/>
        <w:jc w:val="both"/>
        <w:rPr>
          <w:rFonts w:eastAsia="FranklinGothicBook"/>
          <w:lang w:val="en-US"/>
        </w:rPr>
      </w:pPr>
      <w:r w:rsidRPr="00AD2B3A">
        <w:rPr>
          <w:rFonts w:eastAsia="FranklinGothicBook"/>
          <w:szCs w:val="20"/>
          <w:lang w:val="en-US"/>
        </w:rPr>
        <w:t xml:space="preserve">Indonesia </w:t>
      </w:r>
      <w:r>
        <w:rPr>
          <w:rFonts w:eastAsia="FranklinGothicBook"/>
          <w:szCs w:val="20"/>
          <w:lang w:val="en-US"/>
        </w:rPr>
        <w:t xml:space="preserve">merupakan negara tropis yang tidak luput dari ancaman penyakit infeksi. Kondisi wilayah yang bersuhu panas, lembab, dan basah mengakibatkan pertumbuhan mikroba penyebab infeksi semakin pesat. Infeksi disebabkan oleh bakteri patogen seperti </w:t>
      </w:r>
      <w:r w:rsidRPr="0042274A">
        <w:rPr>
          <w:rFonts w:eastAsia="FranklinGothicBook"/>
          <w:i/>
          <w:szCs w:val="20"/>
          <w:lang w:val="en-US"/>
        </w:rPr>
        <w:t>Staphylococcus aureus</w:t>
      </w:r>
      <w:r>
        <w:rPr>
          <w:rFonts w:eastAsia="FranklinGothicBook"/>
          <w:i/>
          <w:szCs w:val="20"/>
          <w:lang w:val="en-US"/>
        </w:rPr>
        <w:t xml:space="preserve"> </w:t>
      </w:r>
      <w:r w:rsidRPr="0042274A">
        <w:rPr>
          <w:rFonts w:eastAsia="FranklinGothicBook"/>
          <w:szCs w:val="20"/>
          <w:lang w:val="en-US"/>
        </w:rPr>
        <w:t>pada keadaan abnormal</w:t>
      </w:r>
      <w:r>
        <w:rPr>
          <w:rFonts w:eastAsia="FranklinGothicBook"/>
          <w:i/>
          <w:szCs w:val="20"/>
          <w:lang w:val="en-US"/>
        </w:rPr>
        <w:t xml:space="preserve"> </w:t>
      </w:r>
      <w:r>
        <w:rPr>
          <w:rFonts w:eastAsia="FranklinGothicBook"/>
          <w:szCs w:val="20"/>
          <w:lang w:val="en-US"/>
        </w:rPr>
        <w:t xml:space="preserve">yang dapat mengakibatkan </w:t>
      </w:r>
      <w:r w:rsidRPr="00BC6775">
        <w:rPr>
          <w:lang w:val="en-US"/>
        </w:rPr>
        <w:t>diare, infeksi folikel (akar) rambut dan  kelenjar keringat, bisul, infeksi pada lu</w:t>
      </w:r>
      <w:r>
        <w:rPr>
          <w:lang w:val="en-US"/>
        </w:rPr>
        <w:t>ka, meningitis, serta pneumonia.</w:t>
      </w:r>
      <w:r>
        <w:rPr>
          <w:vertAlign w:val="superscript"/>
          <w:lang w:val="en-US"/>
        </w:rPr>
        <w:t>1</w:t>
      </w:r>
      <w:r>
        <w:rPr>
          <w:lang w:val="en-US"/>
        </w:rPr>
        <w:t xml:space="preserve"> </w:t>
      </w:r>
      <w:r w:rsidRPr="0042274A">
        <w:rPr>
          <w:lang w:val="en-US"/>
        </w:rPr>
        <w:t xml:space="preserve">Penyakit infeksi dapat diobati dengan menggunakan antibiotik. </w:t>
      </w:r>
      <w:r>
        <w:rPr>
          <w:rFonts w:eastAsia="FranklinGothicBook"/>
          <w:szCs w:val="20"/>
          <w:lang w:val="en-US"/>
        </w:rPr>
        <w:t>Sumber penghasil antibiotik bisa berasal dari mikroba laut. Mikroba penghasil antibiotik dapat berupa fungi maupun bakteri yang biasanya bersimbiosis pada organisme lain.</w:t>
      </w:r>
      <w:r>
        <w:rPr>
          <w:rFonts w:eastAsia="FranklinGothicBook"/>
          <w:szCs w:val="20"/>
          <w:vertAlign w:val="superscript"/>
          <w:lang w:val="en-US"/>
        </w:rPr>
        <w:t>2</w:t>
      </w:r>
      <w:r>
        <w:rPr>
          <w:rFonts w:eastAsia="FranklinGothicBook"/>
          <w:lang w:val="en-US"/>
        </w:rPr>
        <w:t xml:space="preserve"> </w:t>
      </w:r>
    </w:p>
    <w:p w:rsidR="005853EE" w:rsidRDefault="005853EE" w:rsidP="00C75B4A">
      <w:pPr>
        <w:autoSpaceDE w:val="0"/>
        <w:autoSpaceDN w:val="0"/>
        <w:adjustRightInd w:val="0"/>
        <w:ind w:firstLine="284"/>
        <w:jc w:val="both"/>
        <w:rPr>
          <w:i/>
          <w:lang w:val="en-US"/>
        </w:rPr>
      </w:pPr>
      <w:r>
        <w:rPr>
          <w:lang w:val="en-US"/>
        </w:rPr>
        <w:t>Karotenoid merupakan salah satu jenis pigmen yang berpotensi untuk dikembangkan sebagai antibakteri. P</w:t>
      </w:r>
      <w:r w:rsidRPr="00BE6A3D">
        <w:rPr>
          <w:lang w:val="en-US"/>
        </w:rPr>
        <w:t xml:space="preserve">igmen karotenoid dari </w:t>
      </w:r>
      <w:r w:rsidRPr="00BE6A3D">
        <w:t xml:space="preserve">bakteri yang berasosiasi dengan karang lunak </w:t>
      </w:r>
      <w:r w:rsidRPr="0033297A">
        <w:rPr>
          <w:i/>
          <w:lang w:val="en-US"/>
        </w:rPr>
        <w:t>Halimeda</w:t>
      </w:r>
      <w:r>
        <w:rPr>
          <w:lang w:val="en-US"/>
        </w:rPr>
        <w:t xml:space="preserve"> sp. </w:t>
      </w:r>
      <w:r w:rsidRPr="00BE6A3D">
        <w:t>memiliki senyawa antibakteri</w:t>
      </w:r>
      <w:r w:rsidRPr="00BE6A3D">
        <w:rPr>
          <w:lang w:val="en-US"/>
        </w:rPr>
        <w:t xml:space="preserve"> terhadap bakteri </w:t>
      </w:r>
      <w:r w:rsidRPr="00BE6A3D">
        <w:rPr>
          <w:i/>
          <w:lang w:val="en-US"/>
        </w:rPr>
        <w:t>Staphylococcus aureus</w:t>
      </w:r>
      <w:r>
        <w:rPr>
          <w:i/>
          <w:lang w:val="en-US"/>
        </w:rPr>
        <w:t xml:space="preserve">. </w:t>
      </w:r>
      <w:r>
        <w:t>Berdasarkan uraian di atas</w:t>
      </w:r>
      <w:r>
        <w:rPr>
          <w:lang w:val="en-US"/>
        </w:rPr>
        <w:t xml:space="preserve">, dilakukan </w:t>
      </w:r>
      <w:r w:rsidRPr="002B61A8">
        <w:t xml:space="preserve">penelitian lebih lanjut tentang pigmen karotenoid dari bakteri simbion karang lunak </w:t>
      </w:r>
      <w:r w:rsidRPr="002B61A8">
        <w:rPr>
          <w:i/>
          <w:iCs/>
        </w:rPr>
        <w:t xml:space="preserve">Sarcophyton </w:t>
      </w:r>
      <w:r w:rsidRPr="00596751">
        <w:t>sp</w:t>
      </w:r>
      <w:r>
        <w:rPr>
          <w:i/>
          <w:iCs/>
        </w:rPr>
        <w:t xml:space="preserve">. </w:t>
      </w:r>
      <w:r w:rsidRPr="002B61A8">
        <w:t>yang dapat berpotensi sebagai antibakteri</w:t>
      </w:r>
      <w:r>
        <w:rPr>
          <w:lang w:val="en-US"/>
        </w:rPr>
        <w:t xml:space="preserve"> terhadap bakteri </w:t>
      </w:r>
      <w:r w:rsidRPr="00995E33">
        <w:rPr>
          <w:i/>
          <w:lang w:val="en-US"/>
        </w:rPr>
        <w:t>Staphylococcus aureu</w:t>
      </w:r>
      <w:r>
        <w:rPr>
          <w:i/>
          <w:lang w:val="en-US"/>
        </w:rPr>
        <w:t xml:space="preserve">s. </w:t>
      </w:r>
      <w:r>
        <w:rPr>
          <w:vertAlign w:val="superscript"/>
          <w:lang w:val="en-US"/>
        </w:rPr>
        <w:t>3</w:t>
      </w:r>
    </w:p>
    <w:p w:rsidR="005853EE" w:rsidRPr="00154545" w:rsidRDefault="005853EE" w:rsidP="005853EE">
      <w:pPr>
        <w:autoSpaceDE w:val="0"/>
        <w:autoSpaceDN w:val="0"/>
        <w:adjustRightInd w:val="0"/>
        <w:ind w:firstLine="567"/>
        <w:jc w:val="both"/>
        <w:rPr>
          <w:lang w:val="en-US"/>
        </w:rPr>
      </w:pPr>
    </w:p>
    <w:p w:rsidR="005853EE" w:rsidRDefault="005853EE" w:rsidP="005853EE">
      <w:pPr>
        <w:spacing w:after="120"/>
        <w:jc w:val="both"/>
        <w:rPr>
          <w:b/>
          <w:bCs/>
          <w:lang w:val="en-US"/>
        </w:rPr>
      </w:pPr>
      <w:r w:rsidRPr="00B24E2F">
        <w:rPr>
          <w:b/>
          <w:bCs/>
        </w:rPr>
        <w:t>M</w:t>
      </w:r>
      <w:r>
        <w:rPr>
          <w:b/>
          <w:bCs/>
          <w:lang w:val="en-US"/>
        </w:rPr>
        <w:t>etode</w:t>
      </w:r>
    </w:p>
    <w:p w:rsidR="00C75B4A" w:rsidRDefault="005853EE" w:rsidP="00C75B4A">
      <w:pPr>
        <w:spacing w:after="120"/>
        <w:ind w:firstLine="284"/>
        <w:jc w:val="both"/>
        <w:rPr>
          <w:lang w:val="en-US"/>
        </w:rPr>
      </w:pPr>
      <w:r>
        <w:rPr>
          <w:color w:val="000000"/>
          <w:lang w:val="en-US"/>
        </w:rPr>
        <w:t xml:space="preserve">Alat yang digunakan dalam penelitian ini adalah </w:t>
      </w:r>
      <w:r>
        <w:rPr>
          <w:lang w:val="en-US"/>
        </w:rPr>
        <w:t>A</w:t>
      </w:r>
      <w:r w:rsidRPr="00B67B17">
        <w:rPr>
          <w:lang w:val="en-US"/>
        </w:rPr>
        <w:t xml:space="preserve">lat selam, </w:t>
      </w:r>
      <w:r w:rsidRPr="00B67B17">
        <w:rPr>
          <w:i/>
          <w:lang w:val="en-US"/>
        </w:rPr>
        <w:t>cool box</w:t>
      </w:r>
      <w:r w:rsidRPr="00B67B17">
        <w:rPr>
          <w:lang w:val="en-US"/>
        </w:rPr>
        <w:t xml:space="preserve">, gunting karang, </w:t>
      </w:r>
      <w:r>
        <w:rPr>
          <w:lang w:val="en-US"/>
        </w:rPr>
        <w:t xml:space="preserve">kertas label, </w:t>
      </w:r>
      <w:r w:rsidRPr="00B67B17">
        <w:rPr>
          <w:lang w:val="en-US"/>
        </w:rPr>
        <w:t xml:space="preserve">kantung </w:t>
      </w:r>
      <w:r>
        <w:rPr>
          <w:lang w:val="en-US"/>
        </w:rPr>
        <w:t>plastik, o</w:t>
      </w:r>
      <w:r w:rsidRPr="00DC4D38">
        <w:rPr>
          <w:lang w:val="en-US"/>
        </w:rPr>
        <w:t>toklaf, cawan petri, jarum ose,</w:t>
      </w:r>
      <w:r>
        <w:rPr>
          <w:lang w:val="en-US"/>
        </w:rPr>
        <w:t xml:space="preserve"> lampu spiritus, </w:t>
      </w:r>
      <w:r w:rsidRPr="00DC4D38">
        <w:rPr>
          <w:lang w:val="en-US"/>
        </w:rPr>
        <w:t xml:space="preserve"> </w:t>
      </w:r>
      <w:r>
        <w:rPr>
          <w:i/>
          <w:lang w:val="en-US"/>
        </w:rPr>
        <w:t>Laminar</w:t>
      </w:r>
      <w:r w:rsidRPr="00DC4D38">
        <w:rPr>
          <w:i/>
          <w:lang w:val="en-US"/>
        </w:rPr>
        <w:t xml:space="preserve"> Air Flow</w:t>
      </w:r>
      <w:r>
        <w:rPr>
          <w:lang w:val="en-US"/>
        </w:rPr>
        <w:t xml:space="preserve"> </w:t>
      </w:r>
      <w:r>
        <w:t>merk Hyang</w:t>
      </w:r>
      <w:r>
        <w:rPr>
          <w:lang w:val="en-US"/>
        </w:rPr>
        <w:t xml:space="preserve">, </w:t>
      </w:r>
      <w:r w:rsidRPr="00DC4D38">
        <w:rPr>
          <w:lang w:val="en-US"/>
        </w:rPr>
        <w:t xml:space="preserve">lumpang dan </w:t>
      </w:r>
      <w:r w:rsidRPr="00DC4D38">
        <w:rPr>
          <w:lang w:val="en-US"/>
        </w:rPr>
        <w:lastRenderedPageBreak/>
        <w:t>alu, mikropipet</w:t>
      </w:r>
      <w:r>
        <w:rPr>
          <w:lang w:val="en-US"/>
        </w:rPr>
        <w:t xml:space="preserve"> beserta tipnya</w:t>
      </w:r>
      <w:r w:rsidRPr="00DC4D38">
        <w:rPr>
          <w:lang w:val="en-US"/>
        </w:rPr>
        <w:t xml:space="preserve">, </w:t>
      </w:r>
      <w:r>
        <w:rPr>
          <w:lang w:val="en-US"/>
        </w:rPr>
        <w:t xml:space="preserve">neraca analitik, </w:t>
      </w:r>
      <w:r w:rsidRPr="00DC4D38">
        <w:rPr>
          <w:lang w:val="en-US"/>
        </w:rPr>
        <w:t>tabung reaksi</w:t>
      </w:r>
      <w:r>
        <w:rPr>
          <w:lang w:val="en-US"/>
        </w:rPr>
        <w:t xml:space="preserve">, tabung </w:t>
      </w:r>
      <w:r w:rsidRPr="00DC4D38">
        <w:rPr>
          <w:i/>
          <w:lang w:val="en-US"/>
        </w:rPr>
        <w:t>ependrof</w:t>
      </w:r>
      <w:r>
        <w:rPr>
          <w:i/>
          <w:lang w:val="en-US"/>
        </w:rPr>
        <w:t xml:space="preserve">, </w:t>
      </w:r>
      <w:r w:rsidRPr="003877A3">
        <w:rPr>
          <w:lang w:val="en-US"/>
        </w:rPr>
        <w:t>alat elektrofo</w:t>
      </w:r>
      <w:r>
        <w:rPr>
          <w:lang w:val="en-US"/>
        </w:rPr>
        <w:t>r</w:t>
      </w:r>
      <w:r w:rsidRPr="003877A3">
        <w:rPr>
          <w:lang w:val="en-US"/>
        </w:rPr>
        <w:t>esis</w:t>
      </w:r>
      <w:r>
        <w:rPr>
          <w:lang w:val="en-US"/>
        </w:rPr>
        <w:t xml:space="preserve">, mesin DNA </w:t>
      </w:r>
      <w:r w:rsidRPr="00E05242">
        <w:rPr>
          <w:i/>
          <w:lang w:val="en-US"/>
        </w:rPr>
        <w:t>thermal cycler</w:t>
      </w:r>
      <w:r>
        <w:rPr>
          <w:i/>
        </w:rPr>
        <w:t xml:space="preserve"> </w:t>
      </w:r>
      <w:r>
        <w:t>merk Kyratec</w:t>
      </w:r>
      <w:r>
        <w:rPr>
          <w:lang w:val="en-US"/>
        </w:rPr>
        <w:t>,</w:t>
      </w:r>
      <w:r w:rsidRPr="003877A3">
        <w:rPr>
          <w:i/>
          <w:lang w:val="en-US"/>
        </w:rPr>
        <w:t xml:space="preserve"> </w:t>
      </w:r>
      <w:r>
        <w:rPr>
          <w:i/>
          <w:lang w:val="en-US"/>
        </w:rPr>
        <w:t>centrifuge</w:t>
      </w:r>
      <w:r>
        <w:rPr>
          <w:i/>
        </w:rPr>
        <w:t xml:space="preserve"> Nesco 80-2</w:t>
      </w:r>
      <w:r>
        <w:rPr>
          <w:lang w:val="en-US"/>
        </w:rPr>
        <w:t xml:space="preserve">, tabung </w:t>
      </w:r>
      <w:r w:rsidRPr="003877A3">
        <w:rPr>
          <w:i/>
          <w:lang w:val="en-US"/>
        </w:rPr>
        <w:t>centrifuge</w:t>
      </w:r>
      <w:r>
        <w:rPr>
          <w:lang w:val="en-US"/>
        </w:rPr>
        <w:t xml:space="preserve">, kertas saring, </w:t>
      </w:r>
      <w:r w:rsidRPr="003F7ACC">
        <w:rPr>
          <w:lang w:val="en-US"/>
        </w:rPr>
        <w:t xml:space="preserve"> </w:t>
      </w:r>
      <w:r w:rsidRPr="003F7ACC">
        <w:t>pipet tetes</w:t>
      </w:r>
      <w:r w:rsidRPr="003F7ACC">
        <w:rPr>
          <w:lang w:val="en-US"/>
        </w:rPr>
        <w:t xml:space="preserve">, </w:t>
      </w:r>
      <w:r w:rsidRPr="003F7ACC">
        <w:t>tabung reaksi</w:t>
      </w:r>
      <w:r>
        <w:rPr>
          <w:lang w:val="en-US"/>
        </w:rPr>
        <w:t>, spektrofotometer</w:t>
      </w:r>
      <w:r>
        <w:t xml:space="preserve"> UV- Vis Shimadzu – 1240</w:t>
      </w:r>
      <w:r>
        <w:rPr>
          <w:lang w:val="en-US"/>
        </w:rPr>
        <w:t xml:space="preserve">, kuvet, dan </w:t>
      </w:r>
      <w:r w:rsidRPr="003F7ACC">
        <w:rPr>
          <w:lang w:val="en-US"/>
        </w:rPr>
        <w:t>tissue lensa</w:t>
      </w:r>
      <w:r>
        <w:rPr>
          <w:lang w:val="en-US"/>
        </w:rPr>
        <w:t xml:space="preserve">. Bahan yang digunakan dalam peenelitian ini adalah Ekstrak Pigmen karotenoid dari bakteri simbion karang lunak </w:t>
      </w:r>
      <w:r w:rsidRPr="00406678">
        <w:rPr>
          <w:i/>
          <w:color w:val="000000"/>
          <w:lang w:val="en-US"/>
        </w:rPr>
        <w:t xml:space="preserve">Sarcophyton </w:t>
      </w:r>
      <w:r w:rsidRPr="00005871">
        <w:rPr>
          <w:color w:val="000000"/>
          <w:lang w:val="en-US"/>
        </w:rPr>
        <w:t>sp</w:t>
      </w:r>
      <w:r w:rsidRPr="00406678">
        <w:rPr>
          <w:i/>
          <w:color w:val="000000"/>
          <w:lang w:val="en-US"/>
        </w:rPr>
        <w:t>.</w:t>
      </w:r>
      <w:r>
        <w:rPr>
          <w:lang w:val="en-US"/>
        </w:rPr>
        <w:t xml:space="preserve">, media Zobell 2216E, air laut steril, aquabidest, chelex, saponin, PBS, Primer 27F, GoTaq </w:t>
      </w:r>
      <w:r w:rsidRPr="00E05242">
        <w:rPr>
          <w:i/>
          <w:lang w:val="en-US"/>
        </w:rPr>
        <w:t>Green Master Mix</w:t>
      </w:r>
      <w:r>
        <w:rPr>
          <w:lang w:val="en-US"/>
        </w:rPr>
        <w:t xml:space="preserve">, serbuk agarose, etidium bromide, buffer TAE 1 x, </w:t>
      </w:r>
      <w:r w:rsidRPr="00B67B17">
        <w:rPr>
          <w:i/>
          <w:lang w:val="en-US"/>
        </w:rPr>
        <w:t>loadingdye</w:t>
      </w:r>
      <w:r>
        <w:rPr>
          <w:lang w:val="en-US"/>
        </w:rPr>
        <w:t>, metanol, gas N</w:t>
      </w:r>
      <w:r>
        <w:rPr>
          <w:vertAlign w:val="subscript"/>
          <w:lang w:val="en-US"/>
        </w:rPr>
        <w:t>2</w:t>
      </w:r>
      <w:r>
        <w:rPr>
          <w:lang w:val="en-US"/>
        </w:rPr>
        <w:t xml:space="preserve">, bakteri </w:t>
      </w:r>
      <w:r>
        <w:rPr>
          <w:i/>
          <w:iCs/>
        </w:rPr>
        <w:t xml:space="preserve">Staphylococcus aureus </w:t>
      </w:r>
      <w:r w:rsidRPr="00F42613">
        <w:rPr>
          <w:iCs/>
        </w:rPr>
        <w:t>ATCC 25923</w:t>
      </w:r>
      <w:r>
        <w:rPr>
          <w:lang w:val="en-US"/>
        </w:rPr>
        <w:t xml:space="preserve">, </w:t>
      </w:r>
      <w:r>
        <w:t xml:space="preserve">media </w:t>
      </w:r>
      <w:r w:rsidRPr="00663B78">
        <w:rPr>
          <w:i/>
        </w:rPr>
        <w:t>Nutrient Agar</w:t>
      </w:r>
      <w:r>
        <w:t>,</w:t>
      </w:r>
      <w:r>
        <w:rPr>
          <w:lang w:val="en-US"/>
        </w:rPr>
        <w:t xml:space="preserve"> </w:t>
      </w:r>
      <w:r w:rsidRPr="00663B78">
        <w:rPr>
          <w:i/>
        </w:rPr>
        <w:t>Nutrient Broth</w:t>
      </w:r>
      <w:r>
        <w:rPr>
          <w:lang w:val="en-US"/>
        </w:rPr>
        <w:t xml:space="preserve">, </w:t>
      </w:r>
      <w:r>
        <w:t xml:space="preserve"> </w:t>
      </w:r>
      <w:r w:rsidRPr="00663B78">
        <w:rPr>
          <w:i/>
        </w:rPr>
        <w:t xml:space="preserve">Manitol </w:t>
      </w:r>
      <w:r w:rsidRPr="00663B78">
        <w:rPr>
          <w:i/>
          <w:lang w:val="en-US"/>
        </w:rPr>
        <w:t>S</w:t>
      </w:r>
      <w:r w:rsidRPr="00663B78">
        <w:rPr>
          <w:i/>
        </w:rPr>
        <w:t xml:space="preserve">alt </w:t>
      </w:r>
      <w:r w:rsidRPr="00663B78">
        <w:rPr>
          <w:i/>
          <w:lang w:val="en-US"/>
        </w:rPr>
        <w:t>A</w:t>
      </w:r>
      <w:r w:rsidRPr="00663B78">
        <w:rPr>
          <w:i/>
        </w:rPr>
        <w:t>gar</w:t>
      </w:r>
      <w:r>
        <w:rPr>
          <w:lang w:val="en-US"/>
        </w:rPr>
        <w:t xml:space="preserve">, </w:t>
      </w:r>
      <w:r>
        <w:t>Larutan ½ Mc Farland</w:t>
      </w:r>
      <w:r>
        <w:rPr>
          <w:lang w:val="en-US"/>
        </w:rPr>
        <w:t xml:space="preserve">, aquadest steril, </w:t>
      </w:r>
      <w:r w:rsidRPr="00454CFC">
        <w:rPr>
          <w:i/>
          <w:lang w:val="en-US"/>
        </w:rPr>
        <w:t>Dimetyl Sulphoxide</w:t>
      </w:r>
      <w:r>
        <w:rPr>
          <w:lang w:val="en-US"/>
        </w:rPr>
        <w:t>, dan amoksisilin trihidrat.</w:t>
      </w:r>
    </w:p>
    <w:p w:rsidR="00C75B4A" w:rsidRDefault="005853EE" w:rsidP="00C75B4A">
      <w:pPr>
        <w:spacing w:after="120"/>
        <w:ind w:firstLine="284"/>
        <w:jc w:val="both"/>
        <w:rPr>
          <w:lang w:val="en-US"/>
        </w:rPr>
      </w:pPr>
      <w:r>
        <w:rPr>
          <w:lang w:val="en-US"/>
        </w:rPr>
        <w:t xml:space="preserve">Pengambilan sampel karang lunak </w:t>
      </w:r>
      <w:r w:rsidRPr="00775A91">
        <w:rPr>
          <w:i/>
          <w:lang w:val="en-US"/>
        </w:rPr>
        <w:t>Sarcophyton</w:t>
      </w:r>
      <w:r>
        <w:rPr>
          <w:lang w:val="en-US"/>
        </w:rPr>
        <w:t xml:space="preserve"> sp. dilakukan di perairan Pulau Cemara Besar, Karimunjawa dengan teknik </w:t>
      </w:r>
      <w:r w:rsidRPr="00775A91">
        <w:rPr>
          <w:i/>
          <w:lang w:val="en-US"/>
        </w:rPr>
        <w:t>snorkeling</w:t>
      </w:r>
      <w:r>
        <w:rPr>
          <w:i/>
          <w:lang w:val="en-US"/>
        </w:rPr>
        <w:t xml:space="preserve"> </w:t>
      </w:r>
      <w:r>
        <w:rPr>
          <w:lang w:val="en-US"/>
        </w:rPr>
        <w:t xml:space="preserve">pada kedalaman 2 meter. Sampel disimpan dalam </w:t>
      </w:r>
      <w:r w:rsidRPr="00775A91">
        <w:rPr>
          <w:i/>
          <w:lang w:val="en-US"/>
        </w:rPr>
        <w:t>cool box</w:t>
      </w:r>
      <w:r>
        <w:rPr>
          <w:lang w:val="en-US"/>
        </w:rPr>
        <w:t xml:space="preserve"> agar tetap segar dan tidak rusak. Waktu pengambilan sampel yaitu pada tanggal 18 Maret 2015.</w:t>
      </w:r>
    </w:p>
    <w:p w:rsidR="00C75B4A" w:rsidRDefault="005853EE" w:rsidP="00C75B4A">
      <w:pPr>
        <w:spacing w:after="120"/>
        <w:ind w:firstLine="284"/>
        <w:jc w:val="both"/>
        <w:rPr>
          <w:lang w:val="en-US"/>
        </w:rPr>
      </w:pPr>
      <w:r w:rsidRPr="00E8093A">
        <w:t>Isolasi bakteri dilakukan dengan metoda</w:t>
      </w:r>
      <w:r>
        <w:t xml:space="preserve"> sebaran</w:t>
      </w:r>
      <w:r>
        <w:rPr>
          <w:lang w:val="en-US"/>
        </w:rPr>
        <w:t xml:space="preserve">. </w:t>
      </w:r>
      <w:r w:rsidRPr="005C5B3F">
        <w:t xml:space="preserve">Sampel </w:t>
      </w:r>
      <w:r>
        <w:rPr>
          <w:lang w:val="en-US"/>
        </w:rPr>
        <w:t xml:space="preserve">karang </w:t>
      </w:r>
      <w:r w:rsidRPr="00032382">
        <w:rPr>
          <w:lang w:val="en-US"/>
        </w:rPr>
        <w:t>lunak</w:t>
      </w:r>
      <w:r w:rsidRPr="005C5B3F">
        <w:rPr>
          <w:i/>
          <w:lang w:val="en-US"/>
        </w:rPr>
        <w:t xml:space="preserve"> Sarcophyton </w:t>
      </w:r>
      <w:r w:rsidRPr="00A976BF">
        <w:rPr>
          <w:lang w:val="en-US"/>
        </w:rPr>
        <w:t>sp.</w:t>
      </w:r>
      <w:r w:rsidRPr="005C5B3F">
        <w:rPr>
          <w:i/>
          <w:iCs/>
        </w:rPr>
        <w:t xml:space="preserve"> </w:t>
      </w:r>
      <w:r w:rsidRPr="005C5B3F">
        <w:t>yang d</w:t>
      </w:r>
      <w:r>
        <w:t xml:space="preserve">iperoleh dari laut </w:t>
      </w:r>
      <w:r w:rsidRPr="005C5B3F">
        <w:t>dipotong</w:t>
      </w:r>
      <w:r>
        <w:rPr>
          <w:lang w:val="en-US"/>
        </w:rPr>
        <w:t xml:space="preserve"> dengan</w:t>
      </w:r>
      <w:r w:rsidRPr="005C5B3F">
        <w:t xml:space="preserve"> pisau steril dan dihaluskan menggunakan</w:t>
      </w:r>
      <w:r>
        <w:rPr>
          <w:lang w:val="en-US"/>
        </w:rPr>
        <w:t xml:space="preserve"> lumpang dan alu steril</w:t>
      </w:r>
      <w:r w:rsidRPr="005C5B3F">
        <w:t>.. Sebanyak 1 gr</w:t>
      </w:r>
      <w:r>
        <w:rPr>
          <w:lang w:val="en-US"/>
        </w:rPr>
        <w:t>am</w:t>
      </w:r>
      <w:r w:rsidRPr="005C5B3F">
        <w:t xml:space="preserve"> sampe</w:t>
      </w:r>
      <w:r>
        <w:t xml:space="preserve">l dimasukkan ke dalam tabung reaksi </w:t>
      </w:r>
      <w:r w:rsidRPr="005C5B3F">
        <w:t>yang berisi 9 ml air laut steril, diperoleh seri pengenceran 10</w:t>
      </w:r>
      <w:r w:rsidRPr="005C5B3F">
        <w:rPr>
          <w:vertAlign w:val="superscript"/>
        </w:rPr>
        <w:t>-1</w:t>
      </w:r>
      <w:r w:rsidRPr="005C5B3F">
        <w:t xml:space="preserve">. Seri pengenceran dilakukan sampai diperoleh seri pengenceran </w:t>
      </w:r>
      <w:r>
        <w:rPr>
          <w:lang w:val="en-US"/>
        </w:rPr>
        <w:t>10</w:t>
      </w:r>
      <w:r w:rsidRPr="00AB62E8">
        <w:rPr>
          <w:vertAlign w:val="superscript"/>
          <w:lang w:val="en-US"/>
        </w:rPr>
        <w:t>-2</w:t>
      </w:r>
      <w:r>
        <w:rPr>
          <w:lang w:val="en-US"/>
        </w:rPr>
        <w:t xml:space="preserve">, </w:t>
      </w:r>
      <w:r w:rsidRPr="005C5B3F">
        <w:t>10</w:t>
      </w:r>
      <w:r w:rsidRPr="005C5B3F">
        <w:rPr>
          <w:vertAlign w:val="superscript"/>
        </w:rPr>
        <w:t>-3</w:t>
      </w:r>
      <w:r w:rsidRPr="005C5B3F">
        <w:t xml:space="preserve">, </w:t>
      </w:r>
      <w:r w:rsidRPr="005C5B3F">
        <w:lastRenderedPageBreak/>
        <w:t>10</w:t>
      </w:r>
      <w:r w:rsidRPr="005C5B3F">
        <w:rPr>
          <w:vertAlign w:val="superscript"/>
        </w:rPr>
        <w:t>-4</w:t>
      </w:r>
      <w:r w:rsidRPr="005C5B3F">
        <w:t xml:space="preserve"> dan 10</w:t>
      </w:r>
      <w:r w:rsidRPr="005C5B3F">
        <w:rPr>
          <w:vertAlign w:val="superscript"/>
        </w:rPr>
        <w:t>-5</w:t>
      </w:r>
      <w:r w:rsidRPr="005C5B3F">
        <w:t>.</w:t>
      </w:r>
      <w:r>
        <w:t xml:space="preserve"> </w:t>
      </w:r>
      <w:r>
        <w:rPr>
          <w:lang w:val="en-US"/>
        </w:rPr>
        <w:t>S</w:t>
      </w:r>
      <w:r>
        <w:t xml:space="preserve">elanjutnya diambil </w:t>
      </w:r>
      <w:r>
        <w:rPr>
          <w:lang w:val="en-US"/>
        </w:rPr>
        <w:t>35 µ</w:t>
      </w:r>
      <w:r w:rsidRPr="00E8093A">
        <w:t>l sampel dan dimasukkan ke dalam cawan petri steril yang dituangi media agar Zobell 2216E</w:t>
      </w:r>
      <w:r>
        <w:rPr>
          <w:lang w:val="en-US"/>
        </w:rPr>
        <w:t xml:space="preserve"> dan </w:t>
      </w:r>
      <w:r w:rsidRPr="00E8093A">
        <w:t>diinkubasikan pada suhu 3</w:t>
      </w:r>
      <w:r>
        <w:rPr>
          <w:lang w:val="en-US"/>
        </w:rPr>
        <w:t xml:space="preserve">7 </w:t>
      </w:r>
      <w:r>
        <w:rPr>
          <w:vertAlign w:val="superscript"/>
          <w:lang w:val="en-US"/>
        </w:rPr>
        <w:t>o</w:t>
      </w:r>
      <w:r w:rsidRPr="00E8093A">
        <w:t>C selama 2 hari. Koloni bakt</w:t>
      </w:r>
      <w:r>
        <w:t>eri berwarna</w:t>
      </w:r>
      <w:r>
        <w:rPr>
          <w:lang w:val="en-US"/>
        </w:rPr>
        <w:t xml:space="preserve"> </w:t>
      </w:r>
      <w:r w:rsidRPr="00E8093A">
        <w:t>dipisahkan dengan teknik goresan sehingga diperoleh isolat bakteri berwarna yang berasosiasi dengan invertebrata.</w:t>
      </w:r>
      <w:r>
        <w:rPr>
          <w:lang w:val="en-US"/>
        </w:rPr>
        <w:t xml:space="preserve"> </w:t>
      </w:r>
      <w:r w:rsidRPr="00D119C1">
        <w:t>Bakteri diseleksi warna, bentuk dan tektur koloninya</w:t>
      </w:r>
      <w:r w:rsidRPr="00D119C1">
        <w:rPr>
          <w:lang w:val="en-US"/>
        </w:rPr>
        <w:t xml:space="preserve">. </w:t>
      </w:r>
      <w:r w:rsidRPr="00D119C1">
        <w:t xml:space="preserve">Koloni bakteri yang berbeda dipisahkan menggunakan teknik goresan </w:t>
      </w:r>
      <w:r w:rsidRPr="00D119C1">
        <w:rPr>
          <w:lang w:val="en-US"/>
        </w:rPr>
        <w:t xml:space="preserve">dan </w:t>
      </w:r>
      <w:r w:rsidRPr="00D119C1">
        <w:t>dipindahkan ke medium yang baru. Selanjutnya cawan petri tersebut diinkubasi pada suhu 37</w:t>
      </w:r>
      <w:r>
        <w:rPr>
          <w:lang w:val="en-US"/>
        </w:rPr>
        <w:t xml:space="preserve"> </w:t>
      </w:r>
      <w:r>
        <w:rPr>
          <w:vertAlign w:val="superscript"/>
          <w:lang w:val="en-US"/>
        </w:rPr>
        <w:t>o</w:t>
      </w:r>
      <w:r>
        <w:t>C selama 3</w:t>
      </w:r>
      <w:r>
        <w:rPr>
          <w:lang w:val="en-US"/>
        </w:rPr>
        <w:t xml:space="preserve"> x </w:t>
      </w:r>
      <w:r w:rsidRPr="00D119C1">
        <w:t xml:space="preserve">24 jam </w:t>
      </w:r>
      <w:r w:rsidRPr="00D119C1">
        <w:rPr>
          <w:lang w:val="en-US"/>
        </w:rPr>
        <w:t xml:space="preserve">kemudian </w:t>
      </w:r>
      <w:r w:rsidRPr="00D119C1">
        <w:t>diamati pertumbuhannya</w:t>
      </w:r>
      <w:r w:rsidRPr="00D119C1">
        <w:rPr>
          <w:lang w:val="en-US"/>
        </w:rPr>
        <w:t>.</w:t>
      </w:r>
    </w:p>
    <w:p w:rsidR="00C75B4A" w:rsidRDefault="005853EE" w:rsidP="00C75B4A">
      <w:pPr>
        <w:spacing w:after="120"/>
        <w:ind w:firstLine="284"/>
        <w:jc w:val="both"/>
        <w:rPr>
          <w:lang w:val="en-US"/>
        </w:rPr>
      </w:pPr>
      <w:r w:rsidRPr="00C869DB">
        <w:rPr>
          <w:lang w:val="en-US"/>
        </w:rPr>
        <w:t xml:space="preserve">Identifikasi secara molekuler dilakukan dengan menggunakan </w:t>
      </w:r>
      <w:r w:rsidRPr="00134DA5">
        <w:rPr>
          <w:i/>
          <w:lang w:val="en-US"/>
        </w:rPr>
        <w:t>Polimerase Chain Reaction</w:t>
      </w:r>
      <w:r w:rsidRPr="00C869DB">
        <w:rPr>
          <w:lang w:val="en-US"/>
        </w:rPr>
        <w:t xml:space="preserve"> (PCR) 16S rDNA. </w:t>
      </w:r>
      <w:r w:rsidRPr="00C869DB">
        <w:t>Pri</w:t>
      </w:r>
      <w:r>
        <w:t>mer yang digunakan untuk PCR 16</w:t>
      </w:r>
      <w:r>
        <w:rPr>
          <w:lang w:val="en-US"/>
        </w:rPr>
        <w:t xml:space="preserve">S </w:t>
      </w:r>
      <w:r w:rsidRPr="00C869DB">
        <w:t xml:space="preserve"> rDNA adalah primer universal untuk bakteri 27F (5'-AGAGTTTGATCMTGGCTCAG-3')</w:t>
      </w:r>
      <w:r w:rsidRPr="00C869DB">
        <w:rPr>
          <w:lang w:val="en-US"/>
        </w:rPr>
        <w:t xml:space="preserve"> </w:t>
      </w:r>
      <w:r w:rsidRPr="00C869DB">
        <w:t>dan primer</w:t>
      </w:r>
      <w:r w:rsidRPr="00C869DB">
        <w:rPr>
          <w:lang w:val="en-US"/>
        </w:rPr>
        <w:t xml:space="preserve"> </w:t>
      </w:r>
      <w:r w:rsidRPr="00C869DB">
        <w:t xml:space="preserve">spesifik </w:t>
      </w:r>
      <w:r w:rsidRPr="00C869DB">
        <w:rPr>
          <w:i/>
          <w:iCs/>
        </w:rPr>
        <w:t xml:space="preserve">eubacteria </w:t>
      </w:r>
      <w:r>
        <w:t>1492R</w:t>
      </w:r>
      <w:r>
        <w:rPr>
          <w:lang w:val="en-US"/>
        </w:rPr>
        <w:t xml:space="preserve">. </w:t>
      </w:r>
      <w:r w:rsidRPr="00C869DB">
        <w:t>Amplifikasi DNA dilakukan dengan pengko</w:t>
      </w:r>
      <w:r w:rsidRPr="00C869DB">
        <w:rPr>
          <w:lang w:val="en-US"/>
        </w:rPr>
        <w:t>n</w:t>
      </w:r>
      <w:r>
        <w:t xml:space="preserve">disian alat </w:t>
      </w:r>
      <w:r>
        <w:rPr>
          <w:lang w:val="en-US"/>
        </w:rPr>
        <w:t xml:space="preserve">pada suhu </w:t>
      </w:r>
      <w:r w:rsidRPr="00C869DB">
        <w:t>96</w:t>
      </w:r>
      <w:r w:rsidRPr="00C869DB">
        <w:rPr>
          <w:lang w:val="en-US"/>
        </w:rPr>
        <w:t xml:space="preserve"> </w:t>
      </w:r>
      <w:r>
        <w:t>°C selama 2 menit</w:t>
      </w:r>
      <w:r w:rsidRPr="00C869DB">
        <w:t>, selanjutnya sebanyak 25 sikl</w:t>
      </w:r>
      <w:r>
        <w:t xml:space="preserve">us dengan ketentuan denaturasi </w:t>
      </w:r>
      <w:r>
        <w:rPr>
          <w:lang w:val="en-US"/>
        </w:rPr>
        <w:t xml:space="preserve">pada suhu </w:t>
      </w:r>
      <w:r w:rsidRPr="00C869DB">
        <w:t>96</w:t>
      </w:r>
      <w:r w:rsidRPr="00C869DB">
        <w:rPr>
          <w:lang w:val="en-US"/>
        </w:rPr>
        <w:t xml:space="preserve"> </w:t>
      </w:r>
      <w:r>
        <w:t>°C selama 10 detik</w:t>
      </w:r>
      <w:r w:rsidRPr="00C869DB">
        <w:t xml:space="preserve">; </w:t>
      </w:r>
      <w:r w:rsidRPr="00C869DB">
        <w:rPr>
          <w:i/>
          <w:iCs/>
        </w:rPr>
        <w:t xml:space="preserve">annealing </w:t>
      </w:r>
      <w:r>
        <w:rPr>
          <w:lang w:val="en-US"/>
        </w:rPr>
        <w:t xml:space="preserve">pada suhu </w:t>
      </w:r>
      <w:r w:rsidRPr="00C869DB">
        <w:t>50</w:t>
      </w:r>
      <w:r w:rsidRPr="00C869DB">
        <w:rPr>
          <w:lang w:val="en-US"/>
        </w:rPr>
        <w:t xml:space="preserve"> </w:t>
      </w:r>
      <w:r>
        <w:t>°C selama 5 detik</w:t>
      </w:r>
      <w:r w:rsidRPr="00C869DB">
        <w:t xml:space="preserve">; dan reaksi pemanjangan </w:t>
      </w:r>
      <w:r w:rsidRPr="00AB62E8">
        <w:rPr>
          <w:iCs/>
          <w:lang w:val="en-US"/>
        </w:rPr>
        <w:t>pada suhu</w:t>
      </w:r>
      <w:r>
        <w:rPr>
          <w:i/>
          <w:iCs/>
          <w:lang w:val="en-US"/>
        </w:rPr>
        <w:t xml:space="preserve"> </w:t>
      </w:r>
      <w:r w:rsidRPr="00C869DB">
        <w:t>60</w:t>
      </w:r>
      <w:r w:rsidRPr="00C869DB">
        <w:rPr>
          <w:lang w:val="en-US"/>
        </w:rPr>
        <w:t xml:space="preserve"> </w:t>
      </w:r>
      <w:r>
        <w:t>°C selama 4 menit</w:t>
      </w:r>
      <w:r w:rsidRPr="00C869DB">
        <w:t>.</w:t>
      </w:r>
      <w:r w:rsidRPr="00C869DB">
        <w:rPr>
          <w:lang w:val="en-US"/>
        </w:rPr>
        <w:t xml:space="preserve"> Visualisasi hasil amplifikasi DNA d</w:t>
      </w:r>
      <w:r>
        <w:rPr>
          <w:lang w:val="en-US"/>
        </w:rPr>
        <w:t>ilakukan melalui elektroforesis gel agarose.</w:t>
      </w:r>
      <w:r w:rsidRPr="00C869DB">
        <w:rPr>
          <w:lang w:val="en-US"/>
        </w:rPr>
        <w:t xml:space="preserve"> </w:t>
      </w:r>
      <w:r w:rsidRPr="00C869DB">
        <w:rPr>
          <w:iCs/>
          <w:lang w:val="en-US"/>
        </w:rPr>
        <w:t>Pita</w:t>
      </w:r>
      <w:r w:rsidRPr="00C869DB">
        <w:rPr>
          <w:i/>
          <w:iCs/>
          <w:lang w:val="en-US"/>
        </w:rPr>
        <w:t xml:space="preserve"> </w:t>
      </w:r>
      <w:r w:rsidRPr="00C869DB">
        <w:rPr>
          <w:lang w:val="en-US"/>
        </w:rPr>
        <w:t xml:space="preserve">DNA hasil amplifikasi dilihat dengan menggunakan alat </w:t>
      </w:r>
      <w:r w:rsidRPr="00C869DB">
        <w:rPr>
          <w:iCs/>
          <w:lang w:val="en-US"/>
        </w:rPr>
        <w:t xml:space="preserve">UV transluminator. </w:t>
      </w:r>
      <w:r w:rsidRPr="00C869DB">
        <w:rPr>
          <w:color w:val="000000"/>
          <w:shd w:val="clear" w:color="auto" w:fill="FFFFFF"/>
          <w:lang w:val="en-US"/>
        </w:rPr>
        <w:t>Analisis sekuen DNA isolat bakteri terbaik kemudian dibandingkan dengan sekuen DNA pada basis data</w:t>
      </w:r>
      <w:r>
        <w:rPr>
          <w:color w:val="000000"/>
          <w:shd w:val="clear" w:color="auto" w:fill="FFFFFF"/>
          <w:lang w:val="en-US"/>
        </w:rPr>
        <w:t xml:space="preserve"> pada situs </w:t>
      </w:r>
      <w:r w:rsidRPr="00C869DB">
        <w:rPr>
          <w:color w:val="000000"/>
          <w:shd w:val="clear" w:color="auto" w:fill="FFFFFF"/>
          <w:lang w:val="en-US"/>
        </w:rPr>
        <w:t xml:space="preserve">NCBI. Penelusuran dilakukan menggunakan internet melalui </w:t>
      </w:r>
      <w:r w:rsidRPr="00C869DB">
        <w:t xml:space="preserve">program pelacakan </w:t>
      </w:r>
      <w:r w:rsidRPr="00C869DB">
        <w:rPr>
          <w:i/>
          <w:iCs/>
        </w:rPr>
        <w:lastRenderedPageBreak/>
        <w:t xml:space="preserve">database Basic Local Alignment Search Tool </w:t>
      </w:r>
      <w:r w:rsidRPr="00C869DB">
        <w:t>(BLAST)</w:t>
      </w:r>
      <w:r>
        <w:rPr>
          <w:lang w:val="en-US"/>
        </w:rPr>
        <w:t>.</w:t>
      </w:r>
    </w:p>
    <w:p w:rsidR="005853EE" w:rsidRPr="00C75B4A" w:rsidRDefault="005853EE" w:rsidP="00C75B4A">
      <w:pPr>
        <w:spacing w:after="120"/>
        <w:ind w:firstLine="284"/>
        <w:jc w:val="both"/>
        <w:rPr>
          <w:lang w:val="en-US"/>
        </w:rPr>
      </w:pPr>
      <w:r>
        <w:rPr>
          <w:color w:val="000000"/>
          <w:lang w:val="en-US" w:eastAsia="id-ID"/>
        </w:rPr>
        <w:t xml:space="preserve">Pigmen karotenoid diekstrak dari bakteri </w:t>
      </w:r>
      <w:r w:rsidRPr="00816F61">
        <w:rPr>
          <w:i/>
          <w:color w:val="000000"/>
          <w:lang w:val="en-US" w:eastAsia="id-ID"/>
        </w:rPr>
        <w:t>Pseudoalteromonas rubra</w:t>
      </w:r>
      <w:r>
        <w:rPr>
          <w:color w:val="000000"/>
          <w:lang w:val="en-US" w:eastAsia="id-ID"/>
        </w:rPr>
        <w:t xml:space="preserve"> yang merupakan bakteri simbion dari karang lunak </w:t>
      </w:r>
      <w:r w:rsidRPr="00816F61">
        <w:rPr>
          <w:i/>
          <w:color w:val="000000"/>
          <w:lang w:val="en-US" w:eastAsia="id-ID"/>
        </w:rPr>
        <w:t>Sarcophyton</w:t>
      </w:r>
      <w:r>
        <w:rPr>
          <w:color w:val="000000"/>
          <w:lang w:val="en-US" w:eastAsia="id-ID"/>
        </w:rPr>
        <w:t xml:space="preserve"> sp. Ekstraksi dilakukan dengan menggunakan metanol dingin Ekstrak pigmen yang didapatkan dikeringkan menggunakan gas nitrogen sehingga didapatkan ekstrak kering. Ekstrak yang didapat dilarutkan dalam pelarut DMSO dan dibuat dalam konsentrasi 0,5 %, 0,75 %, dan 1 % untuk dilakukan uji aktifitas atibakteri. </w:t>
      </w:r>
      <w:r w:rsidRPr="00F12000">
        <w:rPr>
          <w:color w:val="000000"/>
          <w:lang w:val="en-US" w:eastAsia="id-ID"/>
        </w:rPr>
        <w:t xml:space="preserve">Uji aktivitas antibakteri dilakukan terhadap bakteri Patogen Staphylococcus aureus dengan metode difusi sumuran. Amoksisilin trihidrat 0,05 % digunakan sebagai kontrol positif. </w:t>
      </w:r>
      <w:r w:rsidRPr="00F12000">
        <w:rPr>
          <w:color w:val="000000"/>
        </w:rPr>
        <w:t xml:space="preserve">Media yang mengandung suspensi </w:t>
      </w:r>
      <w:r w:rsidRPr="00F12000">
        <w:rPr>
          <w:color w:val="000000"/>
          <w:lang w:val="en-US"/>
        </w:rPr>
        <w:t>bakteri patogen</w:t>
      </w:r>
      <w:r w:rsidRPr="00F12000">
        <w:rPr>
          <w:color w:val="000000"/>
        </w:rPr>
        <w:t xml:space="preserve"> dan </w:t>
      </w:r>
      <w:r w:rsidRPr="00F12000">
        <w:rPr>
          <w:color w:val="000000"/>
          <w:lang w:val="en-US"/>
        </w:rPr>
        <w:t>ekstrak pigmen karotenoid bakteri simbion</w:t>
      </w:r>
      <w:r w:rsidRPr="00F12000">
        <w:rPr>
          <w:color w:val="000000"/>
        </w:rPr>
        <w:t xml:space="preserve"> diinkubasi pada suhu </w:t>
      </w:r>
      <w:r w:rsidRPr="00F12000">
        <w:rPr>
          <w:color w:val="000000"/>
          <w:lang w:val="en-US"/>
        </w:rPr>
        <w:t>37</w:t>
      </w:r>
      <w:r>
        <w:rPr>
          <w:color w:val="000000"/>
          <w:lang w:val="en-US"/>
        </w:rPr>
        <w:t xml:space="preserve"> </w:t>
      </w:r>
      <w:r w:rsidRPr="00F12000">
        <w:rPr>
          <w:color w:val="000000"/>
        </w:rPr>
        <w:t xml:space="preserve">ºC selama </w:t>
      </w:r>
      <w:r w:rsidRPr="00F12000">
        <w:rPr>
          <w:color w:val="000000"/>
          <w:lang w:val="en-US"/>
        </w:rPr>
        <w:t>1</w:t>
      </w:r>
      <w:r>
        <w:rPr>
          <w:color w:val="000000"/>
          <w:lang w:val="en-US"/>
        </w:rPr>
        <w:t xml:space="preserve"> </w:t>
      </w:r>
      <w:r w:rsidRPr="00F12000">
        <w:rPr>
          <w:color w:val="000000"/>
        </w:rPr>
        <w:t>x</w:t>
      </w:r>
      <w:r>
        <w:rPr>
          <w:color w:val="000000"/>
          <w:lang w:val="en-US"/>
        </w:rPr>
        <w:t xml:space="preserve"> </w:t>
      </w:r>
      <w:r w:rsidRPr="00F12000">
        <w:rPr>
          <w:color w:val="000000"/>
        </w:rPr>
        <w:t>24 jam. Zona hambat di sekitar sumuran mengindikasikan bahwa terdapat aktivitas anti</w:t>
      </w:r>
      <w:r w:rsidRPr="00F12000">
        <w:rPr>
          <w:color w:val="000000"/>
          <w:lang w:val="en-US"/>
        </w:rPr>
        <w:t>bakteri</w:t>
      </w:r>
      <w:r w:rsidRPr="00F12000">
        <w:rPr>
          <w:color w:val="000000"/>
        </w:rPr>
        <w:t xml:space="preserve"> ekstrak </w:t>
      </w:r>
      <w:r w:rsidRPr="00F12000">
        <w:rPr>
          <w:color w:val="000000"/>
          <w:lang w:val="en-US"/>
        </w:rPr>
        <w:t>pigmen karotenoid bakteri simbio</w:t>
      </w:r>
      <w:r>
        <w:rPr>
          <w:color w:val="000000"/>
          <w:lang w:val="en-US"/>
        </w:rPr>
        <w:t>n.</w:t>
      </w:r>
    </w:p>
    <w:p w:rsidR="005853EE" w:rsidRDefault="005853EE" w:rsidP="005853EE">
      <w:pPr>
        <w:pStyle w:val="ListParagraph"/>
        <w:suppressAutoHyphens/>
        <w:spacing w:after="0" w:line="240" w:lineRule="auto"/>
        <w:ind w:left="0" w:firstLine="562"/>
        <w:jc w:val="both"/>
        <w:rPr>
          <w:rFonts w:ascii="Times New Roman" w:hAnsi="Times New Roman"/>
          <w:color w:val="000000"/>
          <w:sz w:val="24"/>
          <w:lang w:val="en-US"/>
        </w:rPr>
      </w:pPr>
    </w:p>
    <w:p w:rsidR="00C75B4A" w:rsidRDefault="005853EE" w:rsidP="00C75B4A">
      <w:pPr>
        <w:spacing w:after="120"/>
        <w:jc w:val="both"/>
        <w:rPr>
          <w:b/>
          <w:bCs/>
          <w:color w:val="000000"/>
          <w:lang w:val="en-US"/>
        </w:rPr>
      </w:pPr>
      <w:r>
        <w:rPr>
          <w:b/>
          <w:bCs/>
          <w:color w:val="000000"/>
        </w:rPr>
        <w:t>H</w:t>
      </w:r>
      <w:r>
        <w:rPr>
          <w:b/>
          <w:bCs/>
          <w:color w:val="000000"/>
          <w:lang w:val="en-US"/>
        </w:rPr>
        <w:t>asil</w:t>
      </w:r>
    </w:p>
    <w:p w:rsidR="00C75B4A" w:rsidRDefault="005853EE" w:rsidP="00C75B4A">
      <w:pPr>
        <w:spacing w:after="120"/>
        <w:ind w:firstLine="284"/>
        <w:jc w:val="both"/>
        <w:rPr>
          <w:b/>
          <w:bCs/>
          <w:color w:val="000000"/>
          <w:lang w:val="en-US"/>
        </w:rPr>
      </w:pPr>
      <w:r>
        <w:rPr>
          <w:lang w:val="en-US"/>
        </w:rPr>
        <w:t xml:space="preserve">Hasil didapatkan 5 isolat </w:t>
      </w:r>
      <w:r w:rsidRPr="00C70619">
        <w:rPr>
          <w:lang w:val="en-US"/>
        </w:rPr>
        <w:t>bakteri</w:t>
      </w:r>
      <w:r>
        <w:rPr>
          <w:lang w:val="en-US"/>
        </w:rPr>
        <w:t xml:space="preserve"> simbion</w:t>
      </w:r>
      <w:r w:rsidRPr="00C70619">
        <w:rPr>
          <w:lang w:val="en-US"/>
        </w:rPr>
        <w:t>.</w:t>
      </w:r>
      <w:r>
        <w:rPr>
          <w:lang w:val="en-US"/>
        </w:rPr>
        <w:t xml:space="preserve"> </w:t>
      </w:r>
      <w:r w:rsidRPr="00C70619">
        <w:rPr>
          <w:lang w:val="en-US"/>
        </w:rPr>
        <w:t xml:space="preserve">Dari 5 koloni bakteri tersebut diambil 1 koloni bakteri yang mengandung pigmen karotenoid yang berwarna orange dengan kode </w:t>
      </w:r>
      <w:r>
        <w:rPr>
          <w:lang w:val="en-US"/>
        </w:rPr>
        <w:t xml:space="preserve">isolat </w:t>
      </w:r>
      <w:r w:rsidRPr="00C70619">
        <w:rPr>
          <w:lang w:val="en-US"/>
        </w:rPr>
        <w:t>CBSCP 23. Koloni bakteri tersebut kemudian dimurnikan hingga didapatkan koloni tunggal y</w:t>
      </w:r>
      <w:r>
        <w:rPr>
          <w:lang w:val="en-US"/>
        </w:rPr>
        <w:t>ang disajikan pada tabel 1 dan gambar 1.</w:t>
      </w:r>
    </w:p>
    <w:p w:rsidR="005853EE" w:rsidRPr="00C75B4A" w:rsidRDefault="005853EE" w:rsidP="00C75B4A">
      <w:pPr>
        <w:spacing w:after="120"/>
        <w:ind w:firstLine="284"/>
        <w:jc w:val="both"/>
        <w:rPr>
          <w:b/>
          <w:bCs/>
          <w:color w:val="000000"/>
          <w:lang w:val="en-US"/>
        </w:rPr>
      </w:pPr>
      <w:r w:rsidRPr="00C70619">
        <w:rPr>
          <w:bCs/>
          <w:color w:val="000000"/>
          <w:lang w:val="en-US"/>
        </w:rPr>
        <w:t xml:space="preserve">Berdasarkan hasil amplifikasi 16S rDNA menunjukkan bahwa isolat bakteri simbion CBSCP 23 </w:t>
      </w:r>
      <w:r w:rsidRPr="00C70619">
        <w:rPr>
          <w:bCs/>
          <w:color w:val="000000"/>
          <w:lang w:val="en-US"/>
        </w:rPr>
        <w:lastRenderedPageBreak/>
        <w:t>menghasilkan pita basa 1500 bp sesuai dengan perbandingan menggunakan mark</w:t>
      </w:r>
      <w:r>
        <w:rPr>
          <w:bCs/>
          <w:color w:val="000000"/>
          <w:lang w:val="en-US"/>
        </w:rPr>
        <w:t>er DNA. U</w:t>
      </w:r>
      <w:r w:rsidRPr="00C70619">
        <w:rPr>
          <w:bCs/>
          <w:color w:val="000000"/>
          <w:lang w:val="en-US"/>
        </w:rPr>
        <w:t>kuran pita basa sekitar 1500 – 1600 bp merupakan ukuran dari sekuen 16S rDNA bakteri</w:t>
      </w:r>
      <w:r>
        <w:rPr>
          <w:bCs/>
          <w:color w:val="000000"/>
          <w:lang w:val="en-US"/>
        </w:rPr>
        <w:t>.</w:t>
      </w:r>
      <w:r w:rsidRPr="005C133B">
        <w:rPr>
          <w:bCs/>
          <w:color w:val="000000"/>
          <w:vertAlign w:val="superscript"/>
          <w:lang w:val="en-US"/>
        </w:rPr>
        <w:t>4</w:t>
      </w:r>
      <w:r w:rsidRPr="00C70619">
        <w:rPr>
          <w:bCs/>
          <w:color w:val="000000"/>
          <w:lang w:val="en-US"/>
        </w:rPr>
        <w:t xml:space="preserve"> Hasil visualisasi </w:t>
      </w:r>
      <w:r w:rsidRPr="00C70619">
        <w:rPr>
          <w:bCs/>
          <w:color w:val="000000"/>
          <w:lang w:val="en-US"/>
        </w:rPr>
        <w:lastRenderedPageBreak/>
        <w:t>DNA mengunakan elektrofores</w:t>
      </w:r>
      <w:r>
        <w:rPr>
          <w:bCs/>
          <w:color w:val="000000"/>
          <w:lang w:val="en-US"/>
        </w:rPr>
        <w:t>is disajikan pada gambar 2.</w:t>
      </w:r>
    </w:p>
    <w:p w:rsidR="005853EE" w:rsidRDefault="005853EE" w:rsidP="005853EE">
      <w:pPr>
        <w:pStyle w:val="ListParagraph"/>
        <w:suppressAutoHyphens/>
        <w:spacing w:after="0" w:line="240" w:lineRule="auto"/>
        <w:ind w:left="0" w:firstLine="562"/>
        <w:jc w:val="both"/>
        <w:rPr>
          <w:rFonts w:ascii="Times New Roman" w:hAnsi="Times New Roman"/>
          <w:color w:val="000000"/>
          <w:sz w:val="24"/>
          <w:lang w:val="en-US"/>
        </w:rPr>
      </w:pPr>
    </w:p>
    <w:p w:rsidR="005853EE" w:rsidRDefault="005853EE" w:rsidP="005853EE">
      <w:pPr>
        <w:pStyle w:val="ListParagraph"/>
        <w:suppressAutoHyphens/>
        <w:spacing w:after="0" w:line="240" w:lineRule="auto"/>
        <w:ind w:left="0" w:firstLine="562"/>
        <w:jc w:val="both"/>
        <w:rPr>
          <w:rFonts w:ascii="Times New Roman" w:hAnsi="Times New Roman"/>
          <w:color w:val="000000"/>
          <w:sz w:val="24"/>
          <w:lang w:val="en-US"/>
        </w:rPr>
      </w:pPr>
    </w:p>
    <w:p w:rsidR="00C75B4A" w:rsidRDefault="00C75B4A" w:rsidP="005853EE">
      <w:pPr>
        <w:pStyle w:val="ListParagraph"/>
        <w:suppressAutoHyphens/>
        <w:spacing w:after="0" w:line="240" w:lineRule="auto"/>
        <w:ind w:left="0" w:firstLine="562"/>
        <w:jc w:val="both"/>
        <w:rPr>
          <w:rFonts w:ascii="Times New Roman" w:hAnsi="Times New Roman"/>
          <w:color w:val="000000"/>
          <w:sz w:val="24"/>
          <w:lang w:val="en-US"/>
        </w:rPr>
      </w:pPr>
    </w:p>
    <w:p w:rsidR="00C75B4A" w:rsidRDefault="00C75B4A" w:rsidP="005853EE">
      <w:pPr>
        <w:pStyle w:val="ListParagraph"/>
        <w:suppressAutoHyphens/>
        <w:spacing w:after="0" w:line="240" w:lineRule="auto"/>
        <w:ind w:left="0" w:firstLine="562"/>
        <w:jc w:val="both"/>
        <w:rPr>
          <w:rFonts w:ascii="Times New Roman" w:hAnsi="Times New Roman"/>
          <w:color w:val="000000"/>
          <w:sz w:val="24"/>
          <w:lang w:val="en-US"/>
        </w:rPr>
      </w:pPr>
    </w:p>
    <w:p w:rsidR="00C75B4A" w:rsidRDefault="00C75B4A" w:rsidP="005853EE">
      <w:pPr>
        <w:pStyle w:val="ListParagraph"/>
        <w:suppressAutoHyphens/>
        <w:spacing w:after="0" w:line="240" w:lineRule="auto"/>
        <w:ind w:left="0" w:firstLine="562"/>
        <w:jc w:val="both"/>
        <w:rPr>
          <w:rFonts w:ascii="Times New Roman" w:hAnsi="Times New Roman"/>
          <w:color w:val="000000"/>
          <w:sz w:val="24"/>
          <w:lang w:val="en-US"/>
        </w:rPr>
      </w:pPr>
    </w:p>
    <w:p w:rsidR="005853EE" w:rsidRPr="005853EE" w:rsidRDefault="005853EE" w:rsidP="005853EE">
      <w:pPr>
        <w:pStyle w:val="ListParagraph"/>
        <w:suppressAutoHyphens/>
        <w:spacing w:after="0" w:line="240" w:lineRule="auto"/>
        <w:ind w:left="0" w:firstLine="562"/>
        <w:jc w:val="both"/>
        <w:rPr>
          <w:rFonts w:ascii="Times New Roman" w:hAnsi="Times New Roman"/>
          <w:color w:val="000000"/>
          <w:sz w:val="24"/>
          <w:lang w:val="en-US"/>
        </w:rPr>
        <w:sectPr w:rsidR="005853EE" w:rsidRPr="005853EE" w:rsidSect="005853EE">
          <w:pgSz w:w="11906" w:h="16838" w:code="9"/>
          <w:pgMar w:top="2268" w:right="1701" w:bottom="1701" w:left="2268" w:header="709" w:footer="709" w:gutter="0"/>
          <w:pgNumType w:start="1"/>
          <w:cols w:num="2" w:space="708"/>
          <w:titlePg/>
          <w:docGrid w:linePitch="360"/>
        </w:sectPr>
      </w:pPr>
    </w:p>
    <w:p w:rsidR="005853EE" w:rsidRPr="008B53C4" w:rsidRDefault="005853EE" w:rsidP="005853EE">
      <w:pPr>
        <w:spacing w:line="360" w:lineRule="auto"/>
        <w:jc w:val="both"/>
        <w:rPr>
          <w:b/>
          <w:lang w:val="en-US"/>
        </w:rPr>
        <w:sectPr w:rsidR="005853EE" w:rsidRPr="008B53C4" w:rsidSect="008B53C4">
          <w:type w:val="continuous"/>
          <w:pgSz w:w="11906" w:h="16838" w:code="9"/>
          <w:pgMar w:top="2268" w:right="1701" w:bottom="1701" w:left="2268" w:header="709" w:footer="709" w:gutter="0"/>
          <w:pgNumType w:start="1"/>
          <w:cols w:space="708"/>
          <w:titlePg/>
          <w:docGrid w:linePitch="360"/>
        </w:sectPr>
      </w:pPr>
      <w:r w:rsidRPr="00C70619">
        <w:rPr>
          <w:b/>
          <w:lang w:val="en-US"/>
        </w:rPr>
        <w:lastRenderedPageBreak/>
        <w:t xml:space="preserve">Tabel 1. Hasil Isolasi Bakteri Simbion Karang Lunak </w:t>
      </w:r>
      <w:r w:rsidRPr="00C70619">
        <w:rPr>
          <w:b/>
          <w:i/>
          <w:lang w:val="en-US"/>
        </w:rPr>
        <w:t xml:space="preserve">Sarcophyton </w:t>
      </w:r>
      <w:r w:rsidRPr="008B53C4">
        <w:rPr>
          <w:b/>
          <w:lang w:val="en-US"/>
        </w:rPr>
        <w:t>sp</w:t>
      </w:r>
      <w:r>
        <w:rPr>
          <w:b/>
          <w:lang w:val="en-US"/>
        </w:rPr>
        <w:t>.</w:t>
      </w:r>
    </w:p>
    <w:tbl>
      <w:tblPr>
        <w:tblW w:w="7957" w:type="dxa"/>
        <w:tblInd w:w="89" w:type="dxa"/>
        <w:tblLook w:val="04A0"/>
      </w:tblPr>
      <w:tblGrid>
        <w:gridCol w:w="640"/>
        <w:gridCol w:w="1647"/>
        <w:gridCol w:w="1985"/>
        <w:gridCol w:w="1701"/>
        <w:gridCol w:w="1984"/>
      </w:tblGrid>
      <w:tr w:rsidR="005853EE" w:rsidRPr="00C70619" w:rsidTr="003B3EA3">
        <w:trPr>
          <w:trHeight w:val="315"/>
        </w:trPr>
        <w:tc>
          <w:tcPr>
            <w:tcW w:w="640" w:type="dxa"/>
            <w:tcBorders>
              <w:top w:val="single" w:sz="4" w:space="0" w:color="auto"/>
              <w:left w:val="nil"/>
              <w:bottom w:val="single" w:sz="4" w:space="0" w:color="auto"/>
              <w:right w:val="nil"/>
            </w:tcBorders>
            <w:shd w:val="clear" w:color="auto" w:fill="auto"/>
            <w:noWrap/>
            <w:vAlign w:val="center"/>
            <w:hideMark/>
          </w:tcPr>
          <w:p w:rsidR="005853EE" w:rsidRPr="00C70619" w:rsidRDefault="005853EE" w:rsidP="003B3EA3">
            <w:pPr>
              <w:rPr>
                <w:rFonts w:eastAsia="Times New Roman"/>
                <w:b/>
                <w:bCs/>
                <w:color w:val="000000"/>
                <w:lang w:val="en-US"/>
              </w:rPr>
            </w:pPr>
            <w:r w:rsidRPr="00C70619">
              <w:rPr>
                <w:rFonts w:eastAsia="Times New Roman"/>
                <w:b/>
                <w:bCs/>
                <w:color w:val="000000"/>
              </w:rPr>
              <w:lastRenderedPageBreak/>
              <w:t>No</w:t>
            </w:r>
          </w:p>
        </w:tc>
        <w:tc>
          <w:tcPr>
            <w:tcW w:w="1647" w:type="dxa"/>
            <w:tcBorders>
              <w:top w:val="single" w:sz="4" w:space="0" w:color="auto"/>
              <w:left w:val="nil"/>
              <w:bottom w:val="single" w:sz="4" w:space="0" w:color="auto"/>
              <w:right w:val="nil"/>
            </w:tcBorders>
            <w:shd w:val="clear" w:color="auto" w:fill="auto"/>
            <w:noWrap/>
            <w:vAlign w:val="center"/>
            <w:hideMark/>
          </w:tcPr>
          <w:p w:rsidR="005853EE" w:rsidRPr="00C70619" w:rsidRDefault="005853EE" w:rsidP="003B3EA3">
            <w:pPr>
              <w:rPr>
                <w:rFonts w:eastAsia="Times New Roman"/>
                <w:b/>
                <w:color w:val="000000"/>
                <w:lang w:val="en-US"/>
              </w:rPr>
            </w:pPr>
            <w:r w:rsidRPr="00C70619">
              <w:rPr>
                <w:rFonts w:eastAsia="Times New Roman"/>
                <w:b/>
                <w:color w:val="000000"/>
              </w:rPr>
              <w:t>Kode Isolat</w:t>
            </w:r>
          </w:p>
        </w:tc>
        <w:tc>
          <w:tcPr>
            <w:tcW w:w="1985" w:type="dxa"/>
            <w:tcBorders>
              <w:top w:val="single" w:sz="4" w:space="0" w:color="auto"/>
              <w:left w:val="nil"/>
              <w:bottom w:val="single" w:sz="4" w:space="0" w:color="auto"/>
              <w:right w:val="nil"/>
            </w:tcBorders>
            <w:shd w:val="clear" w:color="auto" w:fill="auto"/>
            <w:noWrap/>
            <w:vAlign w:val="center"/>
            <w:hideMark/>
          </w:tcPr>
          <w:p w:rsidR="005853EE" w:rsidRPr="00C70619" w:rsidRDefault="005853EE" w:rsidP="003B3EA3">
            <w:pPr>
              <w:rPr>
                <w:rFonts w:eastAsia="Times New Roman"/>
                <w:b/>
                <w:bCs/>
                <w:color w:val="000000"/>
                <w:lang w:val="en-US"/>
              </w:rPr>
            </w:pPr>
            <w:r w:rsidRPr="00C70619">
              <w:rPr>
                <w:rFonts w:eastAsia="Times New Roman"/>
                <w:b/>
                <w:bCs/>
                <w:color w:val="000000"/>
              </w:rPr>
              <w:t>Warna</w:t>
            </w:r>
          </w:p>
        </w:tc>
        <w:tc>
          <w:tcPr>
            <w:tcW w:w="1701" w:type="dxa"/>
            <w:tcBorders>
              <w:top w:val="single" w:sz="4" w:space="0" w:color="auto"/>
              <w:left w:val="nil"/>
              <w:bottom w:val="single" w:sz="4" w:space="0" w:color="auto"/>
              <w:right w:val="nil"/>
            </w:tcBorders>
            <w:shd w:val="clear" w:color="auto" w:fill="auto"/>
            <w:noWrap/>
            <w:vAlign w:val="center"/>
            <w:hideMark/>
          </w:tcPr>
          <w:p w:rsidR="005853EE" w:rsidRPr="00C70619" w:rsidRDefault="005853EE" w:rsidP="003B3EA3">
            <w:pPr>
              <w:rPr>
                <w:rFonts w:eastAsia="Times New Roman"/>
                <w:b/>
                <w:bCs/>
                <w:color w:val="000000"/>
                <w:lang w:val="en-US"/>
              </w:rPr>
            </w:pPr>
            <w:r w:rsidRPr="00C70619">
              <w:rPr>
                <w:rFonts w:eastAsia="Times New Roman"/>
                <w:b/>
                <w:bCs/>
                <w:color w:val="000000"/>
              </w:rPr>
              <w:t>Bentuk</w:t>
            </w:r>
          </w:p>
        </w:tc>
        <w:tc>
          <w:tcPr>
            <w:tcW w:w="1984" w:type="dxa"/>
            <w:tcBorders>
              <w:top w:val="single" w:sz="4" w:space="0" w:color="auto"/>
              <w:left w:val="nil"/>
              <w:bottom w:val="single" w:sz="4" w:space="0" w:color="auto"/>
              <w:right w:val="nil"/>
            </w:tcBorders>
            <w:shd w:val="clear" w:color="auto" w:fill="auto"/>
            <w:noWrap/>
            <w:vAlign w:val="center"/>
            <w:hideMark/>
          </w:tcPr>
          <w:p w:rsidR="005853EE" w:rsidRPr="00C70619" w:rsidRDefault="005853EE" w:rsidP="003B3EA3">
            <w:pPr>
              <w:rPr>
                <w:rFonts w:eastAsia="Times New Roman"/>
                <w:b/>
                <w:bCs/>
                <w:color w:val="000000"/>
                <w:lang w:val="en-US"/>
              </w:rPr>
            </w:pPr>
            <w:r w:rsidRPr="00C70619">
              <w:rPr>
                <w:rFonts w:eastAsia="Times New Roman"/>
                <w:b/>
                <w:bCs/>
                <w:color w:val="000000"/>
              </w:rPr>
              <w:t>Tekstur</w:t>
            </w:r>
          </w:p>
        </w:tc>
      </w:tr>
      <w:tr w:rsidR="005853EE" w:rsidRPr="00C70619" w:rsidTr="003B3EA3">
        <w:trPr>
          <w:trHeight w:val="315"/>
        </w:trPr>
        <w:tc>
          <w:tcPr>
            <w:tcW w:w="640" w:type="dxa"/>
            <w:tcBorders>
              <w:top w:val="nil"/>
              <w:left w:val="nil"/>
              <w:bottom w:val="nil"/>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lang w:val="en-US"/>
              </w:rPr>
              <w:t>1</w:t>
            </w:r>
          </w:p>
        </w:tc>
        <w:tc>
          <w:tcPr>
            <w:tcW w:w="1647" w:type="dxa"/>
            <w:tcBorders>
              <w:top w:val="nil"/>
              <w:left w:val="nil"/>
              <w:bottom w:val="nil"/>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rPr>
              <w:t>CBS</w:t>
            </w:r>
            <w:r w:rsidRPr="00C70619">
              <w:rPr>
                <w:rFonts w:eastAsia="Times New Roman"/>
                <w:color w:val="000000"/>
                <w:lang w:val="en-US"/>
              </w:rPr>
              <w:t>CP</w:t>
            </w:r>
            <w:r w:rsidRPr="00C70619">
              <w:rPr>
                <w:rFonts w:eastAsia="Times New Roman"/>
                <w:color w:val="000000"/>
              </w:rPr>
              <w:t xml:space="preserve"> </w:t>
            </w:r>
            <w:r w:rsidRPr="00C70619">
              <w:rPr>
                <w:rFonts w:eastAsia="Times New Roman"/>
                <w:color w:val="000000"/>
                <w:lang w:val="en-US"/>
              </w:rPr>
              <w:t>2</w:t>
            </w:r>
            <w:r w:rsidRPr="00C70619">
              <w:rPr>
                <w:rFonts w:eastAsia="Times New Roman"/>
                <w:color w:val="000000"/>
              </w:rPr>
              <w:t>1</w:t>
            </w:r>
          </w:p>
        </w:tc>
        <w:tc>
          <w:tcPr>
            <w:tcW w:w="1985" w:type="dxa"/>
            <w:tcBorders>
              <w:top w:val="nil"/>
              <w:left w:val="nil"/>
              <w:bottom w:val="nil"/>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rPr>
              <w:t>Putih</w:t>
            </w:r>
          </w:p>
        </w:tc>
        <w:tc>
          <w:tcPr>
            <w:tcW w:w="1701" w:type="dxa"/>
            <w:tcBorders>
              <w:top w:val="nil"/>
              <w:left w:val="nil"/>
              <w:bottom w:val="nil"/>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rPr>
              <w:t>Bulat</w:t>
            </w:r>
          </w:p>
        </w:tc>
        <w:tc>
          <w:tcPr>
            <w:tcW w:w="1984" w:type="dxa"/>
            <w:tcBorders>
              <w:top w:val="nil"/>
              <w:left w:val="nil"/>
              <w:bottom w:val="nil"/>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rPr>
              <w:t>Halus</w:t>
            </w:r>
          </w:p>
        </w:tc>
      </w:tr>
      <w:tr w:rsidR="005853EE" w:rsidRPr="00C70619" w:rsidTr="003B3EA3">
        <w:trPr>
          <w:trHeight w:val="315"/>
        </w:trPr>
        <w:tc>
          <w:tcPr>
            <w:tcW w:w="640" w:type="dxa"/>
            <w:tcBorders>
              <w:top w:val="nil"/>
              <w:left w:val="nil"/>
              <w:bottom w:val="nil"/>
              <w:right w:val="nil"/>
            </w:tcBorders>
            <w:shd w:val="clear" w:color="auto" w:fill="auto"/>
            <w:noWrap/>
            <w:vAlign w:val="center"/>
            <w:hideMark/>
          </w:tcPr>
          <w:p w:rsidR="005853EE" w:rsidRPr="00C70619" w:rsidRDefault="005853EE" w:rsidP="003B3EA3">
            <w:pPr>
              <w:rPr>
                <w:rFonts w:eastAsia="Times New Roman"/>
                <w:color w:val="000000"/>
                <w:lang w:val="en-US"/>
              </w:rPr>
            </w:pPr>
            <w:r>
              <w:rPr>
                <w:rFonts w:eastAsia="Times New Roman"/>
                <w:noProof/>
                <w:color w:val="000000"/>
                <w:lang w:val="en-US" w:eastAsia="en-US"/>
              </w:rPr>
              <w:pict>
                <v:roundrect id="_x0000_s1028" style="position:absolute;left:0;text-align:left;margin-left:-3.05pt;margin-top:14.45pt;width:398.25pt;height:14.95pt;z-index:251662336;mso-position-horizontal-relative:text;mso-position-vertical-relative:text" arcsize="10923f" filled="f" strokecolor="red" strokeweight="2.25pt"/>
              </w:pict>
            </w:r>
            <w:r w:rsidRPr="00C70619">
              <w:rPr>
                <w:rFonts w:eastAsia="Times New Roman"/>
                <w:color w:val="000000"/>
                <w:lang w:val="en-US"/>
              </w:rPr>
              <w:t>2</w:t>
            </w:r>
          </w:p>
        </w:tc>
        <w:tc>
          <w:tcPr>
            <w:tcW w:w="1647" w:type="dxa"/>
            <w:tcBorders>
              <w:top w:val="nil"/>
              <w:left w:val="nil"/>
              <w:bottom w:val="nil"/>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rPr>
              <w:t>CBSCP 22</w:t>
            </w:r>
          </w:p>
        </w:tc>
        <w:tc>
          <w:tcPr>
            <w:tcW w:w="1985" w:type="dxa"/>
            <w:tcBorders>
              <w:top w:val="nil"/>
              <w:left w:val="nil"/>
              <w:bottom w:val="nil"/>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rPr>
              <w:t>Kuning</w:t>
            </w:r>
          </w:p>
        </w:tc>
        <w:tc>
          <w:tcPr>
            <w:tcW w:w="1701" w:type="dxa"/>
            <w:tcBorders>
              <w:top w:val="nil"/>
              <w:left w:val="nil"/>
              <w:bottom w:val="nil"/>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rPr>
              <w:t>Tak Beraturan</w:t>
            </w:r>
          </w:p>
        </w:tc>
        <w:tc>
          <w:tcPr>
            <w:tcW w:w="1984" w:type="dxa"/>
            <w:tcBorders>
              <w:top w:val="nil"/>
              <w:left w:val="nil"/>
              <w:bottom w:val="nil"/>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rPr>
              <w:t>Berkerut</w:t>
            </w:r>
          </w:p>
        </w:tc>
      </w:tr>
      <w:tr w:rsidR="005853EE" w:rsidRPr="00C70619" w:rsidTr="003B3EA3">
        <w:trPr>
          <w:trHeight w:val="315"/>
        </w:trPr>
        <w:tc>
          <w:tcPr>
            <w:tcW w:w="640" w:type="dxa"/>
            <w:tcBorders>
              <w:top w:val="nil"/>
              <w:left w:val="nil"/>
              <w:bottom w:val="nil"/>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lang w:val="en-US"/>
              </w:rPr>
              <w:t>3</w:t>
            </w:r>
          </w:p>
        </w:tc>
        <w:tc>
          <w:tcPr>
            <w:tcW w:w="1647" w:type="dxa"/>
            <w:tcBorders>
              <w:top w:val="nil"/>
              <w:left w:val="nil"/>
              <w:bottom w:val="nil"/>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rPr>
              <w:t>CBSCP 23</w:t>
            </w:r>
          </w:p>
        </w:tc>
        <w:tc>
          <w:tcPr>
            <w:tcW w:w="1985" w:type="dxa"/>
            <w:tcBorders>
              <w:top w:val="nil"/>
              <w:left w:val="nil"/>
              <w:bottom w:val="nil"/>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rPr>
              <w:t>Orange</w:t>
            </w:r>
          </w:p>
        </w:tc>
        <w:tc>
          <w:tcPr>
            <w:tcW w:w="1701" w:type="dxa"/>
            <w:tcBorders>
              <w:top w:val="nil"/>
              <w:left w:val="nil"/>
              <w:bottom w:val="nil"/>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rPr>
              <w:t>Bulat</w:t>
            </w:r>
          </w:p>
        </w:tc>
        <w:tc>
          <w:tcPr>
            <w:tcW w:w="1984" w:type="dxa"/>
            <w:tcBorders>
              <w:top w:val="nil"/>
              <w:left w:val="nil"/>
              <w:bottom w:val="nil"/>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rPr>
              <w:t>Halus</w:t>
            </w:r>
          </w:p>
        </w:tc>
      </w:tr>
      <w:tr w:rsidR="005853EE" w:rsidRPr="00C70619" w:rsidTr="003B3EA3">
        <w:trPr>
          <w:trHeight w:val="315"/>
        </w:trPr>
        <w:tc>
          <w:tcPr>
            <w:tcW w:w="640" w:type="dxa"/>
            <w:tcBorders>
              <w:top w:val="nil"/>
              <w:left w:val="nil"/>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lang w:val="en-US"/>
              </w:rPr>
              <w:t>4</w:t>
            </w:r>
          </w:p>
        </w:tc>
        <w:tc>
          <w:tcPr>
            <w:tcW w:w="1647" w:type="dxa"/>
            <w:tcBorders>
              <w:top w:val="nil"/>
              <w:left w:val="nil"/>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rPr>
              <w:t xml:space="preserve">CBSCP </w:t>
            </w:r>
            <w:r w:rsidRPr="00C70619">
              <w:rPr>
                <w:rFonts w:eastAsia="Times New Roman"/>
                <w:color w:val="000000"/>
                <w:lang w:val="en-US"/>
              </w:rPr>
              <w:t>2</w:t>
            </w:r>
            <w:r w:rsidRPr="00C70619">
              <w:rPr>
                <w:rFonts w:eastAsia="Times New Roman"/>
                <w:color w:val="000000"/>
              </w:rPr>
              <w:t>4</w:t>
            </w:r>
          </w:p>
        </w:tc>
        <w:tc>
          <w:tcPr>
            <w:tcW w:w="1985" w:type="dxa"/>
            <w:tcBorders>
              <w:top w:val="nil"/>
              <w:left w:val="nil"/>
              <w:right w:val="nil"/>
            </w:tcBorders>
            <w:shd w:val="clear" w:color="auto" w:fill="auto"/>
            <w:noWrap/>
            <w:vAlign w:val="center"/>
            <w:hideMark/>
          </w:tcPr>
          <w:p w:rsidR="005853EE" w:rsidRPr="00E34F01" w:rsidRDefault="005853EE" w:rsidP="003B3EA3">
            <w:pPr>
              <w:rPr>
                <w:rFonts w:eastAsia="Times New Roman"/>
                <w:color w:val="000000"/>
                <w:lang w:val="en-US"/>
              </w:rPr>
            </w:pPr>
            <w:r w:rsidRPr="00C70619">
              <w:rPr>
                <w:rFonts w:eastAsia="Times New Roman"/>
                <w:color w:val="000000"/>
              </w:rPr>
              <w:t>Orange t</w:t>
            </w:r>
            <w:r>
              <w:rPr>
                <w:rFonts w:eastAsia="Times New Roman"/>
                <w:color w:val="000000"/>
                <w:lang w:val="en-US"/>
              </w:rPr>
              <w:t>ua</w:t>
            </w:r>
          </w:p>
        </w:tc>
        <w:tc>
          <w:tcPr>
            <w:tcW w:w="1701" w:type="dxa"/>
            <w:tcBorders>
              <w:top w:val="nil"/>
              <w:left w:val="nil"/>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rPr>
              <w:t>Bulat</w:t>
            </w:r>
          </w:p>
        </w:tc>
        <w:tc>
          <w:tcPr>
            <w:tcW w:w="1984" w:type="dxa"/>
            <w:tcBorders>
              <w:top w:val="nil"/>
              <w:left w:val="nil"/>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rPr>
              <w:t>Berkerut</w:t>
            </w:r>
          </w:p>
        </w:tc>
      </w:tr>
      <w:tr w:rsidR="005853EE" w:rsidRPr="00C70619" w:rsidTr="003B3EA3">
        <w:trPr>
          <w:trHeight w:val="315"/>
        </w:trPr>
        <w:tc>
          <w:tcPr>
            <w:tcW w:w="640" w:type="dxa"/>
            <w:tcBorders>
              <w:top w:val="nil"/>
              <w:left w:val="nil"/>
              <w:bottom w:val="single" w:sz="4" w:space="0" w:color="auto"/>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lang w:val="en-US"/>
              </w:rPr>
              <w:t>5</w:t>
            </w:r>
          </w:p>
        </w:tc>
        <w:tc>
          <w:tcPr>
            <w:tcW w:w="1647" w:type="dxa"/>
            <w:tcBorders>
              <w:top w:val="nil"/>
              <w:left w:val="nil"/>
              <w:bottom w:val="single" w:sz="4" w:space="0" w:color="auto"/>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rPr>
              <w:t>CBSCP 25</w:t>
            </w:r>
          </w:p>
        </w:tc>
        <w:tc>
          <w:tcPr>
            <w:tcW w:w="1985" w:type="dxa"/>
            <w:tcBorders>
              <w:top w:val="nil"/>
              <w:left w:val="nil"/>
              <w:bottom w:val="single" w:sz="4" w:space="0" w:color="auto"/>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rPr>
              <w:t>Putih</w:t>
            </w:r>
          </w:p>
        </w:tc>
        <w:tc>
          <w:tcPr>
            <w:tcW w:w="1701" w:type="dxa"/>
            <w:tcBorders>
              <w:top w:val="nil"/>
              <w:left w:val="nil"/>
              <w:bottom w:val="single" w:sz="4" w:space="0" w:color="auto"/>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rPr>
              <w:t>Bulat</w:t>
            </w:r>
          </w:p>
        </w:tc>
        <w:tc>
          <w:tcPr>
            <w:tcW w:w="1984" w:type="dxa"/>
            <w:tcBorders>
              <w:top w:val="nil"/>
              <w:left w:val="nil"/>
              <w:bottom w:val="single" w:sz="4" w:space="0" w:color="auto"/>
              <w:right w:val="nil"/>
            </w:tcBorders>
            <w:shd w:val="clear" w:color="auto" w:fill="auto"/>
            <w:noWrap/>
            <w:vAlign w:val="center"/>
            <w:hideMark/>
          </w:tcPr>
          <w:p w:rsidR="005853EE" w:rsidRPr="00C70619" w:rsidRDefault="005853EE" w:rsidP="003B3EA3">
            <w:pPr>
              <w:rPr>
                <w:rFonts w:eastAsia="Times New Roman"/>
                <w:color w:val="000000"/>
                <w:lang w:val="en-US"/>
              </w:rPr>
            </w:pPr>
            <w:r w:rsidRPr="00C70619">
              <w:rPr>
                <w:rFonts w:eastAsia="Times New Roman"/>
                <w:color w:val="000000"/>
              </w:rPr>
              <w:t>Halus</w:t>
            </w:r>
          </w:p>
        </w:tc>
      </w:tr>
    </w:tbl>
    <w:p w:rsidR="005853EE" w:rsidRDefault="005853EE" w:rsidP="005853EE">
      <w:pPr>
        <w:spacing w:line="360" w:lineRule="auto"/>
        <w:jc w:val="both"/>
        <w:rPr>
          <w:b/>
          <w:i/>
          <w:lang w:val="en-US"/>
        </w:rPr>
        <w:sectPr w:rsidR="005853EE" w:rsidSect="005853EE">
          <w:type w:val="continuous"/>
          <w:pgSz w:w="11906" w:h="16838" w:code="9"/>
          <w:pgMar w:top="2268" w:right="1701" w:bottom="1701" w:left="2268" w:header="709" w:footer="709" w:gutter="0"/>
          <w:pgNumType w:start="1"/>
          <w:cols w:space="708"/>
          <w:titlePg/>
          <w:docGrid w:linePitch="360"/>
        </w:sectPr>
      </w:pPr>
    </w:p>
    <w:p w:rsidR="005853EE" w:rsidRDefault="005853EE" w:rsidP="005853EE">
      <w:pPr>
        <w:spacing w:line="360" w:lineRule="auto"/>
        <w:jc w:val="both"/>
        <w:rPr>
          <w:b/>
          <w:i/>
          <w:lang w:val="en-US"/>
        </w:rPr>
      </w:pPr>
      <w:r>
        <w:rPr>
          <w:b/>
          <w:i/>
          <w:noProof/>
          <w:lang w:val="en-US" w:eastAsia="en-US"/>
        </w:rPr>
        <w:lastRenderedPageBreak/>
        <w:drawing>
          <wp:anchor distT="0" distB="0" distL="114300" distR="114300" simplePos="0" relativeHeight="251660288" behindDoc="0" locked="0" layoutInCell="1" allowOverlap="1">
            <wp:simplePos x="0" y="0"/>
            <wp:positionH relativeFrom="column">
              <wp:posOffset>86995</wp:posOffset>
            </wp:positionH>
            <wp:positionV relativeFrom="paragraph">
              <wp:posOffset>219075</wp:posOffset>
            </wp:positionV>
            <wp:extent cx="2379345" cy="2362835"/>
            <wp:effectExtent l="19050" t="0" r="1905" b="0"/>
            <wp:wrapNone/>
            <wp:docPr id="2" name="Picture 2" descr="fi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k2"/>
                    <pic:cNvPicPr>
                      <a:picLocks noChangeAspect="1" noChangeArrowheads="1"/>
                    </pic:cNvPicPr>
                  </pic:nvPicPr>
                  <pic:blipFill>
                    <a:blip r:embed="rId9" cstate="print"/>
                    <a:srcRect/>
                    <a:stretch>
                      <a:fillRect/>
                    </a:stretch>
                  </pic:blipFill>
                  <pic:spPr bwMode="auto">
                    <a:xfrm>
                      <a:off x="0" y="0"/>
                      <a:ext cx="2379345" cy="2362835"/>
                    </a:xfrm>
                    <a:prstGeom prst="rect">
                      <a:avLst/>
                    </a:prstGeom>
                    <a:noFill/>
                    <a:ln w="9525">
                      <a:noFill/>
                      <a:miter lim="800000"/>
                      <a:headEnd/>
                      <a:tailEnd/>
                    </a:ln>
                  </pic:spPr>
                </pic:pic>
              </a:graphicData>
            </a:graphic>
          </wp:anchor>
        </w:drawing>
      </w:r>
      <w:r>
        <w:rPr>
          <w:b/>
          <w:i/>
          <w:noProof/>
          <w:lang w:val="en-US" w:eastAsia="en-US"/>
        </w:rPr>
        <w:drawing>
          <wp:anchor distT="0" distB="0" distL="114300" distR="114300" simplePos="0" relativeHeight="251661312" behindDoc="0" locked="0" layoutInCell="1" allowOverlap="1">
            <wp:simplePos x="0" y="0"/>
            <wp:positionH relativeFrom="column">
              <wp:posOffset>2753995</wp:posOffset>
            </wp:positionH>
            <wp:positionV relativeFrom="paragraph">
              <wp:posOffset>219075</wp:posOffset>
            </wp:positionV>
            <wp:extent cx="2329180" cy="2366645"/>
            <wp:effectExtent l="38100" t="19050" r="13970" b="14605"/>
            <wp:wrapSquare wrapText="bothSides"/>
            <wp:docPr id="3" name="Picture 3" descr="amplifikas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plifikasi1"/>
                    <pic:cNvPicPr>
                      <a:picLocks noChangeAspect="1" noChangeArrowheads="1"/>
                    </pic:cNvPicPr>
                  </pic:nvPicPr>
                  <pic:blipFill>
                    <a:blip r:embed="rId10"/>
                    <a:srcRect/>
                    <a:stretch>
                      <a:fillRect/>
                    </a:stretch>
                  </pic:blipFill>
                  <pic:spPr bwMode="auto">
                    <a:xfrm>
                      <a:off x="0" y="0"/>
                      <a:ext cx="2329180" cy="2366645"/>
                    </a:xfrm>
                    <a:prstGeom prst="rect">
                      <a:avLst/>
                    </a:prstGeom>
                    <a:noFill/>
                    <a:ln w="19050">
                      <a:solidFill>
                        <a:srgbClr val="000000"/>
                      </a:solidFill>
                      <a:miter lim="800000"/>
                      <a:headEnd/>
                      <a:tailEnd/>
                    </a:ln>
                  </pic:spPr>
                </pic:pic>
              </a:graphicData>
            </a:graphic>
          </wp:anchor>
        </w:drawing>
      </w:r>
    </w:p>
    <w:p w:rsidR="005853EE" w:rsidRDefault="005853EE" w:rsidP="005853EE">
      <w:pPr>
        <w:spacing w:line="360" w:lineRule="auto"/>
        <w:jc w:val="both"/>
        <w:rPr>
          <w:b/>
          <w:i/>
          <w:lang w:val="en-US"/>
        </w:rPr>
      </w:pPr>
    </w:p>
    <w:p w:rsidR="005853EE" w:rsidRPr="00C70619" w:rsidRDefault="005853EE" w:rsidP="005853EE">
      <w:pPr>
        <w:spacing w:line="360" w:lineRule="auto"/>
        <w:jc w:val="both"/>
        <w:rPr>
          <w:b/>
          <w:bCs/>
          <w:color w:val="000000"/>
          <w:lang w:val="en-US"/>
        </w:rPr>
      </w:pPr>
    </w:p>
    <w:p w:rsidR="005853EE" w:rsidRDefault="005853EE" w:rsidP="005853EE">
      <w:pPr>
        <w:spacing w:line="360" w:lineRule="auto"/>
        <w:ind w:firstLine="720"/>
        <w:jc w:val="both"/>
        <w:rPr>
          <w:bCs/>
          <w:color w:val="000000"/>
          <w:lang w:val="en-US"/>
        </w:rPr>
      </w:pPr>
    </w:p>
    <w:p w:rsidR="005853EE" w:rsidRDefault="005853EE" w:rsidP="005853EE">
      <w:pPr>
        <w:tabs>
          <w:tab w:val="left" w:pos="2280"/>
        </w:tabs>
        <w:spacing w:line="360" w:lineRule="auto"/>
        <w:ind w:firstLine="720"/>
        <w:jc w:val="both"/>
        <w:rPr>
          <w:bCs/>
          <w:color w:val="000000"/>
          <w:lang w:val="en-US"/>
        </w:rPr>
      </w:pPr>
    </w:p>
    <w:p w:rsidR="005853EE" w:rsidRDefault="005853EE" w:rsidP="005853EE">
      <w:pPr>
        <w:tabs>
          <w:tab w:val="left" w:pos="2280"/>
        </w:tabs>
        <w:spacing w:line="360" w:lineRule="auto"/>
        <w:ind w:firstLine="720"/>
        <w:jc w:val="both"/>
        <w:rPr>
          <w:bCs/>
          <w:color w:val="000000"/>
          <w:lang w:val="en-US"/>
        </w:rPr>
      </w:pPr>
    </w:p>
    <w:p w:rsidR="005853EE" w:rsidRDefault="005853EE" w:rsidP="005853EE">
      <w:pPr>
        <w:tabs>
          <w:tab w:val="left" w:pos="2280"/>
        </w:tabs>
        <w:spacing w:line="360" w:lineRule="auto"/>
        <w:ind w:firstLine="720"/>
        <w:jc w:val="both"/>
        <w:rPr>
          <w:bCs/>
          <w:color w:val="000000"/>
          <w:lang w:val="en-US"/>
        </w:rPr>
      </w:pPr>
    </w:p>
    <w:p w:rsidR="005853EE" w:rsidRDefault="005853EE" w:rsidP="005853EE">
      <w:pPr>
        <w:tabs>
          <w:tab w:val="left" w:pos="2280"/>
        </w:tabs>
        <w:spacing w:line="360" w:lineRule="auto"/>
        <w:ind w:firstLine="720"/>
        <w:jc w:val="both"/>
        <w:rPr>
          <w:bCs/>
          <w:color w:val="000000"/>
          <w:lang w:val="en-US"/>
        </w:rPr>
      </w:pPr>
    </w:p>
    <w:p w:rsidR="005853EE" w:rsidRDefault="005853EE" w:rsidP="005853EE">
      <w:pPr>
        <w:tabs>
          <w:tab w:val="left" w:pos="2280"/>
        </w:tabs>
        <w:spacing w:line="360" w:lineRule="auto"/>
        <w:ind w:firstLine="720"/>
        <w:jc w:val="both"/>
        <w:rPr>
          <w:bCs/>
          <w:color w:val="000000"/>
          <w:lang w:val="en-US"/>
        </w:rPr>
      </w:pPr>
    </w:p>
    <w:p w:rsidR="005853EE" w:rsidRDefault="005853EE" w:rsidP="005853EE">
      <w:pPr>
        <w:tabs>
          <w:tab w:val="left" w:pos="2280"/>
        </w:tabs>
        <w:spacing w:line="360" w:lineRule="auto"/>
        <w:ind w:firstLine="720"/>
        <w:jc w:val="both"/>
        <w:rPr>
          <w:bCs/>
          <w:color w:val="000000"/>
          <w:lang w:val="en-US"/>
        </w:rPr>
      </w:pPr>
    </w:p>
    <w:p w:rsidR="005853EE" w:rsidRDefault="005853EE" w:rsidP="005853EE">
      <w:pPr>
        <w:tabs>
          <w:tab w:val="left" w:pos="2280"/>
        </w:tabs>
        <w:spacing w:line="360" w:lineRule="auto"/>
        <w:ind w:firstLine="720"/>
        <w:jc w:val="both"/>
        <w:rPr>
          <w:bCs/>
          <w:color w:val="000000"/>
          <w:lang w:val="en-US"/>
        </w:rPr>
      </w:pPr>
      <w:r>
        <w:rPr>
          <w:bCs/>
          <w:noProof/>
          <w:color w:val="000000"/>
          <w:lang w:val="en-US" w:eastAsia="en-US"/>
        </w:rPr>
        <w:pict>
          <v:rect id="_x0000_s1030" style="position:absolute;left:0;text-align:left;margin-left:206.1pt;margin-top:6.1pt;width:189pt;height:60.85pt;z-index:251664384" stroked="f">
            <v:textbox>
              <w:txbxContent>
                <w:p w:rsidR="005853EE" w:rsidRPr="00132835" w:rsidRDefault="005853EE" w:rsidP="005853EE">
                  <w:pPr>
                    <w:jc w:val="both"/>
                    <w:rPr>
                      <w:b/>
                      <w:bCs/>
                      <w:color w:val="000000"/>
                      <w:lang w:val="en-US"/>
                    </w:rPr>
                  </w:pPr>
                  <w:r w:rsidRPr="00132835">
                    <w:rPr>
                      <w:b/>
                      <w:bCs/>
                      <w:color w:val="000000"/>
                      <w:lang w:val="en-US"/>
                    </w:rPr>
                    <w:t>Gambar 2. Visualisasi Hasil Amplifikasi</w:t>
                  </w:r>
                  <w:r>
                    <w:rPr>
                      <w:b/>
                      <w:bCs/>
                      <w:color w:val="000000"/>
                      <w:lang w:val="en-US"/>
                    </w:rPr>
                    <w:t xml:space="preserve"> : </w:t>
                  </w:r>
                  <w:r w:rsidRPr="00132835">
                    <w:rPr>
                      <w:b/>
                      <w:bCs/>
                      <w:color w:val="000000"/>
                      <w:lang w:val="en-US"/>
                    </w:rPr>
                    <w:t xml:space="preserve">(M) Marker, (3) DNA Bakteri </w:t>
                  </w:r>
                  <w:r>
                    <w:rPr>
                      <w:b/>
                      <w:bCs/>
                      <w:color w:val="000000"/>
                      <w:lang w:val="en-US"/>
                    </w:rPr>
                    <w:t xml:space="preserve">  </w:t>
                  </w:r>
                  <w:r w:rsidRPr="00132835">
                    <w:rPr>
                      <w:b/>
                      <w:bCs/>
                      <w:color w:val="000000"/>
                      <w:lang w:val="en-US"/>
                    </w:rPr>
                    <w:t>Simbion CBSCP 23</w:t>
                  </w:r>
                </w:p>
                <w:p w:rsidR="005853EE" w:rsidRPr="00D04B8A" w:rsidRDefault="005853EE" w:rsidP="005853EE">
                  <w:pPr>
                    <w:jc w:val="both"/>
                    <w:rPr>
                      <w:b/>
                      <w:lang w:val="en-US"/>
                    </w:rPr>
                  </w:pPr>
                </w:p>
              </w:txbxContent>
            </v:textbox>
          </v:rect>
        </w:pict>
      </w:r>
      <w:r>
        <w:rPr>
          <w:bCs/>
          <w:noProof/>
          <w:color w:val="000000"/>
          <w:lang w:val="en-US" w:eastAsia="en-US"/>
        </w:rPr>
        <w:pict>
          <v:rect id="_x0000_s1029" style="position:absolute;left:0;text-align:left;margin-left:-3.25pt;margin-top:15.2pt;width:200.15pt;height:34.6pt;z-index:251663360" stroked="f">
            <v:textbox>
              <w:txbxContent>
                <w:p w:rsidR="005853EE" w:rsidRPr="00D04B8A" w:rsidRDefault="005853EE" w:rsidP="005853EE">
                  <w:pPr>
                    <w:jc w:val="both"/>
                    <w:rPr>
                      <w:b/>
                      <w:lang w:val="en-US"/>
                    </w:rPr>
                  </w:pPr>
                  <w:r w:rsidRPr="00D04B8A">
                    <w:rPr>
                      <w:b/>
                      <w:lang w:val="en-US"/>
                    </w:rPr>
                    <w:t xml:space="preserve">Gambar 1. Hasil Purifikasi Bakteri </w:t>
                  </w:r>
                  <w:r>
                    <w:rPr>
                      <w:b/>
                      <w:lang w:val="en-US"/>
                    </w:rPr>
                    <w:t xml:space="preserve">     </w:t>
                  </w:r>
                  <w:r w:rsidRPr="00D04B8A">
                    <w:rPr>
                      <w:b/>
                      <w:lang w:val="en-US"/>
                    </w:rPr>
                    <w:t>Simbion CBSCP 23</w:t>
                  </w:r>
                </w:p>
              </w:txbxContent>
            </v:textbox>
          </v:rect>
        </w:pict>
      </w:r>
    </w:p>
    <w:p w:rsidR="005853EE" w:rsidRDefault="005853EE" w:rsidP="005853EE">
      <w:pPr>
        <w:spacing w:line="360" w:lineRule="auto"/>
        <w:ind w:firstLine="720"/>
        <w:jc w:val="both"/>
        <w:rPr>
          <w:bCs/>
          <w:color w:val="000000"/>
          <w:lang w:val="en-US"/>
        </w:rPr>
      </w:pPr>
    </w:p>
    <w:p w:rsidR="005853EE" w:rsidRDefault="005853EE" w:rsidP="005853EE">
      <w:pPr>
        <w:spacing w:line="360" w:lineRule="auto"/>
        <w:ind w:firstLine="720"/>
        <w:jc w:val="both"/>
        <w:rPr>
          <w:bCs/>
          <w:color w:val="000000"/>
          <w:lang w:val="en-US"/>
        </w:rPr>
      </w:pPr>
    </w:p>
    <w:p w:rsidR="005853EE" w:rsidRDefault="005853EE" w:rsidP="005853EE">
      <w:pPr>
        <w:spacing w:line="360" w:lineRule="auto"/>
        <w:jc w:val="both"/>
        <w:rPr>
          <w:bCs/>
          <w:color w:val="000000"/>
          <w:lang w:val="en-US"/>
        </w:rPr>
      </w:pPr>
    </w:p>
    <w:p w:rsidR="005853EE" w:rsidRDefault="005853EE" w:rsidP="005853EE">
      <w:pPr>
        <w:ind w:firstLine="567"/>
        <w:jc w:val="both"/>
        <w:rPr>
          <w:bCs/>
          <w:color w:val="000000"/>
          <w:lang w:val="en-US"/>
        </w:rPr>
        <w:sectPr w:rsidR="005853EE" w:rsidSect="00105612">
          <w:type w:val="continuous"/>
          <w:pgSz w:w="11906" w:h="16838" w:code="9"/>
          <w:pgMar w:top="2268" w:right="1701" w:bottom="1701" w:left="2268" w:header="709" w:footer="709" w:gutter="0"/>
          <w:pgNumType w:start="1"/>
          <w:cols w:space="708"/>
          <w:titlePg/>
          <w:docGrid w:linePitch="360"/>
        </w:sectPr>
      </w:pPr>
    </w:p>
    <w:p w:rsidR="00C75B4A" w:rsidRDefault="005853EE" w:rsidP="00C75B4A">
      <w:pPr>
        <w:ind w:firstLine="284"/>
        <w:jc w:val="both"/>
        <w:rPr>
          <w:bCs/>
          <w:color w:val="000000"/>
          <w:lang w:val="en-US"/>
        </w:rPr>
      </w:pPr>
      <w:r>
        <w:rPr>
          <w:bCs/>
          <w:color w:val="000000"/>
          <w:lang w:val="en-US"/>
        </w:rPr>
        <w:lastRenderedPageBreak/>
        <w:t xml:space="preserve">Analisis </w:t>
      </w:r>
      <w:r w:rsidRPr="00C70619">
        <w:rPr>
          <w:bCs/>
          <w:color w:val="000000"/>
          <w:lang w:val="en-US"/>
        </w:rPr>
        <w:t>menggunakan BLAST</w:t>
      </w:r>
      <w:r>
        <w:rPr>
          <w:bCs/>
          <w:color w:val="000000"/>
          <w:lang w:val="en-US"/>
        </w:rPr>
        <w:t xml:space="preserve"> diperoleh hasil </w:t>
      </w:r>
      <w:r w:rsidRPr="00C70619">
        <w:rPr>
          <w:bCs/>
          <w:color w:val="000000"/>
          <w:lang w:val="en-US"/>
        </w:rPr>
        <w:t>bahwa isolat bakteri simbion CBSCP 23 me</w:t>
      </w:r>
      <w:r>
        <w:rPr>
          <w:bCs/>
          <w:color w:val="000000"/>
          <w:lang w:val="en-US"/>
        </w:rPr>
        <w:t xml:space="preserve">miliki kemiripan dengan bakteri </w:t>
      </w:r>
      <w:r w:rsidRPr="00C70619">
        <w:rPr>
          <w:bCs/>
          <w:color w:val="000000"/>
          <w:lang w:val="en-US"/>
        </w:rPr>
        <w:t xml:space="preserve">spesies </w:t>
      </w:r>
      <w:r w:rsidRPr="00C70619">
        <w:rPr>
          <w:bCs/>
          <w:i/>
          <w:color w:val="000000"/>
          <w:lang w:val="en-US"/>
        </w:rPr>
        <w:t>Pseudoalteromonas rubra</w:t>
      </w:r>
      <w:r w:rsidRPr="00C70619">
        <w:rPr>
          <w:bCs/>
          <w:color w:val="000000"/>
          <w:lang w:val="en-US"/>
        </w:rPr>
        <w:t xml:space="preserve"> dengan homologi sekuen sebesar 98 %. Hasil </w:t>
      </w:r>
      <w:r>
        <w:rPr>
          <w:bCs/>
          <w:color w:val="000000"/>
          <w:lang w:val="en-US"/>
        </w:rPr>
        <w:t>disajikan pada tabel 2</w:t>
      </w:r>
      <w:r w:rsidRPr="00C70619">
        <w:rPr>
          <w:bCs/>
          <w:color w:val="000000"/>
          <w:lang w:val="en-US"/>
        </w:rPr>
        <w:t xml:space="preserve">. Isolat yang mempunyai homologi sekuen 16S rDNA antara 93 % – 97 % dapat </w:t>
      </w:r>
      <w:r w:rsidRPr="00C70619">
        <w:rPr>
          <w:bCs/>
          <w:color w:val="000000"/>
          <w:lang w:val="en-US"/>
        </w:rPr>
        <w:lastRenderedPageBreak/>
        <w:t>mewakili identifikasi pada tingkat genus tetapi berbeda pada tingkat spesiesnya, sedangkan persamaan sekuen lebih dari 97 % dapat mewakili spesies yang sama.</w:t>
      </w:r>
      <w:r w:rsidRPr="000D34AB">
        <w:rPr>
          <w:bCs/>
          <w:color w:val="000000"/>
          <w:vertAlign w:val="superscript"/>
          <w:lang w:val="en-US"/>
        </w:rPr>
        <w:t>5</w:t>
      </w:r>
      <w:r w:rsidRPr="00C70619">
        <w:rPr>
          <w:bCs/>
          <w:color w:val="000000"/>
          <w:lang w:val="en-US"/>
        </w:rPr>
        <w:t xml:space="preserve"> </w:t>
      </w:r>
    </w:p>
    <w:p w:rsidR="005853EE" w:rsidRPr="005853EE" w:rsidRDefault="005853EE" w:rsidP="00C75B4A">
      <w:pPr>
        <w:ind w:firstLine="284"/>
        <w:jc w:val="both"/>
        <w:rPr>
          <w:bCs/>
          <w:color w:val="000000"/>
          <w:lang w:val="en-US"/>
        </w:rPr>
        <w:sectPr w:rsidR="005853EE" w:rsidRPr="005853EE" w:rsidSect="005853EE">
          <w:type w:val="continuous"/>
          <w:pgSz w:w="11906" w:h="16838" w:code="9"/>
          <w:pgMar w:top="2268" w:right="1701" w:bottom="1701" w:left="2268" w:header="709" w:footer="709" w:gutter="0"/>
          <w:pgNumType w:start="1"/>
          <w:cols w:num="2" w:space="708"/>
          <w:titlePg/>
          <w:docGrid w:linePitch="360"/>
        </w:sectPr>
      </w:pPr>
      <w:r w:rsidRPr="00C70619">
        <w:rPr>
          <w:bCs/>
          <w:color w:val="000000"/>
          <w:lang w:val="en-US"/>
        </w:rPr>
        <w:t>Hasil analisis pohon filogenetik dari strain bakteri simbion CBSCP 23 menggun</w:t>
      </w:r>
      <w:r w:rsidR="00331512">
        <w:rPr>
          <w:bCs/>
          <w:color w:val="000000"/>
          <w:lang w:val="en-US"/>
        </w:rPr>
        <w:t>akan software MEGA version 5.05</w:t>
      </w:r>
      <w:r w:rsidRPr="00C70619">
        <w:rPr>
          <w:bCs/>
          <w:color w:val="000000"/>
          <w:lang w:val="en-US"/>
        </w:rPr>
        <w:t>(</w:t>
      </w:r>
      <w:r w:rsidRPr="00C70619">
        <w:rPr>
          <w:bCs/>
          <w:i/>
          <w:color w:val="000000"/>
          <w:lang w:val="en-US"/>
        </w:rPr>
        <w:t xml:space="preserve">Molecular Evolutionary </w:t>
      </w:r>
      <w:r w:rsidRPr="00C70619">
        <w:rPr>
          <w:bCs/>
          <w:i/>
          <w:color w:val="000000"/>
          <w:lang w:val="en-US"/>
        </w:rPr>
        <w:lastRenderedPageBreak/>
        <w:t>Genetics Analysis</w:t>
      </w:r>
      <w:r>
        <w:rPr>
          <w:bCs/>
          <w:color w:val="000000"/>
          <w:lang w:val="en-US"/>
        </w:rPr>
        <w:t>) disajikan pada gambar 3</w:t>
      </w:r>
      <w:r w:rsidRPr="00C70619">
        <w:rPr>
          <w:bCs/>
          <w:color w:val="000000"/>
          <w:lang w:val="en-US"/>
        </w:rPr>
        <w:t xml:space="preserve">. Hasil analisis menunjukkan bahwa isolat bakteri </w:t>
      </w:r>
      <w:r w:rsidRPr="00C70619">
        <w:rPr>
          <w:bCs/>
          <w:color w:val="000000"/>
          <w:lang w:val="en-US"/>
        </w:rPr>
        <w:lastRenderedPageBreak/>
        <w:t xml:space="preserve">simbion CBSCP 23 memiliki hubungan kekerabatan dengan </w:t>
      </w:r>
      <w:r>
        <w:rPr>
          <w:bCs/>
          <w:color w:val="000000"/>
          <w:lang w:val="en-US"/>
        </w:rPr>
        <w:t xml:space="preserve">bakteri </w:t>
      </w:r>
      <w:r>
        <w:rPr>
          <w:bCs/>
          <w:i/>
          <w:color w:val="000000"/>
          <w:lang w:val="en-US"/>
        </w:rPr>
        <w:t xml:space="preserve">Pseudoalteromonas </w:t>
      </w:r>
      <w:r w:rsidRPr="00C70619">
        <w:rPr>
          <w:bCs/>
          <w:i/>
          <w:color w:val="000000"/>
          <w:lang w:val="en-US"/>
        </w:rPr>
        <w:t>rubr</w:t>
      </w:r>
      <w:r w:rsidR="00C75B4A">
        <w:rPr>
          <w:bCs/>
          <w:i/>
          <w:color w:val="000000"/>
          <w:lang w:val="en-US"/>
        </w:rPr>
        <w:t>a</w:t>
      </w:r>
    </w:p>
    <w:p w:rsidR="005853EE" w:rsidRPr="00133123" w:rsidRDefault="005853EE" w:rsidP="005853EE">
      <w:pPr>
        <w:jc w:val="both"/>
        <w:rPr>
          <w:b/>
          <w:bCs/>
          <w:color w:val="000000"/>
          <w:lang w:val="en-US"/>
        </w:rPr>
        <w:sectPr w:rsidR="005853EE" w:rsidRPr="00133123" w:rsidSect="005853EE">
          <w:type w:val="continuous"/>
          <w:pgSz w:w="11906" w:h="16838" w:code="9"/>
          <w:pgMar w:top="2268" w:right="1701" w:bottom="1701" w:left="2268" w:header="709" w:footer="709" w:gutter="0"/>
          <w:pgNumType w:start="1"/>
          <w:cols w:num="2" w:space="708"/>
          <w:titlePg/>
          <w:docGrid w:linePitch="360"/>
        </w:sectPr>
      </w:pPr>
    </w:p>
    <w:p w:rsidR="005853EE" w:rsidRPr="008B53C4" w:rsidRDefault="005853EE" w:rsidP="00C75B4A">
      <w:pPr>
        <w:spacing w:line="360" w:lineRule="auto"/>
        <w:jc w:val="both"/>
        <w:rPr>
          <w:b/>
          <w:bCs/>
          <w:color w:val="000000"/>
          <w:lang w:val="en-US"/>
        </w:rPr>
      </w:pPr>
      <w:r>
        <w:rPr>
          <w:b/>
          <w:bCs/>
          <w:color w:val="000000"/>
          <w:lang w:val="en-US"/>
        </w:rPr>
        <w:lastRenderedPageBreak/>
        <w:t>Tabel 2</w:t>
      </w:r>
      <w:r w:rsidRPr="00C70619">
        <w:rPr>
          <w:b/>
          <w:bCs/>
          <w:color w:val="000000"/>
          <w:lang w:val="en-US"/>
        </w:rPr>
        <w:t>. Hasil Penulusuran Homologi BLAST Bakteri Simbion CBSCP 23</w:t>
      </w:r>
    </w:p>
    <w:tbl>
      <w:tblPr>
        <w:tblW w:w="8039" w:type="dxa"/>
        <w:jc w:val="center"/>
        <w:tblInd w:w="2958" w:type="dxa"/>
        <w:tblLook w:val="04A0"/>
      </w:tblPr>
      <w:tblGrid>
        <w:gridCol w:w="943"/>
        <w:gridCol w:w="1229"/>
        <w:gridCol w:w="1517"/>
        <w:gridCol w:w="1964"/>
        <w:gridCol w:w="50"/>
        <w:gridCol w:w="1133"/>
        <w:gridCol w:w="85"/>
        <w:gridCol w:w="1095"/>
        <w:gridCol w:w="23"/>
      </w:tblGrid>
      <w:tr w:rsidR="005853EE" w:rsidRPr="00043593" w:rsidTr="005853EE">
        <w:trPr>
          <w:trHeight w:val="300"/>
          <w:jc w:val="center"/>
        </w:trPr>
        <w:tc>
          <w:tcPr>
            <w:tcW w:w="943" w:type="dxa"/>
            <w:tcBorders>
              <w:top w:val="single" w:sz="4" w:space="0" w:color="auto"/>
              <w:bottom w:val="single" w:sz="4" w:space="0" w:color="auto"/>
            </w:tcBorders>
            <w:shd w:val="clear" w:color="auto" w:fill="auto"/>
            <w:noWrap/>
            <w:vAlign w:val="center"/>
            <w:hideMark/>
          </w:tcPr>
          <w:p w:rsidR="005853EE" w:rsidRPr="00043593" w:rsidRDefault="005853EE" w:rsidP="003B3EA3">
            <w:pPr>
              <w:spacing w:line="276" w:lineRule="auto"/>
              <w:rPr>
                <w:rFonts w:eastAsia="Times New Roman"/>
                <w:b/>
                <w:bCs/>
                <w:color w:val="000000"/>
                <w:sz w:val="22"/>
                <w:lang w:val="en-US"/>
              </w:rPr>
            </w:pPr>
            <w:r w:rsidRPr="00043593">
              <w:rPr>
                <w:rFonts w:eastAsia="Times New Roman"/>
                <w:b/>
                <w:bCs/>
                <w:color w:val="000000"/>
                <w:sz w:val="22"/>
                <w:lang w:val="en-US"/>
              </w:rPr>
              <w:t>No</w:t>
            </w:r>
          </w:p>
        </w:tc>
        <w:tc>
          <w:tcPr>
            <w:tcW w:w="1229" w:type="dxa"/>
            <w:tcBorders>
              <w:top w:val="single" w:sz="4" w:space="0" w:color="auto"/>
              <w:bottom w:val="single" w:sz="4" w:space="0" w:color="auto"/>
            </w:tcBorders>
            <w:shd w:val="clear" w:color="auto" w:fill="auto"/>
            <w:noWrap/>
            <w:vAlign w:val="center"/>
            <w:hideMark/>
          </w:tcPr>
          <w:p w:rsidR="005853EE" w:rsidRPr="00043593" w:rsidRDefault="005853EE" w:rsidP="003B3EA3">
            <w:pPr>
              <w:spacing w:line="276" w:lineRule="auto"/>
              <w:rPr>
                <w:rFonts w:eastAsia="Times New Roman"/>
                <w:b/>
                <w:bCs/>
                <w:color w:val="000000"/>
                <w:sz w:val="22"/>
                <w:lang w:val="en-US"/>
              </w:rPr>
            </w:pPr>
            <w:r w:rsidRPr="00043593">
              <w:rPr>
                <w:rFonts w:eastAsia="Times New Roman"/>
                <w:b/>
                <w:bCs/>
                <w:color w:val="000000"/>
                <w:sz w:val="22"/>
                <w:lang w:val="en-US"/>
              </w:rPr>
              <w:t>Kode Sampel</w:t>
            </w:r>
          </w:p>
        </w:tc>
        <w:tc>
          <w:tcPr>
            <w:tcW w:w="1517" w:type="dxa"/>
            <w:tcBorders>
              <w:top w:val="single" w:sz="4" w:space="0" w:color="auto"/>
              <w:bottom w:val="single" w:sz="4" w:space="0" w:color="auto"/>
            </w:tcBorders>
            <w:shd w:val="clear" w:color="auto" w:fill="auto"/>
            <w:noWrap/>
            <w:vAlign w:val="center"/>
            <w:hideMark/>
          </w:tcPr>
          <w:p w:rsidR="005853EE" w:rsidRPr="00043593" w:rsidRDefault="005853EE" w:rsidP="003B3EA3">
            <w:pPr>
              <w:spacing w:line="276" w:lineRule="auto"/>
              <w:rPr>
                <w:rFonts w:eastAsia="Times New Roman"/>
                <w:b/>
                <w:bCs/>
                <w:color w:val="000000"/>
                <w:sz w:val="22"/>
                <w:lang w:val="en-US"/>
              </w:rPr>
            </w:pPr>
            <w:r w:rsidRPr="00043593">
              <w:rPr>
                <w:rFonts w:eastAsia="Times New Roman"/>
                <w:b/>
                <w:bCs/>
                <w:color w:val="000000"/>
                <w:sz w:val="22"/>
                <w:lang w:val="en-US"/>
              </w:rPr>
              <w:t>Panjang Sekuen (bp)</w:t>
            </w:r>
          </w:p>
        </w:tc>
        <w:tc>
          <w:tcPr>
            <w:tcW w:w="2014" w:type="dxa"/>
            <w:gridSpan w:val="2"/>
            <w:tcBorders>
              <w:top w:val="single" w:sz="4" w:space="0" w:color="auto"/>
              <w:bottom w:val="single" w:sz="4" w:space="0" w:color="auto"/>
            </w:tcBorders>
            <w:shd w:val="clear" w:color="auto" w:fill="auto"/>
            <w:noWrap/>
            <w:vAlign w:val="center"/>
            <w:hideMark/>
          </w:tcPr>
          <w:p w:rsidR="005853EE" w:rsidRPr="00043593" w:rsidRDefault="005853EE" w:rsidP="003B3EA3">
            <w:pPr>
              <w:spacing w:line="276" w:lineRule="auto"/>
              <w:rPr>
                <w:rFonts w:eastAsia="Times New Roman"/>
                <w:b/>
                <w:bCs/>
                <w:color w:val="000000"/>
                <w:sz w:val="22"/>
                <w:lang w:val="en-US"/>
              </w:rPr>
            </w:pPr>
            <w:r w:rsidRPr="00043593">
              <w:rPr>
                <w:rFonts w:eastAsia="Times New Roman"/>
                <w:b/>
                <w:bCs/>
                <w:color w:val="000000"/>
                <w:sz w:val="22"/>
                <w:lang w:val="en-US"/>
              </w:rPr>
              <w:t>Nama Hasil BLAST</w:t>
            </w:r>
          </w:p>
        </w:tc>
        <w:tc>
          <w:tcPr>
            <w:tcW w:w="1133" w:type="dxa"/>
            <w:tcBorders>
              <w:top w:val="single" w:sz="4" w:space="0" w:color="auto"/>
              <w:bottom w:val="single" w:sz="4" w:space="0" w:color="auto"/>
            </w:tcBorders>
            <w:shd w:val="clear" w:color="auto" w:fill="auto"/>
            <w:noWrap/>
            <w:vAlign w:val="center"/>
            <w:hideMark/>
          </w:tcPr>
          <w:p w:rsidR="005853EE" w:rsidRPr="00043593" w:rsidRDefault="005853EE" w:rsidP="003B3EA3">
            <w:pPr>
              <w:spacing w:line="276" w:lineRule="auto"/>
              <w:rPr>
                <w:rFonts w:eastAsia="Times New Roman"/>
                <w:b/>
                <w:bCs/>
                <w:sz w:val="22"/>
                <w:lang w:val="en-US"/>
              </w:rPr>
            </w:pPr>
            <w:r w:rsidRPr="00043593">
              <w:rPr>
                <w:rFonts w:eastAsia="Times New Roman"/>
                <w:b/>
                <w:bCs/>
                <w:sz w:val="22"/>
                <w:lang w:val="en-US"/>
              </w:rPr>
              <w:t>Accession Number</w:t>
            </w:r>
          </w:p>
        </w:tc>
        <w:tc>
          <w:tcPr>
            <w:tcW w:w="1203" w:type="dxa"/>
            <w:gridSpan w:val="3"/>
            <w:tcBorders>
              <w:top w:val="single" w:sz="4" w:space="0" w:color="auto"/>
              <w:bottom w:val="single" w:sz="4" w:space="0" w:color="auto"/>
            </w:tcBorders>
            <w:shd w:val="clear" w:color="auto" w:fill="auto"/>
            <w:noWrap/>
            <w:vAlign w:val="center"/>
            <w:hideMark/>
          </w:tcPr>
          <w:p w:rsidR="005853EE" w:rsidRPr="00043593" w:rsidRDefault="005853EE" w:rsidP="003B3EA3">
            <w:pPr>
              <w:spacing w:line="276" w:lineRule="auto"/>
              <w:rPr>
                <w:rFonts w:eastAsia="Times New Roman"/>
                <w:b/>
                <w:bCs/>
                <w:color w:val="000000"/>
                <w:sz w:val="22"/>
                <w:lang w:val="en-US"/>
              </w:rPr>
            </w:pPr>
            <w:r w:rsidRPr="00043593">
              <w:rPr>
                <w:rFonts w:eastAsia="Times New Roman"/>
                <w:b/>
                <w:bCs/>
                <w:color w:val="000000"/>
                <w:sz w:val="22"/>
                <w:lang w:val="en-US"/>
              </w:rPr>
              <w:t>Homologi (%)</w:t>
            </w:r>
          </w:p>
        </w:tc>
      </w:tr>
      <w:tr w:rsidR="005853EE" w:rsidRPr="00043593" w:rsidTr="005853EE">
        <w:trPr>
          <w:gridAfter w:val="1"/>
          <w:wAfter w:w="23" w:type="dxa"/>
          <w:trHeight w:val="371"/>
          <w:jc w:val="center"/>
        </w:trPr>
        <w:tc>
          <w:tcPr>
            <w:tcW w:w="943" w:type="dxa"/>
            <w:tcBorders>
              <w:top w:val="single" w:sz="4" w:space="0" w:color="auto"/>
              <w:bottom w:val="single" w:sz="4" w:space="0" w:color="auto"/>
            </w:tcBorders>
            <w:shd w:val="clear" w:color="auto" w:fill="auto"/>
            <w:noWrap/>
            <w:vAlign w:val="center"/>
            <w:hideMark/>
          </w:tcPr>
          <w:p w:rsidR="005853EE" w:rsidRPr="00043593" w:rsidRDefault="005853EE" w:rsidP="003B3EA3">
            <w:pPr>
              <w:spacing w:line="276" w:lineRule="auto"/>
              <w:rPr>
                <w:rFonts w:eastAsia="Times New Roman"/>
                <w:color w:val="000000"/>
                <w:sz w:val="22"/>
                <w:lang w:val="en-US"/>
              </w:rPr>
            </w:pPr>
            <w:r w:rsidRPr="00043593">
              <w:rPr>
                <w:rFonts w:eastAsia="Times New Roman"/>
                <w:color w:val="000000"/>
                <w:sz w:val="22"/>
                <w:lang w:val="en-US"/>
              </w:rPr>
              <w:t>1.</w:t>
            </w:r>
          </w:p>
        </w:tc>
        <w:tc>
          <w:tcPr>
            <w:tcW w:w="1229" w:type="dxa"/>
            <w:tcBorders>
              <w:top w:val="single" w:sz="4" w:space="0" w:color="auto"/>
              <w:bottom w:val="single" w:sz="4" w:space="0" w:color="auto"/>
            </w:tcBorders>
            <w:shd w:val="clear" w:color="auto" w:fill="auto"/>
            <w:noWrap/>
            <w:vAlign w:val="center"/>
            <w:hideMark/>
          </w:tcPr>
          <w:p w:rsidR="005853EE" w:rsidRPr="00043593" w:rsidRDefault="005853EE" w:rsidP="003B3EA3">
            <w:pPr>
              <w:spacing w:line="276" w:lineRule="auto"/>
              <w:rPr>
                <w:rFonts w:eastAsia="Times New Roman"/>
                <w:color w:val="000000"/>
                <w:sz w:val="22"/>
                <w:lang w:val="en-US"/>
              </w:rPr>
            </w:pPr>
            <w:r w:rsidRPr="00043593">
              <w:rPr>
                <w:rFonts w:eastAsia="Times New Roman"/>
                <w:color w:val="000000"/>
                <w:sz w:val="22"/>
                <w:lang w:val="en-US"/>
              </w:rPr>
              <w:t>CBSCP 23</w:t>
            </w:r>
          </w:p>
        </w:tc>
        <w:tc>
          <w:tcPr>
            <w:tcW w:w="1517" w:type="dxa"/>
            <w:tcBorders>
              <w:top w:val="single" w:sz="4" w:space="0" w:color="auto"/>
              <w:bottom w:val="single" w:sz="4" w:space="0" w:color="auto"/>
            </w:tcBorders>
            <w:shd w:val="clear" w:color="auto" w:fill="auto"/>
            <w:noWrap/>
            <w:vAlign w:val="center"/>
            <w:hideMark/>
          </w:tcPr>
          <w:p w:rsidR="005853EE" w:rsidRPr="00043593" w:rsidRDefault="005853EE" w:rsidP="003B3EA3">
            <w:pPr>
              <w:spacing w:line="276" w:lineRule="auto"/>
              <w:rPr>
                <w:rFonts w:eastAsia="Times New Roman"/>
                <w:color w:val="000000"/>
                <w:sz w:val="22"/>
                <w:lang w:val="en-US"/>
              </w:rPr>
            </w:pPr>
            <w:r w:rsidRPr="00043593">
              <w:rPr>
                <w:rFonts w:eastAsia="Times New Roman"/>
                <w:color w:val="000000"/>
                <w:sz w:val="22"/>
                <w:lang w:val="en-US"/>
              </w:rPr>
              <w:t>1419</w:t>
            </w:r>
          </w:p>
        </w:tc>
        <w:tc>
          <w:tcPr>
            <w:tcW w:w="1964" w:type="dxa"/>
            <w:tcBorders>
              <w:top w:val="single" w:sz="4" w:space="0" w:color="auto"/>
              <w:bottom w:val="single" w:sz="4" w:space="0" w:color="auto"/>
            </w:tcBorders>
            <w:shd w:val="clear" w:color="auto" w:fill="auto"/>
            <w:noWrap/>
            <w:vAlign w:val="center"/>
            <w:hideMark/>
          </w:tcPr>
          <w:p w:rsidR="005853EE" w:rsidRPr="00043593" w:rsidRDefault="005853EE" w:rsidP="003B3EA3">
            <w:pPr>
              <w:spacing w:line="276" w:lineRule="auto"/>
              <w:rPr>
                <w:rFonts w:eastAsia="Times New Roman"/>
                <w:i/>
                <w:iCs/>
                <w:color w:val="000000"/>
                <w:sz w:val="22"/>
                <w:lang w:val="en-US"/>
              </w:rPr>
            </w:pPr>
            <w:r w:rsidRPr="00043593">
              <w:rPr>
                <w:rFonts w:eastAsia="Times New Roman"/>
                <w:i/>
                <w:iCs/>
                <w:color w:val="000000"/>
                <w:sz w:val="22"/>
                <w:lang w:val="en-US"/>
              </w:rPr>
              <w:t>Pseudoalteromonas rubra</w:t>
            </w:r>
          </w:p>
        </w:tc>
        <w:tc>
          <w:tcPr>
            <w:tcW w:w="1268" w:type="dxa"/>
            <w:gridSpan w:val="3"/>
            <w:tcBorders>
              <w:top w:val="single" w:sz="4" w:space="0" w:color="auto"/>
              <w:bottom w:val="single" w:sz="4" w:space="0" w:color="auto"/>
            </w:tcBorders>
            <w:shd w:val="clear" w:color="auto" w:fill="auto"/>
            <w:noWrap/>
            <w:vAlign w:val="center"/>
            <w:hideMark/>
          </w:tcPr>
          <w:p w:rsidR="005853EE" w:rsidRPr="00043593" w:rsidRDefault="005853EE" w:rsidP="003B3EA3">
            <w:pPr>
              <w:spacing w:line="276" w:lineRule="auto"/>
              <w:rPr>
                <w:rFonts w:eastAsia="Times New Roman"/>
                <w:sz w:val="22"/>
                <w:u w:val="single"/>
                <w:lang w:val="en-US"/>
              </w:rPr>
            </w:pPr>
            <w:r w:rsidRPr="00043593">
              <w:rPr>
                <w:rFonts w:eastAsia="Times New Roman"/>
                <w:sz w:val="22"/>
                <w:u w:val="single"/>
                <w:lang w:val="en-US"/>
              </w:rPr>
              <w:t>LC_112513</w:t>
            </w:r>
          </w:p>
        </w:tc>
        <w:tc>
          <w:tcPr>
            <w:tcW w:w="1095" w:type="dxa"/>
            <w:tcBorders>
              <w:top w:val="single" w:sz="4" w:space="0" w:color="auto"/>
              <w:bottom w:val="single" w:sz="4" w:space="0" w:color="auto"/>
            </w:tcBorders>
            <w:shd w:val="clear" w:color="auto" w:fill="auto"/>
            <w:noWrap/>
            <w:vAlign w:val="center"/>
            <w:hideMark/>
          </w:tcPr>
          <w:p w:rsidR="005853EE" w:rsidRPr="00043593" w:rsidRDefault="005853EE" w:rsidP="003B3EA3">
            <w:pPr>
              <w:spacing w:line="276" w:lineRule="auto"/>
              <w:rPr>
                <w:rFonts w:eastAsia="Times New Roman"/>
                <w:color w:val="000000"/>
                <w:sz w:val="22"/>
                <w:lang w:val="en-US"/>
              </w:rPr>
            </w:pPr>
            <w:r w:rsidRPr="00043593">
              <w:rPr>
                <w:rFonts w:eastAsia="Times New Roman"/>
                <w:color w:val="000000"/>
                <w:sz w:val="22"/>
                <w:lang w:val="en-US"/>
              </w:rPr>
              <w:t>98</w:t>
            </w:r>
          </w:p>
        </w:tc>
      </w:tr>
    </w:tbl>
    <w:p w:rsidR="005853EE" w:rsidRDefault="005853EE" w:rsidP="005853EE">
      <w:pPr>
        <w:spacing w:line="360" w:lineRule="auto"/>
        <w:ind w:firstLine="567"/>
        <w:jc w:val="both"/>
        <w:rPr>
          <w:bCs/>
          <w:lang w:val="en-US"/>
        </w:rPr>
      </w:pPr>
      <w:r>
        <w:rPr>
          <w:bCs/>
          <w:noProof/>
          <w:lang w:val="en-US" w:eastAsia="en-US"/>
        </w:rPr>
        <w:drawing>
          <wp:anchor distT="0" distB="0" distL="114300" distR="114300" simplePos="0" relativeHeight="251666432" behindDoc="0" locked="0" layoutInCell="1" allowOverlap="1">
            <wp:simplePos x="0" y="0"/>
            <wp:positionH relativeFrom="column">
              <wp:posOffset>3909</wp:posOffset>
            </wp:positionH>
            <wp:positionV relativeFrom="paragraph">
              <wp:posOffset>205987</wp:posOffset>
            </wp:positionV>
            <wp:extent cx="5168818" cy="3363769"/>
            <wp:effectExtent l="19050" t="19050" r="12782" b="27131"/>
            <wp:wrapNone/>
            <wp:docPr id="8" name="Picture 8" descr="New Tre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ew Tree12"/>
                    <pic:cNvPicPr>
                      <a:picLocks noChangeAspect="1" noChangeArrowheads="1"/>
                    </pic:cNvPicPr>
                  </pic:nvPicPr>
                  <pic:blipFill>
                    <a:blip r:embed="rId11"/>
                    <a:srcRect/>
                    <a:stretch>
                      <a:fillRect/>
                    </a:stretch>
                  </pic:blipFill>
                  <pic:spPr bwMode="auto">
                    <a:xfrm>
                      <a:off x="0" y="0"/>
                      <a:ext cx="5168818" cy="3363769"/>
                    </a:xfrm>
                    <a:prstGeom prst="rect">
                      <a:avLst/>
                    </a:prstGeom>
                    <a:noFill/>
                    <a:ln w="19050">
                      <a:solidFill>
                        <a:srgbClr val="000000"/>
                      </a:solidFill>
                      <a:miter lim="800000"/>
                      <a:headEnd/>
                      <a:tailEnd/>
                    </a:ln>
                  </pic:spPr>
                </pic:pic>
              </a:graphicData>
            </a:graphic>
          </wp:anchor>
        </w:drawing>
      </w:r>
    </w:p>
    <w:p w:rsidR="005853EE" w:rsidRDefault="005853EE" w:rsidP="005853EE">
      <w:pPr>
        <w:spacing w:line="360" w:lineRule="auto"/>
        <w:ind w:firstLine="567"/>
        <w:jc w:val="both"/>
        <w:rPr>
          <w:bCs/>
          <w:lang w:val="en-US"/>
        </w:rPr>
      </w:pPr>
    </w:p>
    <w:p w:rsidR="005853EE" w:rsidRDefault="005853EE" w:rsidP="005853EE">
      <w:pPr>
        <w:spacing w:line="360" w:lineRule="auto"/>
        <w:ind w:firstLine="567"/>
        <w:jc w:val="both"/>
        <w:rPr>
          <w:bCs/>
          <w:lang w:val="en-US"/>
        </w:rPr>
      </w:pPr>
    </w:p>
    <w:p w:rsidR="005853EE" w:rsidRDefault="005853EE" w:rsidP="005853EE">
      <w:pPr>
        <w:spacing w:line="360" w:lineRule="auto"/>
        <w:ind w:firstLine="567"/>
        <w:jc w:val="both"/>
        <w:rPr>
          <w:bCs/>
          <w:lang w:val="en-US"/>
        </w:rPr>
      </w:pPr>
    </w:p>
    <w:p w:rsidR="005853EE" w:rsidRDefault="005853EE" w:rsidP="005853EE">
      <w:pPr>
        <w:spacing w:line="360" w:lineRule="auto"/>
        <w:ind w:firstLine="567"/>
        <w:jc w:val="both"/>
        <w:rPr>
          <w:bCs/>
          <w:lang w:val="en-US"/>
        </w:rPr>
      </w:pPr>
    </w:p>
    <w:p w:rsidR="005853EE" w:rsidRDefault="005853EE" w:rsidP="005853EE">
      <w:pPr>
        <w:spacing w:line="360" w:lineRule="auto"/>
        <w:ind w:firstLine="567"/>
        <w:jc w:val="both"/>
        <w:rPr>
          <w:bCs/>
          <w:lang w:val="en-US"/>
        </w:rPr>
      </w:pPr>
    </w:p>
    <w:p w:rsidR="005853EE" w:rsidRDefault="005853EE" w:rsidP="005853EE">
      <w:pPr>
        <w:spacing w:line="360" w:lineRule="auto"/>
        <w:ind w:firstLine="567"/>
        <w:jc w:val="both"/>
        <w:rPr>
          <w:bCs/>
          <w:lang w:val="en-US"/>
        </w:rPr>
      </w:pPr>
    </w:p>
    <w:p w:rsidR="005853EE" w:rsidRDefault="005853EE" w:rsidP="005853EE">
      <w:pPr>
        <w:spacing w:line="360" w:lineRule="auto"/>
        <w:ind w:firstLine="567"/>
        <w:jc w:val="both"/>
        <w:rPr>
          <w:bCs/>
          <w:lang w:val="en-US"/>
        </w:rPr>
      </w:pPr>
    </w:p>
    <w:p w:rsidR="005853EE" w:rsidRDefault="005853EE" w:rsidP="005853EE">
      <w:pPr>
        <w:spacing w:line="360" w:lineRule="auto"/>
        <w:ind w:firstLine="567"/>
        <w:jc w:val="both"/>
        <w:rPr>
          <w:bCs/>
          <w:lang w:val="en-US"/>
        </w:rPr>
      </w:pPr>
    </w:p>
    <w:p w:rsidR="005853EE" w:rsidRDefault="005853EE" w:rsidP="005853EE">
      <w:pPr>
        <w:spacing w:line="360" w:lineRule="auto"/>
        <w:ind w:firstLine="567"/>
        <w:jc w:val="both"/>
        <w:rPr>
          <w:bCs/>
          <w:lang w:val="en-US"/>
        </w:rPr>
      </w:pPr>
    </w:p>
    <w:p w:rsidR="005853EE" w:rsidRDefault="005853EE" w:rsidP="005853EE">
      <w:pPr>
        <w:spacing w:line="360" w:lineRule="auto"/>
        <w:ind w:firstLine="567"/>
        <w:jc w:val="both"/>
        <w:rPr>
          <w:bCs/>
          <w:lang w:val="en-US"/>
        </w:rPr>
      </w:pPr>
    </w:p>
    <w:p w:rsidR="005853EE" w:rsidRDefault="005853EE" w:rsidP="005853EE">
      <w:pPr>
        <w:spacing w:line="360" w:lineRule="auto"/>
        <w:ind w:firstLine="567"/>
        <w:jc w:val="both"/>
        <w:rPr>
          <w:bCs/>
          <w:lang w:val="en-US"/>
        </w:rPr>
      </w:pPr>
    </w:p>
    <w:p w:rsidR="005853EE" w:rsidRDefault="005853EE" w:rsidP="005853EE">
      <w:pPr>
        <w:spacing w:line="360" w:lineRule="auto"/>
        <w:ind w:firstLine="567"/>
        <w:jc w:val="both"/>
        <w:rPr>
          <w:bCs/>
          <w:lang w:val="en-US"/>
        </w:rPr>
      </w:pPr>
    </w:p>
    <w:p w:rsidR="005853EE" w:rsidRDefault="005853EE" w:rsidP="005853EE">
      <w:pPr>
        <w:spacing w:line="360" w:lineRule="auto"/>
        <w:ind w:firstLine="567"/>
        <w:jc w:val="both"/>
        <w:rPr>
          <w:bCs/>
          <w:lang w:val="en-US"/>
        </w:rPr>
      </w:pPr>
    </w:p>
    <w:p w:rsidR="005853EE" w:rsidRPr="00C70619" w:rsidRDefault="005853EE" w:rsidP="005853EE">
      <w:pPr>
        <w:spacing w:after="240" w:line="360" w:lineRule="auto"/>
        <w:ind w:left="851"/>
        <w:jc w:val="both"/>
        <w:rPr>
          <w:b/>
          <w:bCs/>
          <w:color w:val="000000"/>
          <w:lang w:val="en-US"/>
        </w:rPr>
      </w:pPr>
      <w:r>
        <w:rPr>
          <w:b/>
          <w:bCs/>
          <w:color w:val="000000"/>
          <w:lang w:val="en-US"/>
        </w:rPr>
        <w:t>Gambar 3</w:t>
      </w:r>
      <w:r w:rsidRPr="00C70619">
        <w:rPr>
          <w:b/>
          <w:bCs/>
          <w:color w:val="000000"/>
          <w:lang w:val="en-US"/>
        </w:rPr>
        <w:t>. Pohon Filogenetik Bakteri Simbion CBSCP 23</w:t>
      </w:r>
    </w:p>
    <w:p w:rsidR="00C75B4A" w:rsidRDefault="00C75B4A" w:rsidP="00C75B4A">
      <w:pPr>
        <w:ind w:firstLine="567"/>
        <w:jc w:val="both"/>
        <w:rPr>
          <w:bCs/>
          <w:lang w:val="en-US"/>
        </w:rPr>
        <w:sectPr w:rsidR="00C75B4A" w:rsidSect="00385CD6">
          <w:type w:val="continuous"/>
          <w:pgSz w:w="11906" w:h="16838" w:code="9"/>
          <w:pgMar w:top="2268" w:right="1701" w:bottom="1701" w:left="2268" w:header="709" w:footer="709" w:gutter="0"/>
          <w:pgNumType w:start="1"/>
          <w:cols w:space="708"/>
          <w:titlePg/>
          <w:docGrid w:linePitch="360"/>
        </w:sectPr>
      </w:pPr>
    </w:p>
    <w:p w:rsidR="00C75B4A" w:rsidRDefault="00C75B4A" w:rsidP="007A4D9E">
      <w:pPr>
        <w:ind w:firstLine="284"/>
        <w:jc w:val="both"/>
        <w:rPr>
          <w:bCs/>
          <w:color w:val="000000"/>
          <w:lang w:val="en-US"/>
        </w:rPr>
      </w:pPr>
      <w:r>
        <w:rPr>
          <w:bCs/>
          <w:lang w:val="en-US"/>
        </w:rPr>
        <w:lastRenderedPageBreak/>
        <w:t>B</w:t>
      </w:r>
      <w:r w:rsidRPr="00C70619">
        <w:rPr>
          <w:bCs/>
          <w:lang w:val="en-US"/>
        </w:rPr>
        <w:t xml:space="preserve">akteri </w:t>
      </w:r>
      <w:r w:rsidRPr="00C70619">
        <w:rPr>
          <w:bCs/>
          <w:i/>
          <w:lang w:val="en-US"/>
        </w:rPr>
        <w:t>Pseudoalteromonas rubra</w:t>
      </w:r>
      <w:r>
        <w:rPr>
          <w:bCs/>
          <w:lang w:val="en-US"/>
        </w:rPr>
        <w:t xml:space="preserve"> merupakan bakteri gram negatif </w:t>
      </w:r>
      <w:r>
        <w:rPr>
          <w:bCs/>
          <w:vertAlign w:val="superscript"/>
          <w:lang w:val="en-US"/>
        </w:rPr>
        <w:t>6</w:t>
      </w:r>
      <w:r w:rsidRPr="00C70619">
        <w:rPr>
          <w:bCs/>
          <w:i/>
          <w:lang w:val="en-US"/>
        </w:rPr>
        <w:t>.</w:t>
      </w:r>
      <w:r>
        <w:rPr>
          <w:bCs/>
          <w:i/>
          <w:lang w:val="en-US"/>
        </w:rPr>
        <w:t xml:space="preserve"> </w:t>
      </w:r>
      <w:r w:rsidRPr="00C70619">
        <w:rPr>
          <w:bCs/>
          <w:lang w:val="en-US"/>
        </w:rPr>
        <w:t xml:space="preserve">Bakteri </w:t>
      </w:r>
      <w:r w:rsidRPr="00C70619">
        <w:rPr>
          <w:bCs/>
          <w:i/>
          <w:lang w:val="en-US"/>
        </w:rPr>
        <w:t>Pseudoalteromonas rubra</w:t>
      </w:r>
      <w:r w:rsidRPr="00C70619">
        <w:rPr>
          <w:bCs/>
          <w:lang w:val="en-US"/>
        </w:rPr>
        <w:t xml:space="preserve"> merupakan bakteri aerob berbentuk batang lurus atau sedikit melengkung dengan ukur</w:t>
      </w:r>
      <w:r>
        <w:rPr>
          <w:bCs/>
          <w:lang w:val="en-US"/>
        </w:rPr>
        <w:t xml:space="preserve">an 0,2 – 1,5 µm x 1,8 – 4,0 µm </w:t>
      </w:r>
      <w:r>
        <w:rPr>
          <w:bCs/>
          <w:vertAlign w:val="superscript"/>
          <w:lang w:val="en-US"/>
        </w:rPr>
        <w:t>7</w:t>
      </w:r>
      <w:r w:rsidRPr="00C70619">
        <w:rPr>
          <w:bCs/>
          <w:color w:val="000000"/>
          <w:lang w:val="en-US"/>
        </w:rPr>
        <w:t>. Bakteri Pseudoalteromonas rubra ditemukan pada perairan laut dan  melekat pada permukaan batu, ganggang, terumbu karang, binatang laut, sedimen laut, dan juga dijumpai pada peraira</w:t>
      </w:r>
      <w:r>
        <w:rPr>
          <w:bCs/>
          <w:color w:val="000000"/>
          <w:lang w:val="en-US"/>
        </w:rPr>
        <w:t xml:space="preserve">n pantai </w:t>
      </w:r>
      <w:r>
        <w:rPr>
          <w:bCs/>
          <w:color w:val="000000"/>
          <w:vertAlign w:val="superscript"/>
          <w:lang w:val="en-US"/>
        </w:rPr>
        <w:t>6</w:t>
      </w:r>
      <w:r>
        <w:rPr>
          <w:bCs/>
          <w:color w:val="000000"/>
          <w:lang w:val="en-US"/>
        </w:rPr>
        <w:t>.</w:t>
      </w:r>
    </w:p>
    <w:p w:rsidR="00331512" w:rsidRDefault="00331512" w:rsidP="00C75B4A">
      <w:pPr>
        <w:spacing w:after="120"/>
        <w:jc w:val="both"/>
        <w:rPr>
          <w:b/>
          <w:bCs/>
          <w:color w:val="000000"/>
          <w:lang w:val="en-US"/>
        </w:rPr>
      </w:pPr>
    </w:p>
    <w:p w:rsidR="00C75B4A" w:rsidRPr="00133123" w:rsidRDefault="00C75B4A" w:rsidP="00C75B4A">
      <w:pPr>
        <w:spacing w:after="120"/>
        <w:jc w:val="both"/>
        <w:rPr>
          <w:b/>
          <w:bCs/>
          <w:color w:val="000000"/>
          <w:lang w:val="en-US"/>
        </w:rPr>
      </w:pPr>
      <w:r>
        <w:rPr>
          <w:b/>
          <w:bCs/>
          <w:color w:val="000000"/>
          <w:lang w:val="en-US"/>
        </w:rPr>
        <w:lastRenderedPageBreak/>
        <w:t>Pembahasan</w:t>
      </w:r>
    </w:p>
    <w:p w:rsidR="00C75B4A" w:rsidRDefault="00C75B4A" w:rsidP="00331512">
      <w:pPr>
        <w:spacing w:after="120"/>
        <w:ind w:firstLine="284"/>
        <w:jc w:val="both"/>
        <w:rPr>
          <w:bCs/>
          <w:color w:val="000000"/>
          <w:lang w:val="en-US"/>
        </w:rPr>
      </w:pPr>
      <w:r>
        <w:rPr>
          <w:bCs/>
          <w:color w:val="000000"/>
          <w:lang w:val="en-US"/>
        </w:rPr>
        <w:t xml:space="preserve">Dari berat basah sel bakteri simbion CBSCP 23 sebanyak 2,8820 gram didapatkan ekstrak pigmen kering sebanyak 0,1560 gram. Hasil rendemen diperoleh </w:t>
      </w:r>
      <w:r w:rsidRPr="00C70619">
        <w:rPr>
          <w:bCs/>
          <w:color w:val="000000"/>
          <w:lang w:val="en-US"/>
        </w:rPr>
        <w:t xml:space="preserve">5,41 %. </w:t>
      </w:r>
      <w:r>
        <w:rPr>
          <w:bCs/>
          <w:color w:val="000000"/>
          <w:lang w:val="en-US"/>
        </w:rPr>
        <w:t xml:space="preserve">Selanjutnya ekstrak kering pigmen dibuat dalam konsentrasi 0,5 %, 0,75 %, dan 1 % untuk uji aktivitas antibakteri. </w:t>
      </w:r>
      <w:r w:rsidRPr="00C70619">
        <w:rPr>
          <w:bCs/>
          <w:color w:val="000000"/>
          <w:lang w:val="en-US"/>
        </w:rPr>
        <w:t>Hasil ekstra</w:t>
      </w:r>
      <w:r>
        <w:rPr>
          <w:bCs/>
          <w:color w:val="000000"/>
          <w:lang w:val="en-US"/>
        </w:rPr>
        <w:t>ksi pigmen disajikan pada gambar 4.</w:t>
      </w:r>
    </w:p>
    <w:p w:rsidR="00C75B4A" w:rsidRDefault="00C75B4A" w:rsidP="00C75B4A">
      <w:pPr>
        <w:ind w:firstLine="567"/>
        <w:jc w:val="both"/>
        <w:rPr>
          <w:lang w:val="en-US"/>
        </w:rPr>
      </w:pPr>
    </w:p>
    <w:p w:rsidR="007A4D9E" w:rsidRDefault="007A4D9E" w:rsidP="00C75B4A">
      <w:pPr>
        <w:ind w:firstLine="567"/>
        <w:jc w:val="both"/>
        <w:rPr>
          <w:lang w:val="en-US"/>
        </w:rPr>
        <w:sectPr w:rsidR="007A4D9E" w:rsidSect="00C75B4A">
          <w:type w:val="continuous"/>
          <w:pgSz w:w="11906" w:h="16838" w:code="9"/>
          <w:pgMar w:top="2268" w:right="1701" w:bottom="1701" w:left="2268" w:header="709" w:footer="709" w:gutter="0"/>
          <w:pgNumType w:start="1"/>
          <w:cols w:num="2" w:space="708"/>
          <w:titlePg/>
          <w:docGrid w:linePitch="360"/>
        </w:sectPr>
      </w:pPr>
    </w:p>
    <w:p w:rsidR="00C75B4A" w:rsidRDefault="00C75B4A" w:rsidP="00C75B4A">
      <w:pPr>
        <w:ind w:firstLine="567"/>
        <w:jc w:val="both"/>
        <w:sectPr w:rsidR="00C75B4A" w:rsidSect="007A4D9E">
          <w:type w:val="continuous"/>
          <w:pgSz w:w="11906" w:h="16838" w:code="9"/>
          <w:pgMar w:top="2268" w:right="1701" w:bottom="1701" w:left="2268" w:header="709" w:footer="709" w:gutter="0"/>
          <w:pgNumType w:start="1"/>
          <w:cols w:space="708"/>
          <w:titlePg/>
          <w:docGrid w:linePitch="360"/>
        </w:sectPr>
      </w:pPr>
    </w:p>
    <w:p w:rsidR="007A4D9E" w:rsidRDefault="007A4D9E" w:rsidP="00C75B4A">
      <w:pPr>
        <w:ind w:firstLine="567"/>
        <w:jc w:val="both"/>
        <w:rPr>
          <w:lang w:val="en-US"/>
        </w:rPr>
      </w:pPr>
      <w:r>
        <w:rPr>
          <w:b/>
          <w:bCs/>
          <w:noProof/>
          <w:color w:val="000000"/>
          <w:lang w:val="en-US" w:eastAsia="en-U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201.3pt;margin-top:.15pt;width:82.75pt;height:103.45pt;z-index:251668480" stroked="t" strokeweight="1.5pt">
            <v:imagedata r:id="rId12" o:title="DSC01663fik"/>
          </v:shape>
        </w:pict>
      </w:r>
      <w:r>
        <w:rPr>
          <w:b/>
          <w:bCs/>
          <w:noProof/>
          <w:color w:val="000000"/>
          <w:lang w:val="en-US" w:eastAsia="en-US"/>
        </w:rPr>
        <w:pict>
          <v:shape id="_x0000_s1039" type="#_x0000_t75" style="position:absolute;left:0;text-align:left;margin-left:95.55pt;margin-top:.15pt;width:82.75pt;height:103.45pt;z-index:251667456" stroked="t" strokeweight="1.5pt">
            <v:imagedata r:id="rId13" o:title="DSC01713 fik" croptop="6845f" cropbottom="5720f" cropleft="6751f" cropright="7210f"/>
          </v:shape>
        </w:pict>
      </w:r>
    </w:p>
    <w:p w:rsidR="007A4D9E" w:rsidRDefault="007A4D9E" w:rsidP="00C75B4A">
      <w:pPr>
        <w:ind w:firstLine="567"/>
        <w:jc w:val="both"/>
        <w:rPr>
          <w:lang w:val="en-US"/>
        </w:rPr>
      </w:pPr>
    </w:p>
    <w:p w:rsidR="007A4D9E" w:rsidRDefault="007A4D9E" w:rsidP="00C75B4A">
      <w:pPr>
        <w:ind w:firstLine="567"/>
        <w:jc w:val="both"/>
        <w:rPr>
          <w:lang w:val="en-US"/>
        </w:rPr>
      </w:pPr>
    </w:p>
    <w:p w:rsidR="007A4D9E" w:rsidRDefault="007A4D9E" w:rsidP="00C75B4A">
      <w:pPr>
        <w:ind w:firstLine="567"/>
        <w:jc w:val="both"/>
        <w:rPr>
          <w:lang w:val="en-US"/>
        </w:rPr>
      </w:pPr>
    </w:p>
    <w:p w:rsidR="007A4D9E" w:rsidRDefault="007A4D9E" w:rsidP="00C75B4A">
      <w:pPr>
        <w:ind w:firstLine="567"/>
        <w:jc w:val="both"/>
        <w:rPr>
          <w:lang w:val="en-US"/>
        </w:rPr>
      </w:pPr>
    </w:p>
    <w:p w:rsidR="007A4D9E" w:rsidRDefault="007A4D9E" w:rsidP="007A4D9E">
      <w:pPr>
        <w:ind w:left="1276" w:hanging="1276"/>
        <w:jc w:val="both"/>
        <w:rPr>
          <w:b/>
          <w:bCs/>
          <w:color w:val="000000"/>
          <w:lang w:val="en-US"/>
        </w:rPr>
      </w:pPr>
    </w:p>
    <w:p w:rsidR="007A4D9E" w:rsidRDefault="007A4D9E" w:rsidP="007A4D9E">
      <w:pPr>
        <w:ind w:left="1276" w:hanging="1276"/>
        <w:jc w:val="both"/>
        <w:rPr>
          <w:b/>
          <w:bCs/>
          <w:color w:val="000000"/>
          <w:lang w:val="en-US"/>
        </w:rPr>
      </w:pPr>
    </w:p>
    <w:p w:rsidR="007A4D9E" w:rsidRDefault="007A4D9E" w:rsidP="007A4D9E">
      <w:pPr>
        <w:ind w:left="1276" w:hanging="1276"/>
        <w:jc w:val="both"/>
        <w:rPr>
          <w:b/>
          <w:bCs/>
          <w:color w:val="000000"/>
          <w:lang w:val="en-US"/>
        </w:rPr>
      </w:pPr>
    </w:p>
    <w:p w:rsidR="007A4D9E" w:rsidRDefault="007A4D9E" w:rsidP="007A4D9E">
      <w:pPr>
        <w:ind w:left="1276" w:hanging="1276"/>
        <w:jc w:val="both"/>
        <w:rPr>
          <w:b/>
          <w:bCs/>
          <w:color w:val="000000"/>
          <w:lang w:val="en-US"/>
        </w:rPr>
      </w:pPr>
      <w:r>
        <w:rPr>
          <w:b/>
          <w:bCs/>
          <w:color w:val="000000"/>
          <w:lang w:val="en-US"/>
        </w:rPr>
        <w:t xml:space="preserve">       </w:t>
      </w:r>
      <w:r>
        <w:rPr>
          <w:b/>
          <w:bCs/>
          <w:color w:val="000000"/>
          <w:lang w:val="en-US"/>
        </w:rPr>
        <w:tab/>
      </w:r>
      <w:r>
        <w:rPr>
          <w:b/>
          <w:bCs/>
          <w:color w:val="000000"/>
          <w:lang w:val="en-US"/>
        </w:rPr>
        <w:tab/>
      </w:r>
      <w:r>
        <w:rPr>
          <w:b/>
          <w:bCs/>
          <w:color w:val="000000"/>
          <w:lang w:val="en-US"/>
        </w:rPr>
        <w:tab/>
        <w:t xml:space="preserve">   (1)</w:t>
      </w:r>
      <w:r>
        <w:rPr>
          <w:b/>
          <w:bCs/>
          <w:color w:val="000000"/>
          <w:lang w:val="en-US"/>
        </w:rPr>
        <w:tab/>
        <w:t xml:space="preserve"> </w:t>
      </w:r>
      <w:r>
        <w:rPr>
          <w:b/>
          <w:bCs/>
          <w:color w:val="000000"/>
          <w:lang w:val="en-US"/>
        </w:rPr>
        <w:tab/>
      </w:r>
      <w:r>
        <w:rPr>
          <w:b/>
          <w:bCs/>
          <w:color w:val="000000"/>
          <w:lang w:val="en-US"/>
        </w:rPr>
        <w:tab/>
        <w:t xml:space="preserve">       (2)</w:t>
      </w:r>
    </w:p>
    <w:p w:rsidR="007A4D9E" w:rsidRDefault="007A4D9E" w:rsidP="007A4D9E">
      <w:pPr>
        <w:ind w:left="1276" w:hanging="1276"/>
        <w:jc w:val="both"/>
        <w:rPr>
          <w:b/>
          <w:bCs/>
          <w:color w:val="000000"/>
          <w:lang w:val="en-US"/>
        </w:rPr>
      </w:pPr>
    </w:p>
    <w:p w:rsidR="007A4D9E" w:rsidRDefault="007A4D9E" w:rsidP="007A4D9E">
      <w:pPr>
        <w:ind w:left="1276" w:hanging="1276"/>
        <w:jc w:val="both"/>
        <w:rPr>
          <w:b/>
          <w:bCs/>
          <w:color w:val="000000"/>
          <w:lang w:val="en-US"/>
        </w:rPr>
      </w:pPr>
      <w:r>
        <w:rPr>
          <w:b/>
          <w:bCs/>
          <w:color w:val="000000"/>
          <w:lang w:val="en-US"/>
        </w:rPr>
        <w:t xml:space="preserve">Gambar 4. </w:t>
      </w:r>
      <w:r w:rsidRPr="00132835">
        <w:rPr>
          <w:b/>
          <w:bCs/>
          <w:color w:val="000000"/>
          <w:lang w:val="en-US"/>
        </w:rPr>
        <w:t>Hasil Ekstraksi Pigmen Karotenoid Bakteri Simbion CBSCP 23</w:t>
      </w:r>
      <w:r>
        <w:rPr>
          <w:b/>
          <w:bCs/>
          <w:color w:val="000000"/>
          <w:lang w:val="en-US"/>
        </w:rPr>
        <w:t xml:space="preserve">, (1) </w:t>
      </w:r>
      <w:r w:rsidRPr="00132835">
        <w:rPr>
          <w:b/>
          <w:bCs/>
          <w:color w:val="000000"/>
          <w:lang w:val="en-US"/>
        </w:rPr>
        <w:t>Pigmen Kering (2) Larutan Pigmen</w:t>
      </w:r>
    </w:p>
    <w:p w:rsidR="007A4D9E" w:rsidRDefault="007A4D9E" w:rsidP="007A4D9E">
      <w:pPr>
        <w:jc w:val="both"/>
        <w:rPr>
          <w:lang w:val="en-US"/>
        </w:rPr>
      </w:pPr>
    </w:p>
    <w:p w:rsidR="007A4D9E" w:rsidRDefault="007A4D9E" w:rsidP="007A4D9E">
      <w:pPr>
        <w:ind w:firstLine="567"/>
        <w:jc w:val="both"/>
        <w:sectPr w:rsidR="007A4D9E" w:rsidSect="007A4D9E">
          <w:type w:val="continuous"/>
          <w:pgSz w:w="11906" w:h="16838" w:code="9"/>
          <w:pgMar w:top="2268" w:right="1701" w:bottom="1701" w:left="2268" w:header="709" w:footer="709" w:gutter="0"/>
          <w:pgNumType w:start="1"/>
          <w:cols w:space="708"/>
          <w:titlePg/>
          <w:docGrid w:linePitch="360"/>
        </w:sectPr>
      </w:pPr>
    </w:p>
    <w:p w:rsidR="007A4D9E" w:rsidRDefault="00C75B4A" w:rsidP="007A4D9E">
      <w:pPr>
        <w:ind w:firstLine="284"/>
        <w:jc w:val="both"/>
        <w:rPr>
          <w:lang w:val="en-US"/>
        </w:rPr>
      </w:pPr>
      <w:r w:rsidRPr="00C70619">
        <w:lastRenderedPageBreak/>
        <w:t xml:space="preserve">Hasil pengukuran pola </w:t>
      </w:r>
      <w:r w:rsidRPr="00C70619">
        <w:rPr>
          <w:lang w:val="en-US"/>
        </w:rPr>
        <w:t>pigmen</w:t>
      </w:r>
      <w:r w:rsidRPr="00C70619">
        <w:t xml:space="preserve"> yang diperoleh</w:t>
      </w:r>
      <w:r w:rsidRPr="00C70619">
        <w:rPr>
          <w:lang w:val="en-US"/>
        </w:rPr>
        <w:t xml:space="preserve"> masuk pada rentang 300 </w:t>
      </w:r>
      <w:r>
        <w:rPr>
          <w:lang w:val="en-US"/>
        </w:rPr>
        <w:t xml:space="preserve">– 600 nm. </w:t>
      </w:r>
      <w:r>
        <w:rPr>
          <w:iCs/>
          <w:lang w:val="en-US"/>
        </w:rPr>
        <w:t>P</w:t>
      </w:r>
      <w:r w:rsidRPr="00C70619">
        <w:rPr>
          <w:iCs/>
        </w:rPr>
        <w:t>igmen karotenoid memiliki serapan disekitar 300</w:t>
      </w:r>
      <w:r w:rsidRPr="00C70619">
        <w:rPr>
          <w:iCs/>
          <w:lang w:val="en-US"/>
        </w:rPr>
        <w:t xml:space="preserve"> – </w:t>
      </w:r>
      <w:r w:rsidRPr="00C70619">
        <w:rPr>
          <w:iCs/>
        </w:rPr>
        <w:t>600 nm yaitu didaerah merah.</w:t>
      </w:r>
      <w:r>
        <w:rPr>
          <w:iCs/>
          <w:vertAlign w:val="superscript"/>
          <w:lang w:val="en-US"/>
        </w:rPr>
        <w:t>8</w:t>
      </w:r>
      <w:r w:rsidRPr="00C70619">
        <w:rPr>
          <w:iCs/>
        </w:rPr>
        <w:t xml:space="preserve"> Berdasarkan hasil pola spektra yang </w:t>
      </w:r>
      <w:r w:rsidRPr="00C70619">
        <w:rPr>
          <w:iCs/>
        </w:rPr>
        <w:lastRenderedPageBreak/>
        <w:t xml:space="preserve">diperoleh dapat dikatakan </w:t>
      </w:r>
      <w:r w:rsidRPr="00C70619">
        <w:t xml:space="preserve">bahwa </w:t>
      </w:r>
      <w:r w:rsidRPr="00C70619">
        <w:rPr>
          <w:lang w:val="en-US"/>
        </w:rPr>
        <w:t>pigmen yang terkandung dalam bakteri simbion CBSCP 23</w:t>
      </w:r>
      <w:r w:rsidRPr="00C70619">
        <w:t xml:space="preserve"> m</w:t>
      </w:r>
      <w:r w:rsidRPr="00C70619">
        <w:rPr>
          <w:lang w:val="en-US"/>
        </w:rPr>
        <w:t>erupakan</w:t>
      </w:r>
      <w:r w:rsidRPr="00C70619">
        <w:t xml:space="preserve"> pigmen</w:t>
      </w:r>
      <w:r w:rsidRPr="00C70619">
        <w:rPr>
          <w:lang w:val="en-US"/>
        </w:rPr>
        <w:t xml:space="preserve"> karotenoid.</w:t>
      </w:r>
      <w:r>
        <w:rPr>
          <w:lang w:val="en-US"/>
        </w:rPr>
        <w:t xml:space="preserve"> </w:t>
      </w:r>
      <w:r>
        <w:t xml:space="preserve">Dengan pola spektra yang disajikan </w:t>
      </w:r>
      <w:r>
        <w:rPr>
          <w:lang w:val="en-US"/>
        </w:rPr>
        <w:t>pada gambar 5.</w:t>
      </w:r>
    </w:p>
    <w:p w:rsidR="007A4D9E" w:rsidRDefault="007A4D9E" w:rsidP="007A4D9E">
      <w:pPr>
        <w:ind w:firstLine="567"/>
        <w:jc w:val="both"/>
        <w:rPr>
          <w:lang w:val="en-US"/>
        </w:rPr>
        <w:sectPr w:rsidR="007A4D9E" w:rsidSect="007A4D9E">
          <w:type w:val="continuous"/>
          <w:pgSz w:w="11906" w:h="16838" w:code="9"/>
          <w:pgMar w:top="2268" w:right="1701" w:bottom="1701" w:left="2268" w:header="709" w:footer="709" w:gutter="0"/>
          <w:pgNumType w:start="1"/>
          <w:cols w:num="2" w:space="708"/>
          <w:titlePg/>
          <w:docGrid w:linePitch="360"/>
        </w:sectPr>
      </w:pPr>
    </w:p>
    <w:p w:rsidR="007A4D9E" w:rsidRDefault="007A4D9E" w:rsidP="007A4D9E">
      <w:pPr>
        <w:ind w:firstLine="567"/>
        <w:jc w:val="both"/>
        <w:rPr>
          <w:lang w:val="en-US"/>
        </w:rPr>
      </w:pPr>
      <w:r>
        <w:rPr>
          <w:noProof/>
          <w:lang w:val="en-US" w:eastAsia="en-US"/>
        </w:rPr>
        <w:lastRenderedPageBreak/>
        <w:pict>
          <v:shape id="_x0000_s1042" type="#_x0000_t75" style="position:absolute;left:0;text-align:left;margin-left:57.2pt;margin-top:12.25pt;width:300.7pt;height:174.2pt;z-index:251669504" stroked="t" strokeweight="1.5pt">
            <v:imagedata r:id="rId14" o:title="spektro"/>
          </v:shape>
        </w:pict>
      </w:r>
    </w:p>
    <w:p w:rsidR="007A4D9E" w:rsidRDefault="007A4D9E" w:rsidP="007A4D9E">
      <w:pPr>
        <w:ind w:firstLine="567"/>
        <w:jc w:val="both"/>
        <w:rPr>
          <w:lang w:val="en-US"/>
        </w:rPr>
      </w:pPr>
    </w:p>
    <w:p w:rsidR="007A4D9E" w:rsidRDefault="007A4D9E" w:rsidP="007A4D9E">
      <w:pPr>
        <w:ind w:firstLine="567"/>
        <w:jc w:val="both"/>
        <w:rPr>
          <w:lang w:val="en-US"/>
        </w:rPr>
      </w:pPr>
    </w:p>
    <w:p w:rsidR="007A4D9E" w:rsidRDefault="007A4D9E" w:rsidP="007A4D9E">
      <w:pPr>
        <w:ind w:firstLine="567"/>
        <w:jc w:val="both"/>
        <w:rPr>
          <w:lang w:val="en-US"/>
        </w:rPr>
      </w:pPr>
    </w:p>
    <w:p w:rsidR="007A4D9E" w:rsidRDefault="007A4D9E" w:rsidP="007A4D9E">
      <w:pPr>
        <w:ind w:firstLine="567"/>
        <w:jc w:val="both"/>
        <w:rPr>
          <w:lang w:val="en-US"/>
        </w:rPr>
      </w:pPr>
    </w:p>
    <w:p w:rsidR="007A4D9E" w:rsidRDefault="007A4D9E" w:rsidP="007A4D9E">
      <w:pPr>
        <w:ind w:firstLine="567"/>
        <w:jc w:val="both"/>
        <w:rPr>
          <w:lang w:val="en-US"/>
        </w:rPr>
      </w:pPr>
    </w:p>
    <w:p w:rsidR="007A4D9E" w:rsidRDefault="007A4D9E" w:rsidP="007A4D9E">
      <w:pPr>
        <w:ind w:firstLine="567"/>
        <w:jc w:val="both"/>
        <w:rPr>
          <w:lang w:val="en-US"/>
        </w:rPr>
      </w:pPr>
    </w:p>
    <w:p w:rsidR="007A4D9E" w:rsidRDefault="007A4D9E" w:rsidP="007A4D9E">
      <w:pPr>
        <w:ind w:firstLine="567"/>
        <w:jc w:val="both"/>
        <w:rPr>
          <w:lang w:val="en-US"/>
        </w:rPr>
      </w:pPr>
    </w:p>
    <w:p w:rsidR="007A4D9E" w:rsidRDefault="007A4D9E" w:rsidP="007A4D9E">
      <w:pPr>
        <w:ind w:firstLine="567"/>
        <w:jc w:val="both"/>
        <w:rPr>
          <w:lang w:val="en-US"/>
        </w:rPr>
      </w:pPr>
    </w:p>
    <w:p w:rsidR="007A4D9E" w:rsidRDefault="007A4D9E" w:rsidP="00C75B4A">
      <w:pPr>
        <w:ind w:firstLine="567"/>
        <w:jc w:val="both"/>
        <w:rPr>
          <w:bCs/>
          <w:color w:val="000000"/>
          <w:lang w:val="en-US"/>
        </w:rPr>
      </w:pPr>
    </w:p>
    <w:p w:rsidR="007A4D9E" w:rsidRDefault="007A4D9E" w:rsidP="00C75B4A">
      <w:pPr>
        <w:ind w:firstLine="567"/>
        <w:jc w:val="both"/>
        <w:rPr>
          <w:bCs/>
          <w:color w:val="000000"/>
          <w:lang w:val="en-US"/>
        </w:rPr>
      </w:pPr>
    </w:p>
    <w:p w:rsidR="007A4D9E" w:rsidRDefault="007A4D9E" w:rsidP="00C75B4A">
      <w:pPr>
        <w:ind w:firstLine="567"/>
        <w:jc w:val="both"/>
        <w:rPr>
          <w:bCs/>
          <w:color w:val="000000"/>
          <w:lang w:val="en-US"/>
        </w:rPr>
      </w:pPr>
    </w:p>
    <w:p w:rsidR="007A4D9E" w:rsidRDefault="007A4D9E" w:rsidP="007A4D9E">
      <w:pPr>
        <w:jc w:val="both"/>
        <w:rPr>
          <w:bCs/>
          <w:color w:val="000000"/>
          <w:lang w:val="en-US"/>
        </w:rPr>
      </w:pPr>
    </w:p>
    <w:p w:rsidR="007A4D9E" w:rsidRDefault="007A4D9E" w:rsidP="00C75B4A">
      <w:pPr>
        <w:ind w:firstLine="567"/>
        <w:jc w:val="both"/>
        <w:rPr>
          <w:bCs/>
          <w:color w:val="000000"/>
          <w:lang w:val="en-US"/>
        </w:rPr>
      </w:pPr>
    </w:p>
    <w:p w:rsidR="007A4D9E" w:rsidRPr="007A4D9E" w:rsidRDefault="007A4D9E" w:rsidP="007A4D9E">
      <w:pPr>
        <w:spacing w:line="360" w:lineRule="auto"/>
        <w:jc w:val="both"/>
        <w:rPr>
          <w:b/>
          <w:lang w:val="en-US"/>
        </w:rPr>
      </w:pPr>
      <w:r>
        <w:rPr>
          <w:b/>
          <w:lang w:val="en-US"/>
        </w:rPr>
        <w:t xml:space="preserve">  Gambar 5</w:t>
      </w:r>
      <w:r w:rsidRPr="00132835">
        <w:rPr>
          <w:b/>
          <w:lang w:val="en-US"/>
        </w:rPr>
        <w:t>. Pola Spektra Pigmen Karotenoid Bakteri Simbio</w:t>
      </w:r>
      <w:r>
        <w:rPr>
          <w:b/>
          <w:lang w:val="en-US"/>
        </w:rPr>
        <w:t>n</w:t>
      </w:r>
      <w:r w:rsidRPr="00132835">
        <w:rPr>
          <w:b/>
          <w:lang w:val="en-US"/>
        </w:rPr>
        <w:t xml:space="preserve"> CBSCP 23</w:t>
      </w:r>
    </w:p>
    <w:p w:rsidR="007A4D9E" w:rsidRDefault="007A4D9E" w:rsidP="00C75B4A">
      <w:pPr>
        <w:ind w:firstLine="567"/>
        <w:jc w:val="both"/>
        <w:rPr>
          <w:bCs/>
          <w:color w:val="000000"/>
          <w:lang w:val="en-US"/>
        </w:rPr>
      </w:pPr>
    </w:p>
    <w:p w:rsidR="007A4D9E" w:rsidRDefault="007A4D9E" w:rsidP="00C75B4A">
      <w:pPr>
        <w:ind w:firstLine="567"/>
        <w:jc w:val="both"/>
        <w:rPr>
          <w:bCs/>
          <w:color w:val="000000"/>
          <w:lang w:val="en-US"/>
        </w:rPr>
        <w:sectPr w:rsidR="007A4D9E" w:rsidSect="007A4D9E">
          <w:type w:val="continuous"/>
          <w:pgSz w:w="11906" w:h="16838" w:code="9"/>
          <w:pgMar w:top="2268" w:right="1701" w:bottom="1701" w:left="2268" w:header="709" w:footer="709" w:gutter="0"/>
          <w:pgNumType w:start="1"/>
          <w:cols w:space="708"/>
          <w:titlePg/>
          <w:docGrid w:linePitch="360"/>
        </w:sectPr>
      </w:pPr>
    </w:p>
    <w:p w:rsidR="00C75B4A" w:rsidRDefault="00C75B4A" w:rsidP="007A4D9E">
      <w:pPr>
        <w:ind w:firstLine="284"/>
        <w:jc w:val="both"/>
        <w:rPr>
          <w:lang w:val="en-US"/>
        </w:rPr>
      </w:pPr>
      <w:r>
        <w:rPr>
          <w:bCs/>
          <w:color w:val="000000"/>
          <w:lang w:val="en-US"/>
        </w:rPr>
        <w:lastRenderedPageBreak/>
        <w:t>Hasil p</w:t>
      </w:r>
      <w:r>
        <w:rPr>
          <w:bCs/>
          <w:color w:val="000000"/>
        </w:rPr>
        <w:t xml:space="preserve">engujian aktivitas antibakteri </w:t>
      </w:r>
      <w:r>
        <w:rPr>
          <w:bCs/>
          <w:color w:val="000000"/>
          <w:lang w:val="en-US"/>
        </w:rPr>
        <w:t xml:space="preserve">didapatkan semakin tinggi konsentrasi ekstrak pigmen karotenoid maka aktivitas antibakterinya semakin besar. </w:t>
      </w:r>
      <w:r>
        <w:rPr>
          <w:lang w:val="en-US"/>
        </w:rPr>
        <w:t xml:space="preserve">Mekanisme karotenoid sebagai antibakteri adalah bereaksi dengan porin (protein transmembran) pada membran luar dinding sel bakteri, membentuk ikatan polimer yang kuat </w:t>
      </w:r>
      <w:r>
        <w:rPr>
          <w:lang w:val="en-US"/>
        </w:rPr>
        <w:lastRenderedPageBreak/>
        <w:t>sehingga mengakibatkan rusaknya porin. Rusaknya porin yang merupakan pintu keluar masuknya senyawa akan mengurangi permeabilitas dinding sel bakteri yang akan menyebabkan sel bakteri akan kekurangan nutrisi, sehingga pertumbuhan bakteri terhambat.</w:t>
      </w:r>
      <w:r>
        <w:rPr>
          <w:vertAlign w:val="superscript"/>
          <w:lang w:val="en-US"/>
        </w:rPr>
        <w:t>9</w:t>
      </w:r>
      <w:r>
        <w:rPr>
          <w:lang w:val="en-US"/>
        </w:rPr>
        <w:t xml:space="preserve"> Data pengukuran aktivitas antibakteri disajikan pada tabel 3 dan gambar 6.</w:t>
      </w:r>
    </w:p>
    <w:p w:rsidR="00C75B4A" w:rsidRDefault="00C75B4A" w:rsidP="00C75B4A">
      <w:pPr>
        <w:jc w:val="both"/>
        <w:rPr>
          <w:lang w:val="en-US"/>
        </w:rPr>
        <w:sectPr w:rsidR="00C75B4A" w:rsidSect="007A4D9E">
          <w:type w:val="continuous"/>
          <w:pgSz w:w="11906" w:h="16838" w:code="9"/>
          <w:pgMar w:top="2268" w:right="1701" w:bottom="1701" w:left="2268" w:header="709" w:footer="709" w:gutter="0"/>
          <w:pgNumType w:start="1"/>
          <w:cols w:num="2" w:space="708"/>
          <w:titlePg/>
          <w:docGrid w:linePitch="360"/>
        </w:sectPr>
      </w:pPr>
    </w:p>
    <w:p w:rsidR="007A4D9E" w:rsidRPr="004C7C28" w:rsidRDefault="007A4D9E" w:rsidP="007A4D9E">
      <w:pPr>
        <w:spacing w:before="240"/>
        <w:ind w:right="-23"/>
        <w:jc w:val="both"/>
        <w:rPr>
          <w:b/>
          <w:bCs/>
          <w:color w:val="000000"/>
          <w:lang w:val="en-US"/>
        </w:rPr>
      </w:pPr>
      <w:r>
        <w:rPr>
          <w:b/>
          <w:bCs/>
          <w:color w:val="000000"/>
          <w:lang w:val="en-US"/>
        </w:rPr>
        <w:lastRenderedPageBreak/>
        <w:t>Tabel 3</w:t>
      </w:r>
      <w:r w:rsidRPr="002D53AC">
        <w:rPr>
          <w:b/>
          <w:bCs/>
          <w:color w:val="000000"/>
          <w:lang w:val="en-US"/>
        </w:rPr>
        <w:t xml:space="preserve">. </w:t>
      </w:r>
      <w:r>
        <w:rPr>
          <w:b/>
          <w:bCs/>
          <w:color w:val="000000"/>
          <w:lang w:val="en-US"/>
        </w:rPr>
        <w:t xml:space="preserve">Hasil </w:t>
      </w:r>
      <w:r w:rsidRPr="002D53AC">
        <w:rPr>
          <w:b/>
          <w:bCs/>
          <w:color w:val="000000"/>
          <w:lang w:val="en-US"/>
        </w:rPr>
        <w:t xml:space="preserve">Uji Aktivitas Antibakteri </w:t>
      </w:r>
      <w:r>
        <w:rPr>
          <w:b/>
          <w:bCs/>
          <w:color w:val="000000"/>
          <w:lang w:val="en-US"/>
        </w:rPr>
        <w:t xml:space="preserve">Ekstrak </w:t>
      </w:r>
      <w:r w:rsidRPr="002D53AC">
        <w:rPr>
          <w:b/>
          <w:bCs/>
          <w:color w:val="000000"/>
          <w:lang w:val="en-US"/>
        </w:rPr>
        <w:t xml:space="preserve">Pigmen Karotenoid </w:t>
      </w:r>
      <w:r>
        <w:rPr>
          <w:b/>
          <w:bCs/>
          <w:color w:val="000000"/>
          <w:lang w:val="en-US"/>
        </w:rPr>
        <w:t xml:space="preserve">Bakteri Simbion </w:t>
      </w:r>
      <w:r w:rsidRPr="002D53AC">
        <w:rPr>
          <w:b/>
          <w:bCs/>
          <w:color w:val="000000"/>
          <w:lang w:val="en-US"/>
        </w:rPr>
        <w:t>CBSCP 23</w:t>
      </w:r>
    </w:p>
    <w:tbl>
      <w:tblPr>
        <w:tblW w:w="0" w:type="auto"/>
        <w:jc w:val="center"/>
        <w:tblInd w:w="-309" w:type="dxa"/>
        <w:tblBorders>
          <w:top w:val="single" w:sz="4" w:space="0" w:color="000000"/>
          <w:bottom w:val="single" w:sz="4" w:space="0" w:color="000000"/>
          <w:insideH w:val="single" w:sz="4" w:space="0" w:color="000000"/>
        </w:tblBorders>
        <w:tblLayout w:type="fixed"/>
        <w:tblLook w:val="00A0"/>
      </w:tblPr>
      <w:tblGrid>
        <w:gridCol w:w="1325"/>
        <w:gridCol w:w="1170"/>
        <w:gridCol w:w="1091"/>
        <w:gridCol w:w="1033"/>
        <w:gridCol w:w="1327"/>
        <w:gridCol w:w="1135"/>
      </w:tblGrid>
      <w:tr w:rsidR="007A4D9E" w:rsidRPr="00043593" w:rsidTr="003B3EA3">
        <w:trPr>
          <w:trHeight w:val="20"/>
          <w:jc w:val="center"/>
        </w:trPr>
        <w:tc>
          <w:tcPr>
            <w:tcW w:w="1325" w:type="dxa"/>
            <w:vMerge w:val="restart"/>
            <w:vAlign w:val="center"/>
          </w:tcPr>
          <w:p w:rsidR="007A4D9E" w:rsidRPr="00043593" w:rsidRDefault="007A4D9E" w:rsidP="003B3EA3">
            <w:pPr>
              <w:tabs>
                <w:tab w:val="left" w:pos="0"/>
                <w:tab w:val="left" w:pos="567"/>
              </w:tabs>
              <w:spacing w:line="264" w:lineRule="auto"/>
              <w:rPr>
                <w:sz w:val="22"/>
                <w:szCs w:val="22"/>
                <w:lang w:val="en-US"/>
              </w:rPr>
            </w:pPr>
            <w:r w:rsidRPr="00043593">
              <w:rPr>
                <w:sz w:val="22"/>
                <w:szCs w:val="22"/>
              </w:rPr>
              <w:t>Rep</w:t>
            </w:r>
            <w:r w:rsidRPr="00043593">
              <w:rPr>
                <w:sz w:val="22"/>
                <w:szCs w:val="22"/>
                <w:lang w:val="en-US"/>
              </w:rPr>
              <w:t>likasi</w:t>
            </w:r>
          </w:p>
        </w:tc>
        <w:tc>
          <w:tcPr>
            <w:tcW w:w="5756" w:type="dxa"/>
            <w:gridSpan w:val="5"/>
            <w:vAlign w:val="center"/>
          </w:tcPr>
          <w:p w:rsidR="007A4D9E" w:rsidRPr="00043593" w:rsidRDefault="007A4D9E" w:rsidP="003B3EA3">
            <w:pPr>
              <w:tabs>
                <w:tab w:val="left" w:pos="0"/>
                <w:tab w:val="left" w:pos="567"/>
              </w:tabs>
              <w:spacing w:line="264" w:lineRule="auto"/>
              <w:rPr>
                <w:i/>
                <w:iCs/>
                <w:sz w:val="22"/>
                <w:szCs w:val="22"/>
              </w:rPr>
            </w:pPr>
            <w:r w:rsidRPr="00043593">
              <w:rPr>
                <w:sz w:val="22"/>
                <w:szCs w:val="22"/>
              </w:rPr>
              <w:t>Diameter Zona Hambat (cm)</w:t>
            </w:r>
          </w:p>
        </w:tc>
      </w:tr>
      <w:tr w:rsidR="007A4D9E" w:rsidRPr="00043593" w:rsidTr="003B3EA3">
        <w:trPr>
          <w:trHeight w:val="20"/>
          <w:jc w:val="center"/>
        </w:trPr>
        <w:tc>
          <w:tcPr>
            <w:tcW w:w="1325" w:type="dxa"/>
            <w:vMerge/>
            <w:vAlign w:val="center"/>
          </w:tcPr>
          <w:p w:rsidR="007A4D9E" w:rsidRPr="00043593" w:rsidRDefault="007A4D9E" w:rsidP="003B3EA3">
            <w:pPr>
              <w:tabs>
                <w:tab w:val="left" w:pos="0"/>
                <w:tab w:val="left" w:pos="567"/>
              </w:tabs>
              <w:spacing w:line="264" w:lineRule="auto"/>
              <w:rPr>
                <w:sz w:val="22"/>
                <w:szCs w:val="22"/>
              </w:rPr>
            </w:pPr>
          </w:p>
        </w:tc>
        <w:tc>
          <w:tcPr>
            <w:tcW w:w="3294" w:type="dxa"/>
            <w:gridSpan w:val="3"/>
            <w:vAlign w:val="center"/>
          </w:tcPr>
          <w:p w:rsidR="007A4D9E" w:rsidRPr="00043593" w:rsidRDefault="007A4D9E" w:rsidP="003B3EA3">
            <w:pPr>
              <w:tabs>
                <w:tab w:val="left" w:pos="0"/>
                <w:tab w:val="left" w:pos="567"/>
              </w:tabs>
              <w:spacing w:line="264" w:lineRule="auto"/>
              <w:rPr>
                <w:sz w:val="22"/>
                <w:szCs w:val="22"/>
                <w:lang w:val="en-US"/>
              </w:rPr>
            </w:pPr>
            <w:r w:rsidRPr="00043593">
              <w:rPr>
                <w:color w:val="000000"/>
                <w:sz w:val="22"/>
                <w:szCs w:val="22"/>
                <w:lang w:val="en-US"/>
              </w:rPr>
              <w:t>Pigmen Karotenoid CBSCP 23</w:t>
            </w:r>
          </w:p>
        </w:tc>
        <w:tc>
          <w:tcPr>
            <w:tcW w:w="2462" w:type="dxa"/>
            <w:gridSpan w:val="2"/>
            <w:vAlign w:val="center"/>
          </w:tcPr>
          <w:p w:rsidR="007A4D9E" w:rsidRPr="00043593" w:rsidRDefault="007A4D9E" w:rsidP="003B3EA3">
            <w:pPr>
              <w:tabs>
                <w:tab w:val="left" w:pos="0"/>
                <w:tab w:val="left" w:pos="567"/>
              </w:tabs>
              <w:spacing w:line="264" w:lineRule="auto"/>
              <w:rPr>
                <w:sz w:val="22"/>
                <w:szCs w:val="22"/>
              </w:rPr>
            </w:pPr>
            <w:r w:rsidRPr="00043593">
              <w:rPr>
                <w:sz w:val="22"/>
                <w:szCs w:val="22"/>
              </w:rPr>
              <w:t>Kontrol</w:t>
            </w:r>
          </w:p>
        </w:tc>
      </w:tr>
      <w:tr w:rsidR="007A4D9E" w:rsidRPr="00043593" w:rsidTr="003B3EA3">
        <w:trPr>
          <w:trHeight w:val="20"/>
          <w:jc w:val="center"/>
        </w:trPr>
        <w:tc>
          <w:tcPr>
            <w:tcW w:w="1325" w:type="dxa"/>
            <w:vMerge/>
            <w:vAlign w:val="center"/>
          </w:tcPr>
          <w:p w:rsidR="007A4D9E" w:rsidRPr="00043593" w:rsidRDefault="007A4D9E" w:rsidP="003B3EA3">
            <w:pPr>
              <w:tabs>
                <w:tab w:val="left" w:pos="0"/>
                <w:tab w:val="left" w:pos="567"/>
              </w:tabs>
              <w:spacing w:line="264" w:lineRule="auto"/>
              <w:rPr>
                <w:sz w:val="22"/>
                <w:szCs w:val="22"/>
              </w:rPr>
            </w:pPr>
          </w:p>
        </w:tc>
        <w:tc>
          <w:tcPr>
            <w:tcW w:w="1170" w:type="dxa"/>
            <w:vAlign w:val="center"/>
          </w:tcPr>
          <w:p w:rsidR="007A4D9E" w:rsidRPr="00043593" w:rsidRDefault="007A4D9E" w:rsidP="003B3EA3">
            <w:pPr>
              <w:tabs>
                <w:tab w:val="left" w:pos="0"/>
                <w:tab w:val="left" w:pos="567"/>
              </w:tabs>
              <w:spacing w:line="264" w:lineRule="auto"/>
              <w:rPr>
                <w:sz w:val="22"/>
                <w:szCs w:val="22"/>
              </w:rPr>
            </w:pPr>
            <w:r w:rsidRPr="00043593">
              <w:rPr>
                <w:sz w:val="22"/>
                <w:szCs w:val="22"/>
              </w:rPr>
              <w:t>0</w:t>
            </w:r>
            <w:r w:rsidRPr="00043593">
              <w:rPr>
                <w:sz w:val="22"/>
                <w:szCs w:val="22"/>
                <w:lang w:val="en-US"/>
              </w:rPr>
              <w:t xml:space="preserve">,5 </w:t>
            </w:r>
            <w:r w:rsidRPr="00043593">
              <w:rPr>
                <w:sz w:val="22"/>
                <w:szCs w:val="22"/>
              </w:rPr>
              <w:t xml:space="preserve">% </w:t>
            </w:r>
          </w:p>
        </w:tc>
        <w:tc>
          <w:tcPr>
            <w:tcW w:w="1091" w:type="dxa"/>
            <w:vAlign w:val="center"/>
          </w:tcPr>
          <w:p w:rsidR="007A4D9E" w:rsidRPr="00043593" w:rsidRDefault="007A4D9E" w:rsidP="003B3EA3">
            <w:pPr>
              <w:tabs>
                <w:tab w:val="left" w:pos="0"/>
                <w:tab w:val="left" w:pos="567"/>
              </w:tabs>
              <w:spacing w:line="264" w:lineRule="auto"/>
              <w:rPr>
                <w:sz w:val="22"/>
                <w:szCs w:val="22"/>
              </w:rPr>
            </w:pPr>
            <w:r w:rsidRPr="00043593">
              <w:rPr>
                <w:sz w:val="22"/>
                <w:szCs w:val="22"/>
              </w:rPr>
              <w:t>0</w:t>
            </w:r>
            <w:r w:rsidRPr="00043593">
              <w:rPr>
                <w:sz w:val="22"/>
                <w:szCs w:val="22"/>
                <w:lang w:val="en-US"/>
              </w:rPr>
              <w:t xml:space="preserve">, 75 </w:t>
            </w:r>
            <w:r w:rsidRPr="00043593">
              <w:rPr>
                <w:sz w:val="22"/>
                <w:szCs w:val="22"/>
              </w:rPr>
              <w:t>%</w:t>
            </w:r>
          </w:p>
        </w:tc>
        <w:tc>
          <w:tcPr>
            <w:tcW w:w="1033" w:type="dxa"/>
            <w:vAlign w:val="center"/>
          </w:tcPr>
          <w:p w:rsidR="007A4D9E" w:rsidRPr="00043593" w:rsidRDefault="007A4D9E" w:rsidP="003B3EA3">
            <w:pPr>
              <w:tabs>
                <w:tab w:val="left" w:pos="0"/>
                <w:tab w:val="left" w:pos="567"/>
              </w:tabs>
              <w:spacing w:line="264" w:lineRule="auto"/>
              <w:rPr>
                <w:sz w:val="22"/>
                <w:szCs w:val="22"/>
              </w:rPr>
            </w:pPr>
            <w:r w:rsidRPr="00043593">
              <w:rPr>
                <w:sz w:val="22"/>
                <w:szCs w:val="22"/>
              </w:rPr>
              <w:t>1 %</w:t>
            </w:r>
          </w:p>
        </w:tc>
        <w:tc>
          <w:tcPr>
            <w:tcW w:w="1327" w:type="dxa"/>
            <w:vAlign w:val="center"/>
          </w:tcPr>
          <w:p w:rsidR="007A4D9E" w:rsidRPr="00043593" w:rsidRDefault="007A4D9E" w:rsidP="003B3EA3">
            <w:pPr>
              <w:tabs>
                <w:tab w:val="left" w:pos="0"/>
                <w:tab w:val="left" w:pos="567"/>
              </w:tabs>
              <w:spacing w:line="264" w:lineRule="auto"/>
              <w:rPr>
                <w:sz w:val="22"/>
                <w:szCs w:val="22"/>
              </w:rPr>
            </w:pPr>
            <w:r w:rsidRPr="00043593">
              <w:rPr>
                <w:sz w:val="22"/>
                <w:szCs w:val="22"/>
              </w:rPr>
              <w:t>Positif</w:t>
            </w:r>
          </w:p>
        </w:tc>
        <w:tc>
          <w:tcPr>
            <w:tcW w:w="1135" w:type="dxa"/>
            <w:vAlign w:val="center"/>
          </w:tcPr>
          <w:p w:rsidR="007A4D9E" w:rsidRPr="00043593" w:rsidRDefault="007A4D9E" w:rsidP="003B3EA3">
            <w:pPr>
              <w:tabs>
                <w:tab w:val="left" w:pos="0"/>
                <w:tab w:val="left" w:pos="567"/>
              </w:tabs>
              <w:spacing w:line="264" w:lineRule="auto"/>
              <w:rPr>
                <w:sz w:val="22"/>
                <w:szCs w:val="22"/>
              </w:rPr>
            </w:pPr>
            <w:r w:rsidRPr="00043593">
              <w:rPr>
                <w:sz w:val="22"/>
                <w:szCs w:val="22"/>
              </w:rPr>
              <w:t>Negatif</w:t>
            </w:r>
          </w:p>
        </w:tc>
      </w:tr>
      <w:tr w:rsidR="007A4D9E" w:rsidRPr="00043593" w:rsidTr="003B3EA3">
        <w:trPr>
          <w:trHeight w:val="1588"/>
          <w:jc w:val="center"/>
        </w:trPr>
        <w:tc>
          <w:tcPr>
            <w:tcW w:w="1325" w:type="dxa"/>
            <w:vAlign w:val="center"/>
          </w:tcPr>
          <w:p w:rsidR="007A4D9E" w:rsidRPr="00043593" w:rsidRDefault="007A4D9E" w:rsidP="003B3EA3">
            <w:pPr>
              <w:tabs>
                <w:tab w:val="left" w:pos="567"/>
              </w:tabs>
              <w:spacing w:line="264" w:lineRule="auto"/>
              <w:rPr>
                <w:b/>
                <w:sz w:val="22"/>
                <w:szCs w:val="22"/>
              </w:rPr>
            </w:pPr>
            <w:r w:rsidRPr="00043593">
              <w:rPr>
                <w:b/>
                <w:sz w:val="22"/>
                <w:szCs w:val="22"/>
              </w:rPr>
              <w:t>1</w:t>
            </w:r>
          </w:p>
          <w:p w:rsidR="007A4D9E" w:rsidRPr="00043593" w:rsidRDefault="007A4D9E" w:rsidP="003B3EA3">
            <w:pPr>
              <w:tabs>
                <w:tab w:val="left" w:pos="0"/>
                <w:tab w:val="left" w:pos="567"/>
              </w:tabs>
              <w:spacing w:line="264" w:lineRule="auto"/>
              <w:rPr>
                <w:b/>
                <w:sz w:val="22"/>
                <w:szCs w:val="22"/>
              </w:rPr>
            </w:pPr>
            <w:r w:rsidRPr="00043593">
              <w:rPr>
                <w:b/>
                <w:sz w:val="22"/>
                <w:szCs w:val="22"/>
              </w:rPr>
              <w:t>2</w:t>
            </w:r>
          </w:p>
          <w:p w:rsidR="007A4D9E" w:rsidRPr="00043593" w:rsidRDefault="007A4D9E" w:rsidP="003B3EA3">
            <w:pPr>
              <w:tabs>
                <w:tab w:val="left" w:pos="0"/>
                <w:tab w:val="left" w:pos="567"/>
              </w:tabs>
              <w:spacing w:line="264" w:lineRule="auto"/>
              <w:rPr>
                <w:b/>
                <w:sz w:val="22"/>
                <w:szCs w:val="22"/>
              </w:rPr>
            </w:pPr>
            <w:r w:rsidRPr="00043593">
              <w:rPr>
                <w:b/>
                <w:sz w:val="22"/>
                <w:szCs w:val="22"/>
              </w:rPr>
              <w:t>3</w:t>
            </w:r>
          </w:p>
          <w:p w:rsidR="007A4D9E" w:rsidRPr="00043593" w:rsidRDefault="007A4D9E" w:rsidP="003B3EA3">
            <w:pPr>
              <w:tabs>
                <w:tab w:val="left" w:pos="0"/>
                <w:tab w:val="left" w:pos="567"/>
              </w:tabs>
              <w:spacing w:line="264" w:lineRule="auto"/>
              <w:rPr>
                <w:b/>
                <w:sz w:val="22"/>
                <w:szCs w:val="22"/>
              </w:rPr>
            </w:pPr>
            <w:r w:rsidRPr="00043593">
              <w:rPr>
                <w:b/>
                <w:sz w:val="22"/>
                <w:szCs w:val="22"/>
              </w:rPr>
              <w:t>4</w:t>
            </w:r>
          </w:p>
          <w:p w:rsidR="007A4D9E" w:rsidRPr="00043593" w:rsidRDefault="007A4D9E" w:rsidP="003B3EA3">
            <w:pPr>
              <w:tabs>
                <w:tab w:val="left" w:pos="0"/>
                <w:tab w:val="left" w:pos="567"/>
              </w:tabs>
              <w:spacing w:line="264" w:lineRule="auto"/>
              <w:rPr>
                <w:sz w:val="22"/>
                <w:szCs w:val="22"/>
                <w:lang w:val="en-US"/>
              </w:rPr>
            </w:pPr>
            <w:r w:rsidRPr="00043593">
              <w:rPr>
                <w:b/>
                <w:sz w:val="22"/>
                <w:szCs w:val="22"/>
              </w:rPr>
              <w:t>5</w:t>
            </w:r>
          </w:p>
        </w:tc>
        <w:tc>
          <w:tcPr>
            <w:tcW w:w="1170" w:type="dxa"/>
            <w:vAlign w:val="center"/>
          </w:tcPr>
          <w:p w:rsidR="007A4D9E" w:rsidRPr="00043593" w:rsidRDefault="007A4D9E" w:rsidP="003B3EA3">
            <w:pPr>
              <w:spacing w:line="264" w:lineRule="auto"/>
              <w:rPr>
                <w:sz w:val="22"/>
                <w:szCs w:val="22"/>
                <w:lang w:val="en-US"/>
              </w:rPr>
            </w:pPr>
            <w:r w:rsidRPr="00043593">
              <w:rPr>
                <w:sz w:val="22"/>
                <w:szCs w:val="22"/>
                <w:lang w:val="en-US"/>
              </w:rPr>
              <w:t>0,714</w:t>
            </w:r>
          </w:p>
          <w:p w:rsidR="007A4D9E" w:rsidRPr="00043593" w:rsidRDefault="007A4D9E" w:rsidP="003B3EA3">
            <w:pPr>
              <w:spacing w:line="264" w:lineRule="auto"/>
              <w:rPr>
                <w:sz w:val="22"/>
                <w:szCs w:val="22"/>
                <w:lang w:val="en-US"/>
              </w:rPr>
            </w:pPr>
            <w:r w:rsidRPr="00043593">
              <w:rPr>
                <w:sz w:val="22"/>
                <w:szCs w:val="22"/>
                <w:lang w:val="en-US"/>
              </w:rPr>
              <w:t>0,802</w:t>
            </w:r>
          </w:p>
          <w:p w:rsidR="007A4D9E" w:rsidRPr="00043593" w:rsidRDefault="007A4D9E" w:rsidP="003B3EA3">
            <w:pPr>
              <w:spacing w:line="264" w:lineRule="auto"/>
              <w:rPr>
                <w:sz w:val="22"/>
                <w:szCs w:val="22"/>
                <w:lang w:val="en-US"/>
              </w:rPr>
            </w:pPr>
            <w:r w:rsidRPr="00043593">
              <w:rPr>
                <w:sz w:val="22"/>
                <w:szCs w:val="22"/>
                <w:lang w:val="en-US"/>
              </w:rPr>
              <w:t>0,658</w:t>
            </w:r>
          </w:p>
          <w:p w:rsidR="007A4D9E" w:rsidRPr="00043593" w:rsidRDefault="007A4D9E" w:rsidP="003B3EA3">
            <w:pPr>
              <w:spacing w:line="264" w:lineRule="auto"/>
              <w:rPr>
                <w:sz w:val="22"/>
                <w:szCs w:val="22"/>
                <w:lang w:val="en-US"/>
              </w:rPr>
            </w:pPr>
            <w:r w:rsidRPr="00043593">
              <w:rPr>
                <w:sz w:val="22"/>
                <w:szCs w:val="22"/>
                <w:lang w:val="en-US"/>
              </w:rPr>
              <w:t>0,622</w:t>
            </w:r>
          </w:p>
          <w:p w:rsidR="007A4D9E" w:rsidRPr="00043593" w:rsidRDefault="007A4D9E" w:rsidP="003B3EA3">
            <w:pPr>
              <w:spacing w:line="264" w:lineRule="auto"/>
              <w:rPr>
                <w:sz w:val="22"/>
                <w:szCs w:val="22"/>
                <w:lang w:val="en-US"/>
              </w:rPr>
            </w:pPr>
            <w:r w:rsidRPr="00043593">
              <w:rPr>
                <w:sz w:val="22"/>
                <w:szCs w:val="22"/>
                <w:lang w:val="en-US"/>
              </w:rPr>
              <w:t>0,596</w:t>
            </w:r>
          </w:p>
        </w:tc>
        <w:tc>
          <w:tcPr>
            <w:tcW w:w="1091" w:type="dxa"/>
            <w:vAlign w:val="center"/>
          </w:tcPr>
          <w:p w:rsidR="007A4D9E" w:rsidRPr="00043593" w:rsidRDefault="007A4D9E" w:rsidP="003B3EA3">
            <w:pPr>
              <w:spacing w:line="264" w:lineRule="auto"/>
              <w:rPr>
                <w:sz w:val="22"/>
                <w:szCs w:val="22"/>
                <w:lang w:val="en-US"/>
              </w:rPr>
            </w:pPr>
            <w:r w:rsidRPr="00043593">
              <w:rPr>
                <w:sz w:val="22"/>
                <w:szCs w:val="22"/>
                <w:lang w:val="en-US"/>
              </w:rPr>
              <w:t>0,973</w:t>
            </w:r>
          </w:p>
          <w:p w:rsidR="007A4D9E" w:rsidRPr="00043593" w:rsidRDefault="007A4D9E" w:rsidP="003B3EA3">
            <w:pPr>
              <w:spacing w:line="264" w:lineRule="auto"/>
              <w:rPr>
                <w:sz w:val="22"/>
                <w:szCs w:val="22"/>
                <w:lang w:val="en-US"/>
              </w:rPr>
            </w:pPr>
            <w:r w:rsidRPr="00043593">
              <w:rPr>
                <w:sz w:val="22"/>
                <w:szCs w:val="22"/>
              </w:rPr>
              <w:t>1,</w:t>
            </w:r>
            <w:r w:rsidRPr="00043593">
              <w:rPr>
                <w:sz w:val="22"/>
                <w:szCs w:val="22"/>
                <w:lang w:val="en-US"/>
              </w:rPr>
              <w:t>056</w:t>
            </w:r>
          </w:p>
          <w:p w:rsidR="007A4D9E" w:rsidRPr="00043593" w:rsidRDefault="007A4D9E" w:rsidP="003B3EA3">
            <w:pPr>
              <w:spacing w:line="264" w:lineRule="auto"/>
              <w:rPr>
                <w:sz w:val="22"/>
                <w:szCs w:val="22"/>
                <w:lang w:val="en-US"/>
              </w:rPr>
            </w:pPr>
            <w:r w:rsidRPr="00043593">
              <w:rPr>
                <w:sz w:val="22"/>
                <w:szCs w:val="22"/>
              </w:rPr>
              <w:t>1,</w:t>
            </w:r>
            <w:r w:rsidRPr="00043593">
              <w:rPr>
                <w:sz w:val="22"/>
                <w:szCs w:val="22"/>
                <w:lang w:val="en-US"/>
              </w:rPr>
              <w:t>079</w:t>
            </w:r>
          </w:p>
          <w:p w:rsidR="007A4D9E" w:rsidRPr="00043593" w:rsidRDefault="007A4D9E" w:rsidP="003B3EA3">
            <w:pPr>
              <w:spacing w:line="264" w:lineRule="auto"/>
              <w:rPr>
                <w:sz w:val="22"/>
                <w:szCs w:val="22"/>
                <w:lang w:val="en-US"/>
              </w:rPr>
            </w:pPr>
            <w:r w:rsidRPr="00043593">
              <w:rPr>
                <w:sz w:val="22"/>
                <w:szCs w:val="22"/>
                <w:lang w:val="en-US"/>
              </w:rPr>
              <w:t>0,861</w:t>
            </w:r>
          </w:p>
          <w:p w:rsidR="007A4D9E" w:rsidRPr="00043593" w:rsidRDefault="007A4D9E" w:rsidP="003B3EA3">
            <w:pPr>
              <w:spacing w:line="264" w:lineRule="auto"/>
              <w:rPr>
                <w:sz w:val="22"/>
                <w:szCs w:val="22"/>
                <w:lang w:val="en-US"/>
              </w:rPr>
            </w:pPr>
            <w:r w:rsidRPr="00043593">
              <w:rPr>
                <w:sz w:val="22"/>
                <w:szCs w:val="22"/>
                <w:lang w:val="en-US"/>
              </w:rPr>
              <w:t>0,923</w:t>
            </w:r>
          </w:p>
        </w:tc>
        <w:tc>
          <w:tcPr>
            <w:tcW w:w="1033" w:type="dxa"/>
            <w:vAlign w:val="center"/>
          </w:tcPr>
          <w:p w:rsidR="007A4D9E" w:rsidRPr="00043593" w:rsidRDefault="007A4D9E" w:rsidP="003B3EA3">
            <w:pPr>
              <w:spacing w:line="264" w:lineRule="auto"/>
              <w:rPr>
                <w:sz w:val="22"/>
                <w:szCs w:val="22"/>
                <w:lang w:val="en-US"/>
              </w:rPr>
            </w:pPr>
            <w:r w:rsidRPr="00043593">
              <w:rPr>
                <w:sz w:val="22"/>
                <w:szCs w:val="22"/>
              </w:rPr>
              <w:t>1,</w:t>
            </w:r>
            <w:r w:rsidRPr="00043593">
              <w:rPr>
                <w:sz w:val="22"/>
                <w:szCs w:val="22"/>
                <w:lang w:val="en-US"/>
              </w:rPr>
              <w:t>532</w:t>
            </w:r>
          </w:p>
          <w:p w:rsidR="007A4D9E" w:rsidRPr="00043593" w:rsidRDefault="007A4D9E" w:rsidP="003B3EA3">
            <w:pPr>
              <w:spacing w:line="264" w:lineRule="auto"/>
              <w:rPr>
                <w:sz w:val="22"/>
                <w:szCs w:val="22"/>
                <w:lang w:val="en-US"/>
              </w:rPr>
            </w:pPr>
            <w:r w:rsidRPr="00043593">
              <w:rPr>
                <w:sz w:val="22"/>
                <w:szCs w:val="22"/>
              </w:rPr>
              <w:t>1,</w:t>
            </w:r>
            <w:r w:rsidRPr="00043593">
              <w:rPr>
                <w:sz w:val="22"/>
                <w:szCs w:val="22"/>
                <w:lang w:val="en-US"/>
              </w:rPr>
              <w:t>433</w:t>
            </w:r>
          </w:p>
          <w:p w:rsidR="007A4D9E" w:rsidRPr="00043593" w:rsidRDefault="007A4D9E" w:rsidP="003B3EA3">
            <w:pPr>
              <w:spacing w:line="264" w:lineRule="auto"/>
              <w:rPr>
                <w:sz w:val="22"/>
                <w:szCs w:val="22"/>
                <w:lang w:val="en-US"/>
              </w:rPr>
            </w:pPr>
            <w:r w:rsidRPr="00043593">
              <w:rPr>
                <w:sz w:val="22"/>
                <w:szCs w:val="22"/>
              </w:rPr>
              <w:t>1,</w:t>
            </w:r>
            <w:r w:rsidRPr="00043593">
              <w:rPr>
                <w:sz w:val="22"/>
                <w:szCs w:val="22"/>
                <w:lang w:val="en-US"/>
              </w:rPr>
              <w:t>345</w:t>
            </w:r>
          </w:p>
          <w:p w:rsidR="007A4D9E" w:rsidRPr="00043593" w:rsidRDefault="007A4D9E" w:rsidP="003B3EA3">
            <w:pPr>
              <w:spacing w:line="264" w:lineRule="auto"/>
              <w:rPr>
                <w:sz w:val="22"/>
                <w:szCs w:val="22"/>
                <w:lang w:val="en-US"/>
              </w:rPr>
            </w:pPr>
            <w:r w:rsidRPr="00043593">
              <w:rPr>
                <w:sz w:val="22"/>
                <w:szCs w:val="22"/>
              </w:rPr>
              <w:t>1,</w:t>
            </w:r>
            <w:r w:rsidRPr="00043593">
              <w:rPr>
                <w:sz w:val="22"/>
                <w:szCs w:val="22"/>
                <w:lang w:val="en-US"/>
              </w:rPr>
              <w:t>384</w:t>
            </w:r>
          </w:p>
          <w:p w:rsidR="007A4D9E" w:rsidRPr="00043593" w:rsidRDefault="007A4D9E" w:rsidP="003B3EA3">
            <w:pPr>
              <w:spacing w:line="264" w:lineRule="auto"/>
              <w:rPr>
                <w:sz w:val="22"/>
                <w:szCs w:val="22"/>
                <w:lang w:val="en-US"/>
              </w:rPr>
            </w:pPr>
            <w:r w:rsidRPr="00043593">
              <w:rPr>
                <w:sz w:val="22"/>
                <w:szCs w:val="22"/>
              </w:rPr>
              <w:t>1</w:t>
            </w:r>
            <w:r w:rsidRPr="00043593">
              <w:rPr>
                <w:sz w:val="22"/>
                <w:szCs w:val="22"/>
                <w:lang w:val="en-US"/>
              </w:rPr>
              <w:t>,384</w:t>
            </w:r>
          </w:p>
        </w:tc>
        <w:tc>
          <w:tcPr>
            <w:tcW w:w="1327" w:type="dxa"/>
            <w:vAlign w:val="center"/>
          </w:tcPr>
          <w:p w:rsidR="007A4D9E" w:rsidRPr="00043593" w:rsidRDefault="007A4D9E" w:rsidP="003B3EA3">
            <w:pPr>
              <w:spacing w:line="264" w:lineRule="auto"/>
              <w:rPr>
                <w:sz w:val="22"/>
                <w:szCs w:val="22"/>
                <w:lang w:val="en-US"/>
              </w:rPr>
            </w:pPr>
            <w:r w:rsidRPr="00043593">
              <w:rPr>
                <w:sz w:val="22"/>
                <w:szCs w:val="22"/>
                <w:lang w:val="en-US"/>
              </w:rPr>
              <w:t>1,999</w:t>
            </w:r>
          </w:p>
          <w:p w:rsidR="007A4D9E" w:rsidRPr="00043593" w:rsidRDefault="007A4D9E" w:rsidP="003B3EA3">
            <w:pPr>
              <w:spacing w:line="264" w:lineRule="auto"/>
              <w:rPr>
                <w:sz w:val="22"/>
                <w:szCs w:val="22"/>
                <w:lang w:val="en-US"/>
              </w:rPr>
            </w:pPr>
            <w:r w:rsidRPr="00043593">
              <w:rPr>
                <w:sz w:val="22"/>
                <w:szCs w:val="22"/>
                <w:lang w:val="en-US"/>
              </w:rPr>
              <w:t>1,912</w:t>
            </w:r>
          </w:p>
          <w:p w:rsidR="007A4D9E" w:rsidRPr="00043593" w:rsidRDefault="007A4D9E" w:rsidP="003B3EA3">
            <w:pPr>
              <w:spacing w:line="264" w:lineRule="auto"/>
              <w:rPr>
                <w:sz w:val="22"/>
                <w:szCs w:val="22"/>
                <w:lang w:val="en-US"/>
              </w:rPr>
            </w:pPr>
            <w:r w:rsidRPr="00043593">
              <w:rPr>
                <w:sz w:val="22"/>
                <w:szCs w:val="22"/>
              </w:rPr>
              <w:t>1,</w:t>
            </w:r>
            <w:r w:rsidRPr="00043593">
              <w:rPr>
                <w:sz w:val="22"/>
                <w:szCs w:val="22"/>
                <w:lang w:val="en-US"/>
              </w:rPr>
              <w:t>794</w:t>
            </w:r>
          </w:p>
          <w:p w:rsidR="007A4D9E" w:rsidRPr="00043593" w:rsidRDefault="007A4D9E" w:rsidP="003B3EA3">
            <w:pPr>
              <w:spacing w:line="264" w:lineRule="auto"/>
              <w:rPr>
                <w:sz w:val="22"/>
                <w:szCs w:val="22"/>
                <w:lang w:val="en-US"/>
              </w:rPr>
            </w:pPr>
            <w:r w:rsidRPr="00043593">
              <w:rPr>
                <w:sz w:val="22"/>
                <w:szCs w:val="22"/>
                <w:lang w:val="en-US"/>
              </w:rPr>
              <w:t>1,769</w:t>
            </w:r>
          </w:p>
          <w:p w:rsidR="007A4D9E" w:rsidRPr="00043593" w:rsidRDefault="007A4D9E" w:rsidP="003B3EA3">
            <w:pPr>
              <w:spacing w:line="264" w:lineRule="auto"/>
              <w:rPr>
                <w:sz w:val="22"/>
                <w:szCs w:val="22"/>
                <w:lang w:val="en-US"/>
              </w:rPr>
            </w:pPr>
            <w:r w:rsidRPr="00043593">
              <w:rPr>
                <w:sz w:val="22"/>
                <w:szCs w:val="22"/>
                <w:lang w:val="en-US"/>
              </w:rPr>
              <w:t>1,900</w:t>
            </w:r>
          </w:p>
        </w:tc>
        <w:tc>
          <w:tcPr>
            <w:tcW w:w="1135" w:type="dxa"/>
            <w:vAlign w:val="center"/>
          </w:tcPr>
          <w:p w:rsidR="007A4D9E" w:rsidRPr="00043593" w:rsidRDefault="007A4D9E" w:rsidP="003B3EA3">
            <w:pPr>
              <w:tabs>
                <w:tab w:val="left" w:pos="0"/>
                <w:tab w:val="left" w:pos="567"/>
              </w:tabs>
              <w:spacing w:line="264" w:lineRule="auto"/>
              <w:rPr>
                <w:sz w:val="22"/>
                <w:szCs w:val="22"/>
              </w:rPr>
            </w:pPr>
            <w:r w:rsidRPr="00043593">
              <w:rPr>
                <w:sz w:val="22"/>
                <w:szCs w:val="22"/>
              </w:rPr>
              <w:t>0,000</w:t>
            </w:r>
          </w:p>
          <w:p w:rsidR="007A4D9E" w:rsidRPr="00043593" w:rsidRDefault="007A4D9E" w:rsidP="003B3EA3">
            <w:pPr>
              <w:tabs>
                <w:tab w:val="left" w:pos="0"/>
                <w:tab w:val="left" w:pos="567"/>
              </w:tabs>
              <w:spacing w:line="264" w:lineRule="auto"/>
              <w:rPr>
                <w:sz w:val="22"/>
                <w:szCs w:val="22"/>
              </w:rPr>
            </w:pPr>
            <w:r w:rsidRPr="00043593">
              <w:rPr>
                <w:sz w:val="22"/>
                <w:szCs w:val="22"/>
              </w:rPr>
              <w:t>0,000</w:t>
            </w:r>
          </w:p>
          <w:p w:rsidR="007A4D9E" w:rsidRPr="00043593" w:rsidRDefault="007A4D9E" w:rsidP="003B3EA3">
            <w:pPr>
              <w:tabs>
                <w:tab w:val="left" w:pos="0"/>
                <w:tab w:val="left" w:pos="567"/>
              </w:tabs>
              <w:spacing w:line="264" w:lineRule="auto"/>
              <w:rPr>
                <w:sz w:val="22"/>
                <w:szCs w:val="22"/>
              </w:rPr>
            </w:pPr>
            <w:r w:rsidRPr="00043593">
              <w:rPr>
                <w:sz w:val="22"/>
                <w:szCs w:val="22"/>
              </w:rPr>
              <w:t>0,000</w:t>
            </w:r>
          </w:p>
          <w:p w:rsidR="007A4D9E" w:rsidRPr="00043593" w:rsidRDefault="007A4D9E" w:rsidP="003B3EA3">
            <w:pPr>
              <w:tabs>
                <w:tab w:val="left" w:pos="0"/>
                <w:tab w:val="left" w:pos="567"/>
              </w:tabs>
              <w:spacing w:line="264" w:lineRule="auto"/>
              <w:rPr>
                <w:sz w:val="22"/>
                <w:szCs w:val="22"/>
              </w:rPr>
            </w:pPr>
            <w:r w:rsidRPr="00043593">
              <w:rPr>
                <w:sz w:val="22"/>
                <w:szCs w:val="22"/>
              </w:rPr>
              <w:t>0,000</w:t>
            </w:r>
          </w:p>
          <w:p w:rsidR="007A4D9E" w:rsidRPr="00043593" w:rsidRDefault="007A4D9E" w:rsidP="003B3EA3">
            <w:pPr>
              <w:tabs>
                <w:tab w:val="left" w:pos="0"/>
                <w:tab w:val="left" w:pos="567"/>
              </w:tabs>
              <w:spacing w:line="264" w:lineRule="auto"/>
              <w:rPr>
                <w:sz w:val="22"/>
                <w:szCs w:val="22"/>
                <w:lang w:val="en-US"/>
              </w:rPr>
            </w:pPr>
            <w:r w:rsidRPr="00043593">
              <w:rPr>
                <w:sz w:val="22"/>
                <w:szCs w:val="22"/>
              </w:rPr>
              <w:t>0,000</w:t>
            </w:r>
          </w:p>
        </w:tc>
      </w:tr>
      <w:tr w:rsidR="007A4D9E" w:rsidRPr="00043593" w:rsidTr="003B3EA3">
        <w:trPr>
          <w:trHeight w:val="85"/>
          <w:jc w:val="center"/>
        </w:trPr>
        <w:tc>
          <w:tcPr>
            <w:tcW w:w="1325" w:type="dxa"/>
            <w:vAlign w:val="center"/>
          </w:tcPr>
          <w:p w:rsidR="007A4D9E" w:rsidRPr="00043593" w:rsidRDefault="007A4D9E" w:rsidP="003B3EA3">
            <w:pPr>
              <w:tabs>
                <w:tab w:val="left" w:pos="0"/>
                <w:tab w:val="left" w:pos="567"/>
              </w:tabs>
              <w:spacing w:line="264" w:lineRule="auto"/>
              <w:rPr>
                <w:b/>
                <w:sz w:val="22"/>
                <w:szCs w:val="22"/>
                <w:lang w:val="en-US"/>
              </w:rPr>
            </w:pPr>
            <w:r w:rsidRPr="00043593">
              <w:rPr>
                <w:b/>
                <w:sz w:val="22"/>
                <w:szCs w:val="22"/>
                <w:lang w:val="en-US"/>
              </w:rPr>
              <w:t>Rata – rata</w:t>
            </w:r>
          </w:p>
        </w:tc>
        <w:tc>
          <w:tcPr>
            <w:tcW w:w="1170" w:type="dxa"/>
            <w:vAlign w:val="center"/>
          </w:tcPr>
          <w:p w:rsidR="007A4D9E" w:rsidRPr="00043593" w:rsidRDefault="007A4D9E" w:rsidP="003B3EA3">
            <w:pPr>
              <w:spacing w:line="264" w:lineRule="auto"/>
              <w:rPr>
                <w:b/>
                <w:sz w:val="22"/>
                <w:szCs w:val="22"/>
                <w:lang w:val="en-US"/>
              </w:rPr>
            </w:pPr>
            <w:r w:rsidRPr="00043593">
              <w:rPr>
                <w:b/>
                <w:sz w:val="22"/>
                <w:szCs w:val="22"/>
                <w:lang w:val="en-US"/>
              </w:rPr>
              <w:t>0,678</w:t>
            </w:r>
          </w:p>
        </w:tc>
        <w:tc>
          <w:tcPr>
            <w:tcW w:w="1091" w:type="dxa"/>
            <w:vAlign w:val="center"/>
          </w:tcPr>
          <w:p w:rsidR="007A4D9E" w:rsidRPr="00043593" w:rsidRDefault="007A4D9E" w:rsidP="003B3EA3">
            <w:pPr>
              <w:spacing w:line="264" w:lineRule="auto"/>
              <w:rPr>
                <w:b/>
                <w:sz w:val="22"/>
                <w:szCs w:val="22"/>
                <w:lang w:val="en-US"/>
              </w:rPr>
            </w:pPr>
            <w:r w:rsidRPr="00043593">
              <w:rPr>
                <w:b/>
                <w:sz w:val="22"/>
                <w:szCs w:val="22"/>
                <w:lang w:val="en-US"/>
              </w:rPr>
              <w:t>0,978</w:t>
            </w:r>
          </w:p>
        </w:tc>
        <w:tc>
          <w:tcPr>
            <w:tcW w:w="1033" w:type="dxa"/>
            <w:vAlign w:val="center"/>
          </w:tcPr>
          <w:p w:rsidR="007A4D9E" w:rsidRPr="00043593" w:rsidRDefault="007A4D9E" w:rsidP="003B3EA3">
            <w:pPr>
              <w:spacing w:line="264" w:lineRule="auto"/>
              <w:rPr>
                <w:b/>
                <w:sz w:val="22"/>
                <w:szCs w:val="22"/>
                <w:lang w:val="en-US"/>
              </w:rPr>
            </w:pPr>
            <w:r w:rsidRPr="00043593">
              <w:rPr>
                <w:b/>
                <w:sz w:val="22"/>
                <w:szCs w:val="22"/>
                <w:lang w:val="en-US"/>
              </w:rPr>
              <w:t>1,416</w:t>
            </w:r>
          </w:p>
        </w:tc>
        <w:tc>
          <w:tcPr>
            <w:tcW w:w="1327" w:type="dxa"/>
            <w:vAlign w:val="center"/>
          </w:tcPr>
          <w:p w:rsidR="007A4D9E" w:rsidRPr="00043593" w:rsidRDefault="007A4D9E" w:rsidP="003B3EA3">
            <w:pPr>
              <w:spacing w:line="264" w:lineRule="auto"/>
              <w:rPr>
                <w:b/>
                <w:sz w:val="22"/>
                <w:szCs w:val="22"/>
                <w:lang w:val="en-US"/>
              </w:rPr>
            </w:pPr>
            <w:r w:rsidRPr="00043593">
              <w:rPr>
                <w:b/>
                <w:sz w:val="22"/>
                <w:szCs w:val="22"/>
                <w:lang w:val="en-US"/>
              </w:rPr>
              <w:t>1,875</w:t>
            </w:r>
          </w:p>
        </w:tc>
        <w:tc>
          <w:tcPr>
            <w:tcW w:w="1135" w:type="dxa"/>
            <w:vAlign w:val="center"/>
          </w:tcPr>
          <w:p w:rsidR="007A4D9E" w:rsidRPr="00043593" w:rsidRDefault="007A4D9E" w:rsidP="003B3EA3">
            <w:pPr>
              <w:tabs>
                <w:tab w:val="left" w:pos="0"/>
                <w:tab w:val="left" w:pos="567"/>
              </w:tabs>
              <w:spacing w:line="264" w:lineRule="auto"/>
              <w:rPr>
                <w:b/>
                <w:sz w:val="22"/>
                <w:szCs w:val="22"/>
                <w:lang w:val="en-US"/>
              </w:rPr>
            </w:pPr>
            <w:r w:rsidRPr="00043593">
              <w:rPr>
                <w:b/>
                <w:sz w:val="22"/>
                <w:szCs w:val="22"/>
                <w:lang w:val="en-US"/>
              </w:rPr>
              <w:t>0,000</w:t>
            </w:r>
          </w:p>
        </w:tc>
      </w:tr>
    </w:tbl>
    <w:p w:rsidR="007A4D9E" w:rsidRDefault="007A4D9E" w:rsidP="007A4D9E">
      <w:pPr>
        <w:spacing w:line="360" w:lineRule="auto"/>
        <w:ind w:firstLine="720"/>
        <w:jc w:val="both"/>
        <w:rPr>
          <w:lang w:val="en-US"/>
        </w:rPr>
      </w:pPr>
    </w:p>
    <w:p w:rsidR="007A4D9E" w:rsidRPr="008B53C4" w:rsidRDefault="007A4D9E" w:rsidP="007A4D9E">
      <w:pPr>
        <w:tabs>
          <w:tab w:val="center" w:pos="4329"/>
        </w:tabs>
        <w:spacing w:line="360" w:lineRule="auto"/>
        <w:ind w:firstLine="720"/>
        <w:jc w:val="both"/>
        <w:rPr>
          <w:lang w:val="en-US"/>
        </w:rPr>
      </w:pPr>
      <w:r>
        <w:rPr>
          <w:noProof/>
          <w:lang w:val="en-US" w:eastAsia="en-US"/>
        </w:rPr>
        <w:drawing>
          <wp:anchor distT="0" distB="0" distL="114300" distR="114300" simplePos="0" relativeHeight="251671552" behindDoc="0" locked="0" layoutInCell="1" allowOverlap="1">
            <wp:simplePos x="0" y="0"/>
            <wp:positionH relativeFrom="column">
              <wp:posOffset>51410</wp:posOffset>
            </wp:positionH>
            <wp:positionV relativeFrom="paragraph">
              <wp:posOffset>46025</wp:posOffset>
            </wp:positionV>
            <wp:extent cx="1924693" cy="1923803"/>
            <wp:effectExtent l="19050" t="0" r="0" b="0"/>
            <wp:wrapNone/>
            <wp:docPr id="19" name="Picture 19" descr="ujia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jiaktif"/>
                    <pic:cNvPicPr>
                      <a:picLocks noChangeAspect="1" noChangeArrowheads="1"/>
                    </pic:cNvPicPr>
                  </pic:nvPicPr>
                  <pic:blipFill>
                    <a:blip r:embed="rId15"/>
                    <a:srcRect/>
                    <a:stretch>
                      <a:fillRect/>
                    </a:stretch>
                  </pic:blipFill>
                  <pic:spPr bwMode="auto">
                    <a:xfrm>
                      <a:off x="0" y="0"/>
                      <a:ext cx="1924693" cy="1923803"/>
                    </a:xfrm>
                    <a:prstGeom prst="rect">
                      <a:avLst/>
                    </a:prstGeom>
                    <a:noFill/>
                    <a:ln w="9525">
                      <a:noFill/>
                      <a:miter lim="800000"/>
                      <a:headEnd/>
                      <a:tailEnd/>
                    </a:ln>
                  </pic:spPr>
                </pic:pic>
              </a:graphicData>
            </a:graphic>
          </wp:anchor>
        </w:drawing>
      </w:r>
      <w:r>
        <w:rPr>
          <w:lang w:val="en-US"/>
        </w:rPr>
        <w:tab/>
      </w:r>
      <w:r w:rsidRPr="008B53C4">
        <w:rPr>
          <w:lang w:val="en-US"/>
        </w:rPr>
        <w:t>Keterangan :</w:t>
      </w:r>
    </w:p>
    <w:p w:rsidR="007A4D9E" w:rsidRPr="008B53C4" w:rsidRDefault="007A4D9E" w:rsidP="007A4D9E">
      <w:pPr>
        <w:ind w:left="3600" w:right="-285"/>
        <w:jc w:val="both"/>
        <w:rPr>
          <w:szCs w:val="23"/>
          <w:lang w:val="en-US"/>
        </w:rPr>
      </w:pPr>
      <w:r w:rsidRPr="008B53C4">
        <w:rPr>
          <w:szCs w:val="23"/>
          <w:lang w:val="en-US"/>
        </w:rPr>
        <w:t>0,5 %</w:t>
      </w:r>
      <w:r w:rsidRPr="008B53C4">
        <w:rPr>
          <w:szCs w:val="23"/>
          <w:lang w:val="en-US"/>
        </w:rPr>
        <w:tab/>
        <w:t>: Konsentrasi pigmen karotenoid 0,5 %</w:t>
      </w:r>
    </w:p>
    <w:p w:rsidR="007A4D9E" w:rsidRPr="008B53C4" w:rsidRDefault="007A4D9E" w:rsidP="007A4D9E">
      <w:pPr>
        <w:ind w:right="-285"/>
        <w:jc w:val="both"/>
        <w:rPr>
          <w:szCs w:val="23"/>
          <w:lang w:val="en-US"/>
        </w:rPr>
      </w:pPr>
      <w:r w:rsidRPr="008B53C4">
        <w:rPr>
          <w:szCs w:val="23"/>
          <w:lang w:val="en-US"/>
        </w:rPr>
        <w:tab/>
      </w:r>
      <w:r w:rsidRPr="008B53C4">
        <w:rPr>
          <w:szCs w:val="23"/>
          <w:lang w:val="en-US"/>
        </w:rPr>
        <w:tab/>
      </w:r>
      <w:r w:rsidRPr="008B53C4">
        <w:rPr>
          <w:szCs w:val="23"/>
          <w:lang w:val="en-US"/>
        </w:rPr>
        <w:tab/>
      </w:r>
      <w:r w:rsidRPr="008B53C4">
        <w:rPr>
          <w:szCs w:val="23"/>
          <w:lang w:val="en-US"/>
        </w:rPr>
        <w:tab/>
      </w:r>
      <w:r w:rsidRPr="008B53C4">
        <w:rPr>
          <w:szCs w:val="23"/>
          <w:lang w:val="en-US"/>
        </w:rPr>
        <w:tab/>
        <w:t>0,75 %</w:t>
      </w:r>
      <w:r w:rsidRPr="008B53C4">
        <w:rPr>
          <w:szCs w:val="23"/>
          <w:lang w:val="en-US"/>
        </w:rPr>
        <w:tab/>
        <w:t>: Konsentrasi pigmen karotenoid 0,75 %</w:t>
      </w:r>
    </w:p>
    <w:p w:rsidR="007A4D9E" w:rsidRPr="008B53C4" w:rsidRDefault="007A4D9E" w:rsidP="007A4D9E">
      <w:pPr>
        <w:ind w:right="-285"/>
        <w:jc w:val="both"/>
        <w:rPr>
          <w:szCs w:val="23"/>
          <w:lang w:val="en-US"/>
        </w:rPr>
      </w:pPr>
      <w:r w:rsidRPr="008B53C4">
        <w:rPr>
          <w:szCs w:val="23"/>
          <w:lang w:val="en-US"/>
        </w:rPr>
        <w:tab/>
      </w:r>
      <w:r w:rsidRPr="008B53C4">
        <w:rPr>
          <w:szCs w:val="23"/>
          <w:lang w:val="en-US"/>
        </w:rPr>
        <w:tab/>
      </w:r>
      <w:r w:rsidRPr="008B53C4">
        <w:rPr>
          <w:szCs w:val="23"/>
          <w:lang w:val="en-US"/>
        </w:rPr>
        <w:tab/>
      </w:r>
      <w:r w:rsidRPr="008B53C4">
        <w:rPr>
          <w:szCs w:val="23"/>
          <w:lang w:val="en-US"/>
        </w:rPr>
        <w:tab/>
      </w:r>
      <w:r w:rsidRPr="008B53C4">
        <w:rPr>
          <w:szCs w:val="23"/>
          <w:lang w:val="en-US"/>
        </w:rPr>
        <w:tab/>
        <w:t>1 %</w:t>
      </w:r>
      <w:r w:rsidRPr="008B53C4">
        <w:rPr>
          <w:szCs w:val="23"/>
          <w:lang w:val="en-US"/>
        </w:rPr>
        <w:tab/>
        <w:t>: Konsentrasi pigmen karotenoid 1 %</w:t>
      </w:r>
    </w:p>
    <w:p w:rsidR="007A4D9E" w:rsidRPr="008B53C4" w:rsidRDefault="007A4D9E" w:rsidP="007A4D9E">
      <w:pPr>
        <w:ind w:right="-285"/>
        <w:jc w:val="both"/>
        <w:rPr>
          <w:szCs w:val="23"/>
          <w:lang w:val="en-US"/>
        </w:rPr>
      </w:pPr>
      <w:r w:rsidRPr="008B53C4">
        <w:rPr>
          <w:szCs w:val="23"/>
          <w:lang w:val="en-US"/>
        </w:rPr>
        <w:tab/>
      </w:r>
      <w:r w:rsidRPr="008B53C4">
        <w:rPr>
          <w:szCs w:val="23"/>
          <w:lang w:val="en-US"/>
        </w:rPr>
        <w:tab/>
      </w:r>
      <w:r w:rsidRPr="008B53C4">
        <w:rPr>
          <w:szCs w:val="23"/>
          <w:lang w:val="en-US"/>
        </w:rPr>
        <w:tab/>
      </w:r>
      <w:r w:rsidRPr="008B53C4">
        <w:rPr>
          <w:szCs w:val="23"/>
          <w:lang w:val="en-US"/>
        </w:rPr>
        <w:tab/>
      </w:r>
      <w:r w:rsidRPr="008B53C4">
        <w:rPr>
          <w:szCs w:val="23"/>
          <w:lang w:val="en-US"/>
        </w:rPr>
        <w:tab/>
        <w:t>K (+)</w:t>
      </w:r>
      <w:r w:rsidRPr="008B53C4">
        <w:rPr>
          <w:szCs w:val="23"/>
          <w:lang w:val="en-US"/>
        </w:rPr>
        <w:tab/>
        <w:t>: Amoksisilin trihidrat 0,05 %</w:t>
      </w:r>
    </w:p>
    <w:p w:rsidR="007A4D9E" w:rsidRPr="008B53C4" w:rsidRDefault="007A4D9E" w:rsidP="007A4D9E">
      <w:pPr>
        <w:ind w:right="-285"/>
        <w:jc w:val="both"/>
        <w:rPr>
          <w:lang w:val="en-US"/>
        </w:rPr>
      </w:pPr>
      <w:r w:rsidRPr="008B53C4">
        <w:rPr>
          <w:szCs w:val="23"/>
          <w:lang w:val="en-US"/>
        </w:rPr>
        <w:tab/>
      </w:r>
      <w:r w:rsidRPr="008B53C4">
        <w:rPr>
          <w:szCs w:val="23"/>
          <w:lang w:val="en-US"/>
        </w:rPr>
        <w:tab/>
      </w:r>
      <w:r w:rsidRPr="008B53C4">
        <w:rPr>
          <w:szCs w:val="23"/>
          <w:lang w:val="en-US"/>
        </w:rPr>
        <w:tab/>
      </w:r>
      <w:r w:rsidRPr="008B53C4">
        <w:rPr>
          <w:szCs w:val="23"/>
          <w:lang w:val="en-US"/>
        </w:rPr>
        <w:tab/>
      </w:r>
      <w:r w:rsidRPr="008B53C4">
        <w:rPr>
          <w:szCs w:val="23"/>
          <w:lang w:val="en-US"/>
        </w:rPr>
        <w:tab/>
        <w:t>K (-)</w:t>
      </w:r>
      <w:r w:rsidRPr="008B53C4">
        <w:rPr>
          <w:szCs w:val="23"/>
          <w:lang w:val="en-US"/>
        </w:rPr>
        <w:tab/>
        <w:t>: DMSO</w:t>
      </w:r>
    </w:p>
    <w:p w:rsidR="007A4D9E" w:rsidRPr="008B53C4" w:rsidRDefault="007A4D9E" w:rsidP="007A4D9E">
      <w:pPr>
        <w:spacing w:line="360" w:lineRule="auto"/>
        <w:ind w:firstLine="720"/>
        <w:jc w:val="both"/>
        <w:rPr>
          <w:sz w:val="28"/>
          <w:lang w:val="en-US"/>
        </w:rPr>
      </w:pPr>
    </w:p>
    <w:p w:rsidR="007A4D9E" w:rsidRDefault="007A4D9E" w:rsidP="007A4D9E">
      <w:pPr>
        <w:spacing w:line="360" w:lineRule="auto"/>
        <w:ind w:firstLine="720"/>
        <w:jc w:val="both"/>
        <w:rPr>
          <w:lang w:val="en-US"/>
        </w:rPr>
      </w:pPr>
    </w:p>
    <w:p w:rsidR="007A4D9E" w:rsidRDefault="007A4D9E" w:rsidP="007A4D9E">
      <w:pPr>
        <w:spacing w:line="360" w:lineRule="auto"/>
        <w:ind w:firstLine="720"/>
        <w:jc w:val="both"/>
        <w:rPr>
          <w:lang w:val="en-US"/>
        </w:rPr>
      </w:pPr>
    </w:p>
    <w:p w:rsidR="007A4D9E" w:rsidRDefault="007A4D9E" w:rsidP="005853EE">
      <w:pPr>
        <w:jc w:val="both"/>
        <w:rPr>
          <w:b/>
          <w:lang w:val="en-US"/>
        </w:rPr>
      </w:pPr>
      <w:r>
        <w:rPr>
          <w:b/>
          <w:lang w:val="en-US"/>
        </w:rPr>
        <w:t>Gambar 6</w:t>
      </w:r>
      <w:r w:rsidRPr="000158E2">
        <w:rPr>
          <w:b/>
          <w:lang w:val="en-US"/>
        </w:rPr>
        <w:t>. Hasil Uji Aktivitas Antibakteri Pigmen Karotenoid Bakteri Simbion CBSCP 23</w:t>
      </w:r>
    </w:p>
    <w:p w:rsidR="007A4D9E" w:rsidRDefault="007A4D9E" w:rsidP="005853EE">
      <w:pPr>
        <w:jc w:val="both"/>
        <w:rPr>
          <w:b/>
          <w:lang w:val="en-US"/>
        </w:rPr>
      </w:pPr>
    </w:p>
    <w:p w:rsidR="007A4D9E" w:rsidRDefault="007A4D9E" w:rsidP="005853EE">
      <w:pPr>
        <w:jc w:val="both"/>
        <w:rPr>
          <w:b/>
          <w:lang w:val="en-US"/>
        </w:rPr>
      </w:pPr>
    </w:p>
    <w:p w:rsidR="007A4D9E" w:rsidRDefault="007A4D9E" w:rsidP="007A4D9E">
      <w:pPr>
        <w:ind w:firstLine="720"/>
        <w:jc w:val="both"/>
        <w:rPr>
          <w:lang w:val="en-US"/>
        </w:rPr>
        <w:sectPr w:rsidR="007A4D9E" w:rsidSect="007A3D63">
          <w:type w:val="continuous"/>
          <w:pgSz w:w="11906" w:h="16838" w:code="9"/>
          <w:pgMar w:top="2268" w:right="1701" w:bottom="1701" w:left="2268" w:header="709" w:footer="709" w:gutter="0"/>
          <w:pgNumType w:start="1"/>
          <w:cols w:space="708"/>
          <w:titlePg/>
          <w:docGrid w:linePitch="360"/>
        </w:sectPr>
      </w:pPr>
    </w:p>
    <w:p w:rsidR="007A4D9E" w:rsidRPr="000D34AB" w:rsidRDefault="007A4D9E" w:rsidP="007A4D9E">
      <w:pPr>
        <w:ind w:firstLine="284"/>
        <w:jc w:val="both"/>
        <w:rPr>
          <w:lang w:val="en-US"/>
        </w:rPr>
      </w:pPr>
      <w:r>
        <w:rPr>
          <w:lang w:val="en-US"/>
        </w:rPr>
        <w:lastRenderedPageBreak/>
        <w:t xml:space="preserve">Kontrol negatif DMSO tidak memberikan aktivitas antibakteri sehingga diameter zona bening yang dihasilkan dikarenakan adanya senyawa ekstrak pigmen karotenoid dari bakteri simbion CBSCP 23 yang berdifusi kedalam media. Kontrol positif yang digunakan adalah amoksisilin trihidrat dengan mekanisme kerja </w:t>
      </w:r>
      <w:r w:rsidRPr="009A2920">
        <w:rPr>
          <w:color w:val="000000"/>
        </w:rPr>
        <w:t xml:space="preserve">merusak fungsi dinding sel bakteri. Amoksisilin mempunyai rumus cincin β-laktam sehingga dapat mempengaruhi kerja enzim dalam membentuk peptidoglikan yang merupakan komponen pembentuk dinding sel bakteri sehingga mengakibatkan </w:t>
      </w:r>
      <w:r w:rsidRPr="009A2920">
        <w:rPr>
          <w:color w:val="000000"/>
        </w:rPr>
        <w:lastRenderedPageBreak/>
        <w:t>sintesis dinding sel terganggu dan menyebabkan sel lisis.</w:t>
      </w:r>
      <w:r>
        <w:rPr>
          <w:color w:val="000000"/>
          <w:lang w:val="en-US"/>
        </w:rPr>
        <w:t xml:space="preserve"> </w:t>
      </w:r>
      <w:r w:rsidRPr="000D34AB">
        <w:rPr>
          <w:color w:val="000000"/>
          <w:vertAlign w:val="superscript"/>
          <w:lang w:val="en-US"/>
        </w:rPr>
        <w:t>10</w:t>
      </w:r>
    </w:p>
    <w:p w:rsidR="007A4D9E" w:rsidRDefault="007A4D9E" w:rsidP="007A4D9E">
      <w:pPr>
        <w:jc w:val="both"/>
        <w:rPr>
          <w:b/>
          <w:bCs/>
          <w:lang w:val="en-US"/>
        </w:rPr>
      </w:pPr>
    </w:p>
    <w:p w:rsidR="007A4D9E" w:rsidRPr="00133123" w:rsidRDefault="007A4D9E" w:rsidP="00331512">
      <w:pPr>
        <w:spacing w:after="120"/>
        <w:jc w:val="both"/>
        <w:rPr>
          <w:b/>
          <w:bCs/>
          <w:lang w:val="en-US"/>
        </w:rPr>
      </w:pPr>
      <w:r>
        <w:rPr>
          <w:b/>
          <w:bCs/>
          <w:lang w:val="en-US"/>
        </w:rPr>
        <w:t>Simpulan</w:t>
      </w:r>
    </w:p>
    <w:p w:rsidR="007A4D9E" w:rsidRPr="00714837" w:rsidRDefault="007A4D9E" w:rsidP="00331512">
      <w:pPr>
        <w:pStyle w:val="ListParagraph"/>
        <w:spacing w:after="120" w:line="240" w:lineRule="auto"/>
        <w:ind w:left="0" w:firstLine="284"/>
        <w:jc w:val="both"/>
        <w:rPr>
          <w:rFonts w:ascii="Times New Roman" w:hAnsi="Times New Roman"/>
          <w:i/>
          <w:sz w:val="24"/>
          <w:szCs w:val="24"/>
          <w:lang w:val="en-US"/>
        </w:rPr>
      </w:pPr>
      <w:r w:rsidRPr="00CF11E2">
        <w:rPr>
          <w:rStyle w:val="IntenseEmphasis"/>
          <w:rFonts w:ascii="Times New Roman" w:hAnsi="Times New Roman"/>
          <w:b w:val="0"/>
          <w:bCs w:val="0"/>
          <w:i w:val="0"/>
          <w:iCs w:val="0"/>
          <w:sz w:val="24"/>
          <w:szCs w:val="24"/>
        </w:rPr>
        <w:t>Dari hasil penelitian ini dipe</w:t>
      </w:r>
      <w:r>
        <w:rPr>
          <w:rStyle w:val="IntenseEmphasis"/>
          <w:rFonts w:ascii="Times New Roman" w:hAnsi="Times New Roman"/>
          <w:b w:val="0"/>
          <w:bCs w:val="0"/>
          <w:i w:val="0"/>
          <w:iCs w:val="0"/>
          <w:sz w:val="24"/>
          <w:szCs w:val="24"/>
        </w:rPr>
        <w:t xml:space="preserve">roleh simpulan bahwa </w:t>
      </w:r>
      <w:r>
        <w:rPr>
          <w:rStyle w:val="IntenseEmphasis"/>
          <w:rFonts w:ascii="Times New Roman" w:hAnsi="Times New Roman"/>
          <w:b w:val="0"/>
          <w:bCs w:val="0"/>
          <w:i w:val="0"/>
          <w:iCs w:val="0"/>
          <w:sz w:val="24"/>
          <w:szCs w:val="24"/>
          <w:lang w:val="en-US"/>
        </w:rPr>
        <w:t xml:space="preserve">ekstrak pigmen karotenoid bakteri simbion karang lunak </w:t>
      </w:r>
      <w:r w:rsidRPr="00132835">
        <w:rPr>
          <w:rStyle w:val="IntenseEmphasis"/>
          <w:rFonts w:ascii="Times New Roman" w:hAnsi="Times New Roman"/>
          <w:b w:val="0"/>
          <w:bCs w:val="0"/>
          <w:iCs w:val="0"/>
          <w:sz w:val="24"/>
          <w:szCs w:val="24"/>
          <w:lang w:val="en-US"/>
        </w:rPr>
        <w:t>Sarcophyton</w:t>
      </w:r>
      <w:r>
        <w:rPr>
          <w:rStyle w:val="IntenseEmphasis"/>
          <w:rFonts w:ascii="Times New Roman" w:hAnsi="Times New Roman"/>
          <w:b w:val="0"/>
          <w:bCs w:val="0"/>
          <w:i w:val="0"/>
          <w:iCs w:val="0"/>
          <w:sz w:val="24"/>
          <w:szCs w:val="24"/>
          <w:lang w:val="en-US"/>
        </w:rPr>
        <w:t xml:space="preserve"> sp. dengan kode isolat CBSCP 23 memiliki aktivitas antibakteri terhadap bakteri patogen </w:t>
      </w:r>
      <w:r w:rsidRPr="00132835">
        <w:rPr>
          <w:rStyle w:val="IntenseEmphasis"/>
          <w:rFonts w:ascii="Times New Roman" w:hAnsi="Times New Roman"/>
          <w:b w:val="0"/>
          <w:bCs w:val="0"/>
          <w:iCs w:val="0"/>
          <w:sz w:val="24"/>
          <w:szCs w:val="24"/>
          <w:lang w:val="en-US"/>
        </w:rPr>
        <w:t xml:space="preserve">Staphylococcus aureus </w:t>
      </w:r>
      <w:r>
        <w:rPr>
          <w:rStyle w:val="IntenseEmphasis"/>
          <w:rFonts w:ascii="Times New Roman" w:hAnsi="Times New Roman"/>
          <w:b w:val="0"/>
          <w:bCs w:val="0"/>
          <w:i w:val="0"/>
          <w:iCs w:val="0"/>
          <w:sz w:val="24"/>
          <w:szCs w:val="24"/>
          <w:lang w:val="en-US"/>
        </w:rPr>
        <w:t xml:space="preserve">ATCC 25923. Pada konsentrasi 0,5 %, 0,75 %, 1 %, dan kontrol positif menunjukkan perbedaan signifikan dalam menghambat pertumbuhan bakteri </w:t>
      </w:r>
      <w:r w:rsidRPr="003C2B5C">
        <w:rPr>
          <w:rStyle w:val="IntenseEmphasis"/>
          <w:rFonts w:ascii="Times New Roman" w:hAnsi="Times New Roman"/>
          <w:b w:val="0"/>
          <w:bCs w:val="0"/>
          <w:iCs w:val="0"/>
          <w:sz w:val="24"/>
          <w:szCs w:val="24"/>
          <w:lang w:val="en-US"/>
        </w:rPr>
        <w:t>Staphylococcus aureus.</w:t>
      </w:r>
    </w:p>
    <w:p w:rsidR="007A4D9E" w:rsidRDefault="007A4D9E" w:rsidP="007A4D9E">
      <w:pPr>
        <w:tabs>
          <w:tab w:val="left" w:pos="567"/>
        </w:tabs>
        <w:jc w:val="both"/>
        <w:rPr>
          <w:lang w:val="en-US"/>
        </w:rPr>
        <w:sectPr w:rsidR="007A4D9E" w:rsidSect="007A4D9E">
          <w:type w:val="continuous"/>
          <w:pgSz w:w="11906" w:h="16838" w:code="9"/>
          <w:pgMar w:top="2268" w:right="1701" w:bottom="1701" w:left="2268" w:header="709" w:footer="709" w:gutter="0"/>
          <w:pgNumType w:start="1"/>
          <w:cols w:num="2" w:space="708"/>
          <w:titlePg/>
          <w:docGrid w:linePitch="360"/>
        </w:sectPr>
      </w:pPr>
    </w:p>
    <w:p w:rsidR="007A4D9E" w:rsidRPr="007A4D9E" w:rsidRDefault="007A4D9E" w:rsidP="007A4D9E">
      <w:pPr>
        <w:tabs>
          <w:tab w:val="left" w:pos="567"/>
        </w:tabs>
        <w:jc w:val="both"/>
        <w:rPr>
          <w:b/>
          <w:bCs/>
          <w:lang w:val="en-US"/>
        </w:rPr>
        <w:sectPr w:rsidR="007A4D9E" w:rsidRPr="007A4D9E" w:rsidSect="007A4D9E">
          <w:type w:val="continuous"/>
          <w:pgSz w:w="11906" w:h="16838" w:code="9"/>
          <w:pgMar w:top="2268" w:right="1701" w:bottom="1701" w:left="2268" w:header="709" w:footer="709" w:gutter="0"/>
          <w:pgNumType w:start="1"/>
          <w:cols w:num="2" w:space="708"/>
          <w:titlePg/>
          <w:docGrid w:linePitch="360"/>
        </w:sectPr>
      </w:pPr>
    </w:p>
    <w:p w:rsidR="007A4D9E" w:rsidRDefault="007A4D9E" w:rsidP="007A4D9E">
      <w:pPr>
        <w:tabs>
          <w:tab w:val="left" w:pos="567"/>
        </w:tabs>
        <w:jc w:val="both"/>
        <w:rPr>
          <w:b/>
          <w:bCs/>
        </w:rPr>
      </w:pPr>
      <w:r w:rsidRPr="00D70450">
        <w:rPr>
          <w:b/>
          <w:bCs/>
        </w:rPr>
        <w:lastRenderedPageBreak/>
        <w:t>DAFTAR PUSTAKA</w:t>
      </w:r>
    </w:p>
    <w:p w:rsidR="007A4D9E" w:rsidRPr="005C133B" w:rsidRDefault="007A4D9E" w:rsidP="007A4D9E">
      <w:pPr>
        <w:numPr>
          <w:ilvl w:val="0"/>
          <w:numId w:val="1"/>
        </w:numPr>
        <w:spacing w:before="240"/>
        <w:ind w:left="284"/>
        <w:jc w:val="both"/>
        <w:rPr>
          <w:color w:val="000000"/>
          <w:lang w:val="en-US"/>
        </w:rPr>
      </w:pPr>
      <w:r w:rsidRPr="005C133B">
        <w:rPr>
          <w:szCs w:val="23"/>
          <w:lang w:val="en-US"/>
        </w:rPr>
        <w:t xml:space="preserve">Entjang. 2003. </w:t>
      </w:r>
      <w:r w:rsidRPr="005C133B">
        <w:rPr>
          <w:i/>
          <w:szCs w:val="23"/>
          <w:lang w:val="en-US"/>
        </w:rPr>
        <w:t>Mikrobiologi dan Parasitologi Untuk Akademi Perawat dan Sekolah Tenaga Kesehatan yang Sederajat</w:t>
      </w:r>
      <w:r w:rsidRPr="005C133B">
        <w:rPr>
          <w:szCs w:val="23"/>
          <w:lang w:val="en-US"/>
        </w:rPr>
        <w:t>. Bandung : PT. Citra Aditia Bakti.</w:t>
      </w:r>
    </w:p>
    <w:p w:rsidR="007A4D9E" w:rsidRPr="005C133B" w:rsidRDefault="007A4D9E" w:rsidP="007A4D9E">
      <w:pPr>
        <w:numPr>
          <w:ilvl w:val="0"/>
          <w:numId w:val="1"/>
        </w:numPr>
        <w:spacing w:before="240"/>
        <w:ind w:left="284"/>
        <w:jc w:val="both"/>
        <w:rPr>
          <w:color w:val="000000"/>
          <w:lang w:val="en-US"/>
        </w:rPr>
      </w:pPr>
      <w:r w:rsidRPr="005C133B">
        <w:rPr>
          <w:szCs w:val="23"/>
          <w:lang w:val="en-US"/>
        </w:rPr>
        <w:t xml:space="preserve">Faulkner,D.J. 2000. </w:t>
      </w:r>
      <w:r w:rsidRPr="005C133B">
        <w:rPr>
          <w:i/>
          <w:szCs w:val="23"/>
          <w:lang w:val="en-US"/>
        </w:rPr>
        <w:t>Highlights of Marine Natural Products Chemistry</w:t>
      </w:r>
      <w:r w:rsidRPr="005C133B">
        <w:rPr>
          <w:szCs w:val="23"/>
          <w:lang w:val="en-US"/>
        </w:rPr>
        <w:t xml:space="preserve">. </w:t>
      </w:r>
      <w:r w:rsidRPr="005C133B">
        <w:rPr>
          <w:i/>
          <w:szCs w:val="23"/>
          <w:lang w:val="en-US"/>
        </w:rPr>
        <w:t>J. Nat Prod. Rep.,</w:t>
      </w:r>
      <w:r w:rsidRPr="005C133B">
        <w:rPr>
          <w:szCs w:val="23"/>
          <w:lang w:val="en-US"/>
        </w:rPr>
        <w:t xml:space="preserve"> 17 : 1-6.</w:t>
      </w:r>
    </w:p>
    <w:p w:rsidR="007A4D9E" w:rsidRPr="005C133B" w:rsidRDefault="007A4D9E" w:rsidP="007A4D9E">
      <w:pPr>
        <w:numPr>
          <w:ilvl w:val="0"/>
          <w:numId w:val="1"/>
        </w:numPr>
        <w:spacing w:before="240"/>
        <w:ind w:left="284"/>
        <w:jc w:val="both"/>
        <w:rPr>
          <w:color w:val="000000"/>
          <w:lang w:val="en-US"/>
        </w:rPr>
      </w:pPr>
      <w:r w:rsidRPr="005C133B">
        <w:rPr>
          <w:szCs w:val="23"/>
        </w:rPr>
        <w:t>Radjasa, O.K., L. Limantara and A. Sabdono. 2009. Antibacterial</w:t>
      </w:r>
      <w:r w:rsidRPr="005C133B">
        <w:rPr>
          <w:i/>
          <w:szCs w:val="23"/>
        </w:rPr>
        <w:t xml:space="preserve"> </w:t>
      </w:r>
      <w:r w:rsidRPr="005C133B">
        <w:rPr>
          <w:szCs w:val="23"/>
        </w:rPr>
        <w:t xml:space="preserve">activity of a pigment producing-bacterium associated with </w:t>
      </w:r>
      <w:r w:rsidRPr="005C133B">
        <w:rPr>
          <w:iCs/>
          <w:szCs w:val="23"/>
        </w:rPr>
        <w:t xml:space="preserve">Halimeda </w:t>
      </w:r>
      <w:r w:rsidRPr="005C133B">
        <w:rPr>
          <w:szCs w:val="23"/>
        </w:rPr>
        <w:t xml:space="preserve">sp. From land-locked marine lake Kakaban, Indonesia. </w:t>
      </w:r>
      <w:r w:rsidRPr="005C133B">
        <w:rPr>
          <w:i/>
          <w:iCs/>
          <w:szCs w:val="23"/>
        </w:rPr>
        <w:t xml:space="preserve">J. Coast. Dev. </w:t>
      </w:r>
      <w:r w:rsidRPr="005C133B">
        <w:rPr>
          <w:szCs w:val="23"/>
        </w:rPr>
        <w:t>Vol 12 : 100 -104.</w:t>
      </w:r>
    </w:p>
    <w:p w:rsidR="007A4D9E" w:rsidRPr="005C133B" w:rsidRDefault="007A4D9E" w:rsidP="007A4D9E">
      <w:pPr>
        <w:numPr>
          <w:ilvl w:val="0"/>
          <w:numId w:val="1"/>
        </w:numPr>
        <w:spacing w:before="240"/>
        <w:ind w:left="284"/>
        <w:jc w:val="both"/>
        <w:rPr>
          <w:color w:val="000000"/>
          <w:lang w:val="en-US"/>
        </w:rPr>
      </w:pPr>
      <w:r w:rsidRPr="005C133B">
        <w:rPr>
          <w:szCs w:val="23"/>
          <w:lang w:val="en-US"/>
        </w:rPr>
        <w:t>Sabdono, A. 2006. Biodegradation of chloropyrifos by a marine bacterium Bacilus firmus strain BY6 associated with branching coral</w:t>
      </w:r>
      <w:r w:rsidRPr="005C133B">
        <w:rPr>
          <w:i/>
          <w:szCs w:val="23"/>
          <w:lang w:val="en-US"/>
        </w:rPr>
        <w:t xml:space="preserve"> </w:t>
      </w:r>
      <w:r w:rsidRPr="005C133B">
        <w:rPr>
          <w:szCs w:val="23"/>
          <w:lang w:val="en-US"/>
        </w:rPr>
        <w:t>Acropora</w:t>
      </w:r>
      <w:r w:rsidRPr="005C133B">
        <w:rPr>
          <w:i/>
          <w:szCs w:val="23"/>
          <w:lang w:val="en-US"/>
        </w:rPr>
        <w:t xml:space="preserve"> </w:t>
      </w:r>
      <w:r w:rsidRPr="005C133B">
        <w:rPr>
          <w:szCs w:val="23"/>
          <w:lang w:val="en-US"/>
        </w:rPr>
        <w:t>sp.</w:t>
      </w:r>
      <w:r w:rsidRPr="005C133B">
        <w:rPr>
          <w:i/>
          <w:szCs w:val="23"/>
          <w:lang w:val="en-US"/>
        </w:rPr>
        <w:t xml:space="preserve"> J.Coast. Dev</w:t>
      </w:r>
      <w:r w:rsidRPr="005C133B">
        <w:rPr>
          <w:szCs w:val="23"/>
          <w:lang w:val="en-US"/>
        </w:rPr>
        <w:t>. 10 : 115 – 123</w:t>
      </w:r>
    </w:p>
    <w:p w:rsidR="007A4D9E" w:rsidRPr="000D34AB" w:rsidRDefault="007A4D9E" w:rsidP="007A4D9E">
      <w:pPr>
        <w:numPr>
          <w:ilvl w:val="0"/>
          <w:numId w:val="1"/>
        </w:numPr>
        <w:spacing w:before="240"/>
        <w:ind w:left="284"/>
        <w:jc w:val="both"/>
        <w:rPr>
          <w:color w:val="000000"/>
          <w:lang w:val="en-US"/>
        </w:rPr>
      </w:pPr>
      <w:r w:rsidRPr="005C133B">
        <w:rPr>
          <w:lang w:val="en-US"/>
        </w:rPr>
        <w:t>Ha</w:t>
      </w:r>
      <w:r>
        <w:t>n</w:t>
      </w:r>
      <w:r w:rsidRPr="005C133B">
        <w:rPr>
          <w:lang w:val="en-US"/>
        </w:rPr>
        <w:t xml:space="preserve">gstrom, A., J. Pihassi and U.L. Zweifel. 2000. Biogeographical Diversity Among </w:t>
      </w:r>
      <w:r w:rsidRPr="005C133B">
        <w:rPr>
          <w:lang w:val="en-US"/>
        </w:rPr>
        <w:lastRenderedPageBreak/>
        <w:t>Marone Bacterioplankton</w:t>
      </w:r>
      <w:r w:rsidRPr="005C133B">
        <w:rPr>
          <w:i/>
          <w:lang w:val="en-US"/>
        </w:rPr>
        <w:t>. Aquat. Microbiol. Ecol</w:t>
      </w:r>
      <w:r w:rsidRPr="005C133B">
        <w:rPr>
          <w:lang w:val="en-US"/>
        </w:rPr>
        <w:t>. 21 : 231 – 244.</w:t>
      </w:r>
    </w:p>
    <w:p w:rsidR="007A4D9E" w:rsidRPr="000D34AB" w:rsidRDefault="007A4D9E" w:rsidP="007A4D9E">
      <w:pPr>
        <w:numPr>
          <w:ilvl w:val="0"/>
          <w:numId w:val="1"/>
        </w:numPr>
        <w:spacing w:before="240"/>
        <w:ind w:left="284"/>
        <w:jc w:val="both"/>
        <w:rPr>
          <w:color w:val="000000"/>
          <w:lang w:val="en-US"/>
        </w:rPr>
      </w:pPr>
      <w:r w:rsidRPr="005C133B">
        <w:rPr>
          <w:lang w:val="en-US"/>
        </w:rPr>
        <w:t xml:space="preserve">Gauithier M.J. 1995. </w:t>
      </w:r>
      <w:r w:rsidRPr="00A317DA">
        <w:t>Alteromonas rubra sp. nov., a New Marine Antibiotic-Producing Bacterium</w:t>
      </w:r>
      <w:r w:rsidRPr="005C133B">
        <w:rPr>
          <w:i/>
          <w:lang w:val="en-US"/>
        </w:rPr>
        <w:t>.</w:t>
      </w:r>
      <w:r w:rsidRPr="005C133B">
        <w:rPr>
          <w:lang w:val="en-US"/>
        </w:rPr>
        <w:t xml:space="preserve"> </w:t>
      </w:r>
      <w:r w:rsidRPr="005C133B">
        <w:rPr>
          <w:i/>
          <w:lang w:val="en-US"/>
        </w:rPr>
        <w:t>Int. J. Syst. Bacteriol</w:t>
      </w:r>
      <w:r w:rsidRPr="005C133B">
        <w:rPr>
          <w:lang w:val="en-US"/>
        </w:rPr>
        <w:t>. Oct 1976, p . 459 – 466</w:t>
      </w:r>
    </w:p>
    <w:p w:rsidR="007A4D9E" w:rsidRPr="000D34AB" w:rsidRDefault="007A4D9E" w:rsidP="007A4D9E">
      <w:pPr>
        <w:numPr>
          <w:ilvl w:val="0"/>
          <w:numId w:val="1"/>
        </w:numPr>
        <w:spacing w:before="240"/>
        <w:ind w:left="284"/>
        <w:jc w:val="both"/>
        <w:rPr>
          <w:color w:val="000000"/>
          <w:lang w:val="en-US"/>
        </w:rPr>
      </w:pPr>
      <w:r w:rsidRPr="005C133B">
        <w:rPr>
          <w:color w:val="141314"/>
        </w:rPr>
        <w:t xml:space="preserve">Dworkin,M., Falkow S., Rosenberg E., Schleifer K.H., and Stackebrandt </w:t>
      </w:r>
      <w:r w:rsidRPr="005C133B">
        <w:rPr>
          <w:rFonts w:eastAsia="TimesTen-Roman"/>
          <w:color w:val="141314"/>
        </w:rPr>
        <w:t>E.</w:t>
      </w:r>
      <w:r w:rsidRPr="005C133B">
        <w:rPr>
          <w:rFonts w:eastAsia="TimesTen-Roman"/>
          <w:color w:val="141314"/>
          <w:lang w:val="en-US"/>
        </w:rPr>
        <w:t xml:space="preserve"> 2006. </w:t>
      </w:r>
      <w:r w:rsidRPr="005C133B">
        <w:rPr>
          <w:rFonts w:eastAsia="TimesTen-Roman"/>
          <w:i/>
          <w:color w:val="141314"/>
          <w:lang w:val="en-US"/>
        </w:rPr>
        <w:t>The Prokaryotes A Handbook on The Biology of Bacteria Thirth Edition Volume 6.</w:t>
      </w:r>
      <w:r w:rsidRPr="005C133B">
        <w:rPr>
          <w:rFonts w:eastAsia="TimesTen-Roman"/>
          <w:color w:val="141314"/>
          <w:lang w:val="en-US"/>
        </w:rPr>
        <w:t xml:space="preserve"> Singapore : Springer</w:t>
      </w:r>
    </w:p>
    <w:p w:rsidR="007A4D9E" w:rsidRPr="000D34AB" w:rsidRDefault="007A4D9E" w:rsidP="007A4D9E">
      <w:pPr>
        <w:numPr>
          <w:ilvl w:val="0"/>
          <w:numId w:val="1"/>
        </w:numPr>
        <w:spacing w:before="240"/>
        <w:ind w:left="284"/>
        <w:jc w:val="both"/>
        <w:rPr>
          <w:color w:val="000000"/>
          <w:lang w:val="en-US"/>
        </w:rPr>
      </w:pPr>
      <w:r w:rsidRPr="005C133B">
        <w:rPr>
          <w:rFonts w:eastAsia="Batang"/>
          <w:color w:val="000000"/>
          <w:lang w:eastAsia="ar-SA"/>
        </w:rPr>
        <w:t xml:space="preserve">Gross, J. 1991. </w:t>
      </w:r>
      <w:r w:rsidRPr="005C133B">
        <w:rPr>
          <w:rFonts w:eastAsia="Batang"/>
          <w:i/>
          <w:color w:val="000000"/>
          <w:lang w:eastAsia="ar-SA"/>
        </w:rPr>
        <w:t>Pigments in vegetables</w:t>
      </w:r>
      <w:r w:rsidRPr="005C133B">
        <w:rPr>
          <w:rFonts w:eastAsia="Batang"/>
          <w:color w:val="000000"/>
          <w:lang w:eastAsia="ar-SA"/>
        </w:rPr>
        <w:t>. Chlorophylls and carotenoids. An avi Book. Van Nostrand Reinhold. New York.</w:t>
      </w:r>
    </w:p>
    <w:p w:rsidR="007A4D9E" w:rsidRPr="005C133B" w:rsidRDefault="007A4D9E" w:rsidP="007A4D9E">
      <w:pPr>
        <w:numPr>
          <w:ilvl w:val="0"/>
          <w:numId w:val="1"/>
        </w:numPr>
        <w:spacing w:before="240"/>
        <w:ind w:left="284"/>
        <w:jc w:val="both"/>
        <w:rPr>
          <w:color w:val="000000"/>
          <w:lang w:val="en-US"/>
        </w:rPr>
      </w:pPr>
      <w:r>
        <w:rPr>
          <w:lang w:val="en-US"/>
        </w:rPr>
        <w:t xml:space="preserve">Cowan, M. 1999. </w:t>
      </w:r>
      <w:r w:rsidRPr="00E73598">
        <w:rPr>
          <w:i/>
          <w:lang w:val="en-US"/>
        </w:rPr>
        <w:t>Plant Product as Antimicrobial Agent, Clinical Microbiology Review</w:t>
      </w:r>
      <w:r>
        <w:rPr>
          <w:lang w:val="en-US"/>
        </w:rPr>
        <w:t xml:space="preserve"> : 12 (4), hal. 564 – 582.</w:t>
      </w:r>
    </w:p>
    <w:p w:rsidR="007A4D9E" w:rsidRDefault="007A4D9E" w:rsidP="007A4D9E">
      <w:pPr>
        <w:numPr>
          <w:ilvl w:val="0"/>
          <w:numId w:val="1"/>
        </w:numPr>
        <w:spacing w:before="240"/>
        <w:ind w:left="284"/>
        <w:jc w:val="both"/>
        <w:rPr>
          <w:color w:val="000000"/>
          <w:lang w:val="en-US"/>
        </w:rPr>
      </w:pPr>
      <w:r w:rsidRPr="005C133B">
        <w:rPr>
          <w:lang w:val="en-US"/>
        </w:rPr>
        <w:t xml:space="preserve">Jawetz, Melnick, and Alberg. 2005. </w:t>
      </w:r>
      <w:r w:rsidRPr="005C133B">
        <w:rPr>
          <w:i/>
          <w:lang w:val="en-US"/>
        </w:rPr>
        <w:t>Mikrobiologi Kedokteran</w:t>
      </w:r>
      <w:r w:rsidRPr="005C133B">
        <w:rPr>
          <w:lang w:val="en-US"/>
        </w:rPr>
        <w:t>. Diterjemahkan oleh Nugroho, E. Edisi 20. Jakarta : Buku Kedokteran EGC.</w:t>
      </w:r>
    </w:p>
    <w:p w:rsidR="007A4D9E" w:rsidRDefault="007A4D9E" w:rsidP="007A4D9E">
      <w:pPr>
        <w:tabs>
          <w:tab w:val="left" w:pos="567"/>
        </w:tabs>
        <w:jc w:val="both"/>
        <w:rPr>
          <w:szCs w:val="23"/>
          <w:lang w:val="en-US"/>
        </w:rPr>
        <w:sectPr w:rsidR="007A4D9E" w:rsidSect="007A4D9E">
          <w:type w:val="continuous"/>
          <w:pgSz w:w="11907" w:h="16839" w:code="9"/>
          <w:pgMar w:top="1440" w:right="1701" w:bottom="1440" w:left="2268" w:header="720" w:footer="720" w:gutter="0"/>
          <w:cols w:num="2" w:space="720"/>
          <w:docGrid w:linePitch="360"/>
        </w:sectPr>
      </w:pPr>
    </w:p>
    <w:p w:rsidR="007A4D9E" w:rsidRPr="00714837" w:rsidRDefault="007A4D9E" w:rsidP="007A4D9E">
      <w:pPr>
        <w:tabs>
          <w:tab w:val="left" w:pos="567"/>
        </w:tabs>
        <w:jc w:val="both"/>
        <w:rPr>
          <w:szCs w:val="23"/>
          <w:lang w:val="en-US"/>
        </w:rPr>
      </w:pPr>
    </w:p>
    <w:p w:rsidR="007A4D9E" w:rsidRPr="007A4D9E" w:rsidRDefault="007A4D9E" w:rsidP="005853EE">
      <w:pPr>
        <w:jc w:val="both"/>
        <w:rPr>
          <w:b/>
          <w:lang w:val="en-US"/>
        </w:rPr>
        <w:sectPr w:rsidR="007A4D9E" w:rsidRPr="007A4D9E" w:rsidSect="007A4D9E">
          <w:type w:val="continuous"/>
          <w:pgSz w:w="11907" w:h="16839" w:code="9"/>
          <w:pgMar w:top="1440" w:right="1701" w:bottom="1440" w:left="2268" w:header="720" w:footer="720" w:gutter="0"/>
          <w:cols w:space="720"/>
          <w:docGrid w:linePitch="360"/>
        </w:sectPr>
      </w:pPr>
    </w:p>
    <w:p w:rsidR="00E428DC" w:rsidRPr="00C75B4A" w:rsidRDefault="00E428DC" w:rsidP="005853EE">
      <w:pPr>
        <w:jc w:val="both"/>
        <w:rPr>
          <w:lang w:val="en-US"/>
        </w:rPr>
      </w:pPr>
    </w:p>
    <w:sectPr w:rsidR="00E428DC" w:rsidRPr="00C75B4A" w:rsidSect="005853EE">
      <w:type w:val="continuous"/>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3EC3" w:rsidRDefault="00243EC3" w:rsidP="00331512">
      <w:r>
        <w:separator/>
      </w:r>
    </w:p>
  </w:endnote>
  <w:endnote w:type="continuationSeparator" w:id="1">
    <w:p w:rsidR="00243EC3" w:rsidRDefault="00243EC3" w:rsidP="003315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FranklinGothicBook">
    <w:altName w:val="Arial Unicode MS"/>
    <w:panose1 w:val="00000000000000000000"/>
    <w:charset w:val="81"/>
    <w:family w:val="auto"/>
    <w:notTrueType/>
    <w:pitch w:val="default"/>
    <w:sig w:usb0="00000001" w:usb1="09060000" w:usb2="00000010" w:usb3="00000000" w:csb0="00080000" w:csb1="00000000"/>
  </w:font>
  <w:font w:name="TimesTen-Roman">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9EE" w:rsidRDefault="00243EC3">
    <w:pPr>
      <w:pStyle w:val="Footer"/>
    </w:pPr>
  </w:p>
  <w:p w:rsidR="008329EE" w:rsidRDefault="00243E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3EC3" w:rsidRDefault="00243EC3" w:rsidP="00331512">
      <w:r>
        <w:separator/>
      </w:r>
    </w:p>
  </w:footnote>
  <w:footnote w:type="continuationSeparator" w:id="1">
    <w:p w:rsidR="00243EC3" w:rsidRDefault="00243EC3" w:rsidP="003315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9EE" w:rsidRPr="002E3790" w:rsidRDefault="00243EC3">
    <w:pPr>
      <w:pStyle w:val="Header"/>
      <w:jc w:val="right"/>
      <w:rPr>
        <w:lang w:val="en-US"/>
      </w:rPr>
    </w:pPr>
  </w:p>
  <w:p w:rsidR="00315761" w:rsidRDefault="00243EC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151A71"/>
    <w:multiLevelType w:val="hybridMultilevel"/>
    <w:tmpl w:val="D8DCFE7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5853EE"/>
    <w:rsid w:val="00243EC3"/>
    <w:rsid w:val="00284F38"/>
    <w:rsid w:val="00331512"/>
    <w:rsid w:val="005853EE"/>
    <w:rsid w:val="007A4D9E"/>
    <w:rsid w:val="007F72E0"/>
    <w:rsid w:val="00A51C7F"/>
    <w:rsid w:val="00B87E44"/>
    <w:rsid w:val="00B951E2"/>
    <w:rsid w:val="00C75B4A"/>
    <w:rsid w:val="00E428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3EE"/>
    <w:pPr>
      <w:spacing w:after="0" w:line="240" w:lineRule="auto"/>
      <w:jc w:val="center"/>
    </w:pPr>
    <w:rPr>
      <w:rFonts w:ascii="Times New Roman" w:eastAsia="MS Mincho" w:hAnsi="Times New Roman" w:cs="Times New Roman"/>
      <w:sz w:val="24"/>
      <w:szCs w:val="24"/>
      <w:lang w:val="id-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853EE"/>
    <w:pPr>
      <w:spacing w:before="100" w:beforeAutospacing="1" w:after="100" w:afterAutospacing="1"/>
      <w:jc w:val="left"/>
    </w:pPr>
  </w:style>
  <w:style w:type="paragraph" w:styleId="ListParagraph">
    <w:name w:val="List Paragraph"/>
    <w:basedOn w:val="Normal"/>
    <w:link w:val="ListParagraphChar"/>
    <w:uiPriority w:val="99"/>
    <w:qFormat/>
    <w:rsid w:val="005853EE"/>
    <w:pPr>
      <w:spacing w:after="200" w:line="276" w:lineRule="auto"/>
      <w:ind w:left="720"/>
      <w:jc w:val="left"/>
    </w:pPr>
    <w:rPr>
      <w:rFonts w:ascii="Calibri" w:eastAsia="Calibri" w:hAnsi="Calibri"/>
      <w:sz w:val="20"/>
      <w:szCs w:val="20"/>
      <w:lang/>
    </w:rPr>
  </w:style>
  <w:style w:type="paragraph" w:styleId="Header">
    <w:name w:val="header"/>
    <w:basedOn w:val="Normal"/>
    <w:link w:val="HeaderChar"/>
    <w:uiPriority w:val="99"/>
    <w:rsid w:val="005853EE"/>
    <w:pPr>
      <w:tabs>
        <w:tab w:val="center" w:pos="4513"/>
        <w:tab w:val="right" w:pos="9026"/>
      </w:tabs>
    </w:pPr>
    <w:rPr>
      <w:lang/>
    </w:rPr>
  </w:style>
  <w:style w:type="character" w:customStyle="1" w:styleId="HeaderChar">
    <w:name w:val="Header Char"/>
    <w:basedOn w:val="DefaultParagraphFont"/>
    <w:link w:val="Header"/>
    <w:uiPriority w:val="99"/>
    <w:rsid w:val="005853EE"/>
    <w:rPr>
      <w:rFonts w:ascii="Times New Roman" w:eastAsia="MS Mincho" w:hAnsi="Times New Roman" w:cs="Times New Roman"/>
      <w:sz w:val="24"/>
      <w:szCs w:val="24"/>
      <w:lang w:eastAsia="ja-JP"/>
    </w:rPr>
  </w:style>
  <w:style w:type="paragraph" w:styleId="Footer">
    <w:name w:val="footer"/>
    <w:basedOn w:val="Normal"/>
    <w:link w:val="FooterChar"/>
    <w:uiPriority w:val="99"/>
    <w:rsid w:val="005853EE"/>
    <w:pPr>
      <w:tabs>
        <w:tab w:val="center" w:pos="4513"/>
        <w:tab w:val="right" w:pos="9026"/>
      </w:tabs>
    </w:pPr>
    <w:rPr>
      <w:lang/>
    </w:rPr>
  </w:style>
  <w:style w:type="character" w:customStyle="1" w:styleId="FooterChar">
    <w:name w:val="Footer Char"/>
    <w:basedOn w:val="DefaultParagraphFont"/>
    <w:link w:val="Footer"/>
    <w:uiPriority w:val="99"/>
    <w:rsid w:val="005853EE"/>
    <w:rPr>
      <w:rFonts w:ascii="Times New Roman" w:eastAsia="MS Mincho" w:hAnsi="Times New Roman" w:cs="Times New Roman"/>
      <w:sz w:val="24"/>
      <w:szCs w:val="24"/>
      <w:lang w:eastAsia="ja-JP"/>
    </w:rPr>
  </w:style>
  <w:style w:type="character" w:customStyle="1" w:styleId="ListParagraphChar">
    <w:name w:val="List Paragraph Char"/>
    <w:link w:val="ListParagraph"/>
    <w:uiPriority w:val="99"/>
    <w:locked/>
    <w:rsid w:val="005853EE"/>
    <w:rPr>
      <w:rFonts w:ascii="Calibri" w:eastAsia="Calibri" w:hAnsi="Calibri" w:cs="Times New Roman"/>
      <w:sz w:val="20"/>
      <w:szCs w:val="20"/>
      <w:lang/>
    </w:rPr>
  </w:style>
  <w:style w:type="paragraph" w:customStyle="1" w:styleId="Default">
    <w:name w:val="Default"/>
    <w:rsid w:val="005853EE"/>
    <w:pPr>
      <w:autoSpaceDE w:val="0"/>
      <w:autoSpaceDN w:val="0"/>
      <w:adjustRightInd w:val="0"/>
      <w:spacing w:after="0" w:line="240" w:lineRule="auto"/>
    </w:pPr>
    <w:rPr>
      <w:rFonts w:ascii="Arial" w:eastAsia="Calibri" w:hAnsi="Arial" w:cs="Arial"/>
      <w:color w:val="000000"/>
      <w:sz w:val="24"/>
      <w:szCs w:val="24"/>
      <w:lang w:val="id-ID"/>
    </w:rPr>
  </w:style>
  <w:style w:type="character" w:styleId="IntenseEmphasis">
    <w:name w:val="Intense Emphasis"/>
    <w:uiPriority w:val="99"/>
    <w:qFormat/>
    <w:rsid w:val="007A4D9E"/>
    <w:rPr>
      <w:b/>
      <w:bCs/>
      <w:i/>
      <w:iCs/>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8</Pages>
  <Words>2246</Words>
  <Characters>12805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Lentera</dc:creator>
  <cp:keywords/>
  <dc:description/>
  <cp:lastModifiedBy>Lentera</cp:lastModifiedBy>
  <cp:revision>1</cp:revision>
  <cp:lastPrinted>2016-07-13T17:37:00Z</cp:lastPrinted>
  <dcterms:created xsi:type="dcterms:W3CDTF">2016-07-13T16:58:00Z</dcterms:created>
  <dcterms:modified xsi:type="dcterms:W3CDTF">2016-07-13T17:48:00Z</dcterms:modified>
</cp:coreProperties>
</file>