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472A" w14:textId="7B2CD2C3" w:rsidR="004E4AC4" w:rsidRPr="00990491" w:rsidRDefault="004E4AC4" w:rsidP="009E076C">
      <w:pPr>
        <w:rPr>
          <w:rFonts w:ascii="Arial" w:hAnsi="Arial" w:cs="Arial"/>
          <w:sz w:val="22"/>
          <w:szCs w:val="22"/>
        </w:rPr>
      </w:pPr>
      <w:bookmarkStart w:id="0" w:name="OLE_LINK1"/>
      <w:bookmarkStart w:id="1" w:name="OLE_LINK2"/>
    </w:p>
    <w:p w14:paraId="14BBD487" w14:textId="0A941FFA" w:rsidR="004E4AC4" w:rsidRPr="00990491" w:rsidRDefault="0007750B" w:rsidP="00230954">
      <w:pPr>
        <w:jc w:val="center"/>
        <w:rPr>
          <w:rFonts w:ascii="Arial" w:hAnsi="Arial" w:cs="Arial"/>
          <w:b/>
          <w:sz w:val="28"/>
        </w:rPr>
      </w:pPr>
      <w:r w:rsidRPr="00990491">
        <w:rPr>
          <w:rFonts w:ascii="Arial" w:hAnsi="Arial" w:cs="Arial"/>
          <w:b/>
          <w:sz w:val="26"/>
          <w:szCs w:val="26"/>
        </w:rPr>
        <w:t>KADAR HAMBAT MINIMUM DAN KADAR BUNUH MINIMUM EKSTRAK ETANOL LENGKUAS MERAH (</w:t>
      </w:r>
      <w:r w:rsidRPr="00990491">
        <w:rPr>
          <w:rFonts w:ascii="Arial" w:hAnsi="Arial" w:cs="Arial"/>
          <w:b/>
          <w:i/>
          <w:sz w:val="26"/>
          <w:szCs w:val="26"/>
        </w:rPr>
        <w:t>Alpinia galanga L</w:t>
      </w:r>
      <w:r w:rsidRPr="00990491">
        <w:rPr>
          <w:rFonts w:ascii="Arial" w:hAnsi="Arial" w:cs="Arial"/>
          <w:b/>
          <w:sz w:val="26"/>
          <w:szCs w:val="26"/>
        </w:rPr>
        <w:t>.)</w:t>
      </w:r>
      <w:r w:rsidRPr="00990491">
        <w:rPr>
          <w:rFonts w:ascii="Arial" w:hAnsi="Arial" w:cs="Arial"/>
          <w:b/>
          <w:i/>
          <w:sz w:val="26"/>
          <w:szCs w:val="26"/>
        </w:rPr>
        <w:t xml:space="preserve"> </w:t>
      </w:r>
      <w:r w:rsidRPr="00990491">
        <w:rPr>
          <w:rFonts w:ascii="Arial" w:hAnsi="Arial" w:cs="Arial"/>
          <w:b/>
          <w:sz w:val="26"/>
          <w:szCs w:val="26"/>
        </w:rPr>
        <w:t xml:space="preserve">TERHADAP PERTUMBUHAN </w:t>
      </w:r>
      <w:r w:rsidRPr="00990491">
        <w:rPr>
          <w:rFonts w:ascii="Arial" w:hAnsi="Arial" w:cs="Arial"/>
          <w:b/>
          <w:i/>
          <w:sz w:val="26"/>
          <w:szCs w:val="26"/>
        </w:rPr>
        <w:t>Candida albicans</w:t>
      </w:r>
    </w:p>
    <w:p w14:paraId="04D4F05A" w14:textId="77777777" w:rsidR="004E4AC4" w:rsidRPr="00990491" w:rsidRDefault="004E4AC4" w:rsidP="0008297E">
      <w:pPr>
        <w:spacing w:line="360" w:lineRule="auto"/>
        <w:jc w:val="center"/>
        <w:rPr>
          <w:rFonts w:ascii="Arial" w:eastAsia="Calibri" w:hAnsi="Arial" w:cs="Arial"/>
          <w:b/>
        </w:rPr>
      </w:pPr>
    </w:p>
    <w:p w14:paraId="5603D357" w14:textId="3BEBDCB3" w:rsidR="00B62C48" w:rsidRPr="00990491" w:rsidRDefault="000039F8" w:rsidP="00B62C48">
      <w:pPr>
        <w:jc w:val="center"/>
        <w:rPr>
          <w:rFonts w:ascii="Arial" w:hAnsi="Arial" w:cs="Arial"/>
          <w:b/>
        </w:rPr>
      </w:pPr>
      <w:r w:rsidRPr="00990491">
        <w:rPr>
          <w:rFonts w:ascii="Arial" w:hAnsi="Arial" w:cs="Arial"/>
          <w:b/>
        </w:rPr>
        <w:t>Harunai Kamoda</w:t>
      </w:r>
      <w:r w:rsidRPr="00990491">
        <w:rPr>
          <w:rFonts w:ascii="Arial" w:eastAsia="Calibri" w:hAnsi="Arial" w:cs="Arial"/>
          <w:b/>
        </w:rPr>
        <w:t xml:space="preserve">, </w:t>
      </w:r>
      <w:r w:rsidRPr="00990491">
        <w:rPr>
          <w:rFonts w:ascii="Arial" w:hAnsi="Arial" w:cs="Arial"/>
          <w:b/>
        </w:rPr>
        <w:t>Shelly Lelyana,</w:t>
      </w:r>
      <w:r w:rsidRPr="00990491">
        <w:rPr>
          <w:rFonts w:ascii="Arial" w:hAnsi="Arial" w:cs="Arial"/>
          <w:b/>
          <w:vertAlign w:val="superscript"/>
        </w:rPr>
        <w:t xml:space="preserve"> </w:t>
      </w:r>
      <w:r w:rsidRPr="00990491">
        <w:rPr>
          <w:rFonts w:ascii="Arial" w:hAnsi="Arial" w:cs="Arial"/>
          <w:b/>
        </w:rPr>
        <w:t>Vinna Kurniawati S</w:t>
      </w:r>
      <w:r w:rsidR="00483855" w:rsidRPr="00990491">
        <w:rPr>
          <w:rFonts w:ascii="Arial" w:hAnsi="Arial" w:cs="Arial"/>
          <w:b/>
        </w:rPr>
        <w:t>*</w:t>
      </w:r>
      <w:r w:rsidRPr="00990491">
        <w:rPr>
          <w:rFonts w:ascii="Arial" w:hAnsi="Arial" w:cs="Arial"/>
          <w:b/>
        </w:rPr>
        <w:t>.</w:t>
      </w:r>
    </w:p>
    <w:p w14:paraId="6EB41325" w14:textId="13D16588" w:rsidR="00990491" w:rsidRPr="00990491" w:rsidRDefault="00990491" w:rsidP="00990491">
      <w:pPr>
        <w:jc w:val="center"/>
        <w:rPr>
          <w:rFonts w:ascii="Arial" w:hAnsi="Arial" w:cs="Arial"/>
          <w:sz w:val="22"/>
        </w:rPr>
      </w:pPr>
    </w:p>
    <w:p w14:paraId="0583ECAA" w14:textId="77777777" w:rsidR="00990491" w:rsidRPr="00990491" w:rsidRDefault="00990491" w:rsidP="00B62C48">
      <w:pPr>
        <w:jc w:val="center"/>
        <w:rPr>
          <w:rFonts w:ascii="Arial" w:hAnsi="Arial" w:cs="Arial"/>
          <w:b/>
          <w:sz w:val="22"/>
        </w:rPr>
      </w:pPr>
    </w:p>
    <w:p w14:paraId="069382E7" w14:textId="5CFFB7DA" w:rsidR="000039F8" w:rsidRPr="00990491" w:rsidRDefault="00990491" w:rsidP="00B62C48">
      <w:pPr>
        <w:jc w:val="center"/>
        <w:rPr>
          <w:rFonts w:ascii="Arial" w:hAnsi="Arial" w:cs="Arial"/>
          <w:b/>
          <w:sz w:val="22"/>
        </w:rPr>
      </w:pPr>
      <w:r w:rsidRPr="00990491">
        <w:rPr>
          <w:rFonts w:ascii="Arial" w:hAnsi="Arial" w:cs="Arial"/>
          <w:b/>
          <w:sz w:val="22"/>
        </w:rPr>
        <w:t>Departemen</w:t>
      </w:r>
      <w:r w:rsidR="00E026E0" w:rsidRPr="00990491">
        <w:rPr>
          <w:rFonts w:ascii="Arial" w:hAnsi="Arial" w:cs="Arial"/>
          <w:b/>
          <w:sz w:val="22"/>
        </w:rPr>
        <w:t xml:space="preserve"> Oral Biologi, Fakultas Kedokteran Gigi Universi</w:t>
      </w:r>
      <w:r w:rsidRPr="00990491">
        <w:rPr>
          <w:rFonts w:ascii="Arial" w:hAnsi="Arial" w:cs="Arial"/>
          <w:b/>
          <w:sz w:val="22"/>
        </w:rPr>
        <w:t>tas Kristen Maranatha, Indonesia</w:t>
      </w:r>
    </w:p>
    <w:p w14:paraId="78F82896" w14:textId="77777777" w:rsidR="00990491" w:rsidRPr="00990491" w:rsidRDefault="00990491" w:rsidP="00B62C48">
      <w:pPr>
        <w:jc w:val="center"/>
        <w:rPr>
          <w:rFonts w:ascii="Arial" w:hAnsi="Arial" w:cs="Arial"/>
          <w:b/>
          <w:sz w:val="22"/>
        </w:rPr>
      </w:pPr>
    </w:p>
    <w:p w14:paraId="36546469" w14:textId="3992E5DC" w:rsidR="00990491" w:rsidRPr="00990491" w:rsidRDefault="00990491" w:rsidP="00B62C48">
      <w:pPr>
        <w:jc w:val="center"/>
        <w:rPr>
          <w:rFonts w:ascii="Arial" w:hAnsi="Arial" w:cs="Arial"/>
          <w:sz w:val="22"/>
        </w:rPr>
      </w:pPr>
      <w:r w:rsidRPr="00990491">
        <w:rPr>
          <w:rFonts w:ascii="Arial" w:hAnsi="Arial" w:cs="Arial"/>
          <w:b/>
          <w:bCs/>
          <w:sz w:val="22"/>
        </w:rPr>
        <w:t xml:space="preserve">Korespondensi: </w:t>
      </w:r>
      <w:r w:rsidRPr="00990491">
        <w:rPr>
          <w:rFonts w:ascii="Arial" w:hAnsi="Arial" w:cs="Arial"/>
          <w:b/>
          <w:sz w:val="22"/>
        </w:rPr>
        <w:t>vinnakurniawati@yahoo.co.id</w:t>
      </w:r>
    </w:p>
    <w:p w14:paraId="3DE47DFE" w14:textId="77777777" w:rsidR="00E026E0" w:rsidRPr="00990491" w:rsidRDefault="00E026E0" w:rsidP="00B62C48">
      <w:pPr>
        <w:jc w:val="center"/>
        <w:rPr>
          <w:rFonts w:ascii="Arial" w:hAnsi="Arial" w:cs="Arial"/>
          <w:sz w:val="22"/>
        </w:rPr>
      </w:pPr>
    </w:p>
    <w:p w14:paraId="3F19F7B9" w14:textId="02E73C15" w:rsidR="000039F8" w:rsidRPr="00990491" w:rsidRDefault="00852612" w:rsidP="000039F8">
      <w:pPr>
        <w:rPr>
          <w:rFonts w:ascii="Arial" w:hAnsi="Arial" w:cs="Arial"/>
          <w:b/>
          <w:sz w:val="22"/>
        </w:rPr>
      </w:pPr>
      <w:r w:rsidRPr="00990491">
        <w:rPr>
          <w:rFonts w:ascii="Arial" w:hAnsi="Arial" w:cs="Arial"/>
          <w:b/>
          <w:sz w:val="22"/>
        </w:rPr>
        <w:t>ABSTRAK</w:t>
      </w:r>
    </w:p>
    <w:p w14:paraId="79D8180B" w14:textId="77777777" w:rsidR="00990491" w:rsidRPr="00990491" w:rsidRDefault="00990491" w:rsidP="00990491">
      <w:pPr>
        <w:jc w:val="both"/>
        <w:rPr>
          <w:rFonts w:ascii="Arial" w:hAnsi="Arial" w:cs="Arial"/>
          <w:b/>
          <w:sz w:val="22"/>
        </w:rPr>
      </w:pPr>
    </w:p>
    <w:p w14:paraId="40FE41FB" w14:textId="5FFF1190" w:rsidR="009E076C" w:rsidRPr="00990491" w:rsidRDefault="00852612" w:rsidP="00990491">
      <w:pPr>
        <w:jc w:val="both"/>
        <w:rPr>
          <w:rFonts w:ascii="Arial" w:hAnsi="Arial" w:cs="Arial"/>
          <w:sz w:val="22"/>
        </w:rPr>
      </w:pPr>
      <w:r w:rsidRPr="00990491">
        <w:rPr>
          <w:rFonts w:ascii="Arial" w:hAnsi="Arial" w:cs="Arial"/>
          <w:b/>
          <w:sz w:val="22"/>
        </w:rPr>
        <w:t>Pendahuluan</w:t>
      </w:r>
      <w:r w:rsidRPr="00990491">
        <w:rPr>
          <w:rFonts w:ascii="Arial" w:hAnsi="Arial" w:cs="Arial"/>
          <w:sz w:val="22"/>
        </w:rPr>
        <w:t xml:space="preserve">: </w:t>
      </w:r>
      <w:r w:rsidR="003F53C2" w:rsidRPr="00990491">
        <w:rPr>
          <w:rFonts w:ascii="Arial" w:hAnsi="Arial" w:cs="Arial"/>
          <w:sz w:val="22"/>
        </w:rPr>
        <w:t xml:space="preserve">Kandidiasis rongga mulut merupakan infeksi yang disebabkan oleh jamur patogen </w:t>
      </w:r>
      <w:r w:rsidR="003F53C2" w:rsidRPr="00990491">
        <w:rPr>
          <w:rFonts w:ascii="Arial" w:hAnsi="Arial" w:cs="Arial"/>
          <w:i/>
          <w:sz w:val="22"/>
        </w:rPr>
        <w:t xml:space="preserve">Candida albicans, </w:t>
      </w:r>
      <w:r w:rsidR="0085593D" w:rsidRPr="00990491">
        <w:rPr>
          <w:rFonts w:ascii="Arial" w:hAnsi="Arial" w:cs="Arial"/>
          <w:sz w:val="22"/>
        </w:rPr>
        <w:t xml:space="preserve">dengan prevalensi cukup tinggi </w:t>
      </w:r>
      <w:r w:rsidR="00F04542" w:rsidRPr="00990491">
        <w:rPr>
          <w:rFonts w:ascii="Arial" w:hAnsi="Arial" w:cs="Arial"/>
          <w:sz w:val="22"/>
        </w:rPr>
        <w:t xml:space="preserve">yaitu 20% - 75%. </w:t>
      </w:r>
      <w:r w:rsidR="00FE01B3" w:rsidRPr="00990491">
        <w:rPr>
          <w:rFonts w:ascii="Arial" w:hAnsi="Arial" w:cs="Arial"/>
          <w:sz w:val="22"/>
        </w:rPr>
        <w:t xml:space="preserve">Obat antijamur yang umum </w:t>
      </w:r>
      <w:r w:rsidR="00467B45" w:rsidRPr="00990491">
        <w:rPr>
          <w:rFonts w:ascii="Arial" w:hAnsi="Arial" w:cs="Arial"/>
          <w:sz w:val="22"/>
        </w:rPr>
        <w:t xml:space="preserve">digunakan untuk pengobatan kandidiasis rongga mulut adalah nistatin, akan tetapi nistatin memiliki efek samping dan harganya relatif mahal. </w:t>
      </w:r>
      <w:r w:rsidR="00951FBE" w:rsidRPr="00990491">
        <w:rPr>
          <w:rFonts w:ascii="Arial" w:hAnsi="Arial" w:cs="Arial"/>
          <w:sz w:val="22"/>
        </w:rPr>
        <w:t>S</w:t>
      </w:r>
      <w:r w:rsidR="00467B45" w:rsidRPr="00990491">
        <w:rPr>
          <w:rFonts w:ascii="Arial" w:hAnsi="Arial" w:cs="Arial"/>
          <w:sz w:val="22"/>
        </w:rPr>
        <w:t>ebagai alternatif lain digunakan tanaman obat seperti lengkuas merah (</w:t>
      </w:r>
      <w:r w:rsidR="00E23979" w:rsidRPr="00990491">
        <w:rPr>
          <w:rFonts w:ascii="Arial" w:hAnsi="Arial" w:cs="Arial"/>
          <w:i/>
          <w:sz w:val="22"/>
        </w:rPr>
        <w:t>A</w:t>
      </w:r>
      <w:r w:rsidR="00467B45" w:rsidRPr="00990491">
        <w:rPr>
          <w:rFonts w:ascii="Arial" w:hAnsi="Arial" w:cs="Arial"/>
          <w:i/>
          <w:sz w:val="22"/>
        </w:rPr>
        <w:t xml:space="preserve">lpinia galanga L) </w:t>
      </w:r>
      <w:r w:rsidR="00467B45" w:rsidRPr="00990491">
        <w:rPr>
          <w:rFonts w:ascii="Arial" w:hAnsi="Arial" w:cs="Arial"/>
          <w:sz w:val="22"/>
        </w:rPr>
        <w:t>yang diduga me</w:t>
      </w:r>
      <w:r w:rsidR="004516E4" w:rsidRPr="00990491">
        <w:rPr>
          <w:rFonts w:ascii="Arial" w:hAnsi="Arial" w:cs="Arial"/>
          <w:sz w:val="22"/>
        </w:rPr>
        <w:t xml:space="preserve">miliki aktivitas antijamur. </w:t>
      </w:r>
      <w:r w:rsidR="000A42DD" w:rsidRPr="00990491">
        <w:rPr>
          <w:rFonts w:ascii="Arial" w:hAnsi="Arial" w:cs="Arial"/>
          <w:sz w:val="22"/>
        </w:rPr>
        <w:t xml:space="preserve">Tujuan </w:t>
      </w:r>
      <w:r w:rsidR="008B278F" w:rsidRPr="00990491">
        <w:rPr>
          <w:rFonts w:ascii="Arial" w:hAnsi="Arial" w:cs="Arial"/>
          <w:sz w:val="22"/>
        </w:rPr>
        <w:t>penelitian ini</w:t>
      </w:r>
      <w:r w:rsidR="004516E4" w:rsidRPr="00990491">
        <w:rPr>
          <w:rFonts w:ascii="Arial" w:hAnsi="Arial" w:cs="Arial"/>
          <w:sz w:val="22"/>
        </w:rPr>
        <w:t xml:space="preserve"> </w:t>
      </w:r>
      <w:r w:rsidR="000A42DD" w:rsidRPr="00990491">
        <w:rPr>
          <w:rFonts w:ascii="Arial" w:hAnsi="Arial" w:cs="Arial"/>
          <w:sz w:val="22"/>
        </w:rPr>
        <w:t xml:space="preserve">adalah </w:t>
      </w:r>
      <w:r w:rsidR="00467B45" w:rsidRPr="00990491">
        <w:rPr>
          <w:rFonts w:ascii="Arial" w:hAnsi="Arial" w:cs="Arial"/>
          <w:sz w:val="22"/>
        </w:rPr>
        <w:t xml:space="preserve">untuk mengetahui kadar hambat minimum </w:t>
      </w:r>
      <w:r w:rsidR="00990491" w:rsidRPr="00990491">
        <w:rPr>
          <w:rFonts w:ascii="Arial" w:hAnsi="Arial" w:cs="Arial"/>
          <w:sz w:val="22"/>
        </w:rPr>
        <w:t xml:space="preserve">(KHM) </w:t>
      </w:r>
      <w:r w:rsidR="00467B45" w:rsidRPr="00990491">
        <w:rPr>
          <w:rFonts w:ascii="Arial" w:hAnsi="Arial" w:cs="Arial"/>
          <w:sz w:val="22"/>
        </w:rPr>
        <w:t xml:space="preserve">dan kadar bunuh minimum </w:t>
      </w:r>
      <w:r w:rsidR="00990491" w:rsidRPr="00990491">
        <w:rPr>
          <w:rFonts w:ascii="Arial" w:hAnsi="Arial" w:cs="Arial"/>
          <w:sz w:val="22"/>
        </w:rPr>
        <w:t xml:space="preserve">(KBM) </w:t>
      </w:r>
      <w:r w:rsidR="00467B45" w:rsidRPr="00990491">
        <w:rPr>
          <w:rFonts w:ascii="Arial" w:hAnsi="Arial" w:cs="Arial"/>
          <w:sz w:val="22"/>
        </w:rPr>
        <w:t xml:space="preserve">ekstrak etanol lengkuas merah terhadap pertumbuhan </w:t>
      </w:r>
      <w:r w:rsidR="00467B45" w:rsidRPr="00990491">
        <w:rPr>
          <w:rFonts w:ascii="Arial" w:hAnsi="Arial" w:cs="Arial"/>
          <w:i/>
          <w:sz w:val="22"/>
        </w:rPr>
        <w:t>Candida albicans</w:t>
      </w:r>
      <w:r w:rsidR="008574C6" w:rsidRPr="00990491">
        <w:rPr>
          <w:rFonts w:ascii="Arial" w:hAnsi="Arial" w:cs="Arial"/>
          <w:i/>
          <w:sz w:val="22"/>
        </w:rPr>
        <w:t xml:space="preserve">. </w:t>
      </w:r>
      <w:r w:rsidRPr="00990491">
        <w:rPr>
          <w:rFonts w:ascii="Arial" w:hAnsi="Arial" w:cs="Arial"/>
          <w:b/>
          <w:sz w:val="22"/>
        </w:rPr>
        <w:t xml:space="preserve">Metode: </w:t>
      </w:r>
      <w:r w:rsidR="00467B45" w:rsidRPr="00990491">
        <w:rPr>
          <w:rFonts w:ascii="Arial" w:hAnsi="Arial" w:cs="Arial"/>
          <w:sz w:val="22"/>
        </w:rPr>
        <w:t xml:space="preserve">Penelitian ini bersifat eksperimental laboratorium </w:t>
      </w:r>
      <w:r w:rsidR="004516E4" w:rsidRPr="00990491">
        <w:rPr>
          <w:rFonts w:ascii="Arial" w:hAnsi="Arial" w:cs="Arial"/>
          <w:sz w:val="22"/>
        </w:rPr>
        <w:t xml:space="preserve">murni </w:t>
      </w:r>
      <w:r w:rsidR="00467B45" w:rsidRPr="00990491">
        <w:rPr>
          <w:rFonts w:ascii="Arial" w:hAnsi="Arial" w:cs="Arial"/>
          <w:sz w:val="22"/>
        </w:rPr>
        <w:t>dengan membandingkan kelompok uji yang mengandung ekstrak etanol lengkuas merah (</w:t>
      </w:r>
      <w:r w:rsidR="00467B45" w:rsidRPr="00990491">
        <w:rPr>
          <w:rFonts w:ascii="Arial" w:hAnsi="Arial" w:cs="Arial"/>
          <w:i/>
          <w:sz w:val="22"/>
        </w:rPr>
        <w:t xml:space="preserve">alpinia galanga L) </w:t>
      </w:r>
      <w:r w:rsidR="00467B45" w:rsidRPr="00990491">
        <w:rPr>
          <w:rFonts w:ascii="Arial" w:hAnsi="Arial" w:cs="Arial"/>
          <w:sz w:val="22"/>
        </w:rPr>
        <w:t xml:space="preserve">dengan konsentrasi 200mg/ml; 100mg/ml; 50mg/ml; 25mg/ml; 12,5mg/ml; 6,25mg/ml; kontrol positif berupa nistatin, dan kontrol negatif berupa DMSO 10% terhadap pertumbuhan </w:t>
      </w:r>
      <w:r w:rsidR="00467B45" w:rsidRPr="00990491">
        <w:rPr>
          <w:rFonts w:ascii="Arial" w:hAnsi="Arial" w:cs="Arial"/>
          <w:i/>
          <w:sz w:val="22"/>
        </w:rPr>
        <w:t>Candida albicans</w:t>
      </w:r>
      <w:r w:rsidR="00C10455" w:rsidRPr="00990491">
        <w:rPr>
          <w:rFonts w:ascii="Arial" w:hAnsi="Arial" w:cs="Arial"/>
          <w:i/>
          <w:sz w:val="22"/>
        </w:rPr>
        <w:t xml:space="preserve"> </w:t>
      </w:r>
      <w:r w:rsidR="00C10455" w:rsidRPr="00990491">
        <w:rPr>
          <w:rFonts w:ascii="Arial" w:hAnsi="Arial" w:cs="Arial"/>
          <w:sz w:val="22"/>
        </w:rPr>
        <w:t xml:space="preserve">dengan mengamati kekeruhan larutan pada 96 </w:t>
      </w:r>
      <w:r w:rsidR="00C10455" w:rsidRPr="00990491">
        <w:rPr>
          <w:rFonts w:ascii="Arial" w:hAnsi="Arial" w:cs="Arial"/>
          <w:i/>
          <w:sz w:val="22"/>
        </w:rPr>
        <w:t>well plate</w:t>
      </w:r>
      <w:r w:rsidR="00C10455" w:rsidRPr="00990491">
        <w:rPr>
          <w:rFonts w:ascii="Arial" w:hAnsi="Arial" w:cs="Arial"/>
          <w:sz w:val="22"/>
        </w:rPr>
        <w:t xml:space="preserve"> yang terbentuk menggunakan </w:t>
      </w:r>
      <w:r w:rsidR="00C10455" w:rsidRPr="00990491">
        <w:rPr>
          <w:rFonts w:ascii="Arial" w:hAnsi="Arial" w:cs="Arial"/>
          <w:i/>
          <w:sz w:val="22"/>
        </w:rPr>
        <w:t xml:space="preserve">spectrophotometer  </w:t>
      </w:r>
      <w:r w:rsidR="00C10455" w:rsidRPr="00990491">
        <w:rPr>
          <w:rFonts w:ascii="Arial" w:hAnsi="Arial" w:cs="Arial"/>
          <w:sz w:val="22"/>
        </w:rPr>
        <w:t xml:space="preserve">dan KBM ditentukan menggunakan </w:t>
      </w:r>
      <w:r w:rsidR="00C10455" w:rsidRPr="00990491">
        <w:rPr>
          <w:rFonts w:ascii="Arial" w:hAnsi="Arial" w:cs="Arial"/>
          <w:i/>
          <w:sz w:val="22"/>
        </w:rPr>
        <w:t>colony counter</w:t>
      </w:r>
      <w:r w:rsidR="00467B45" w:rsidRPr="00990491">
        <w:rPr>
          <w:rFonts w:ascii="Arial" w:hAnsi="Arial" w:cs="Arial"/>
          <w:i/>
          <w:sz w:val="22"/>
        </w:rPr>
        <w:t xml:space="preserve"> </w:t>
      </w:r>
      <w:r w:rsidR="00467B45" w:rsidRPr="00990491">
        <w:rPr>
          <w:rFonts w:ascii="Arial" w:hAnsi="Arial" w:cs="Arial"/>
          <w:sz w:val="22"/>
        </w:rPr>
        <w:t>dan dilakukan pengulangan sebanyak 4 kali.</w:t>
      </w:r>
      <w:r w:rsidR="00D11981" w:rsidRPr="00990491">
        <w:rPr>
          <w:rFonts w:ascii="Arial" w:hAnsi="Arial" w:cs="Arial"/>
          <w:sz w:val="22"/>
        </w:rPr>
        <w:t xml:space="preserve"> Analisis data menggunakan uji parametrik ANOVA dan selanjutnya uji Post Hoc Tuckey.</w:t>
      </w:r>
      <w:r w:rsidR="00467B45" w:rsidRPr="00990491">
        <w:rPr>
          <w:rFonts w:ascii="Arial" w:hAnsi="Arial" w:cs="Arial"/>
          <w:sz w:val="22"/>
        </w:rPr>
        <w:t xml:space="preserve"> </w:t>
      </w:r>
      <w:r w:rsidR="00DC34F6" w:rsidRPr="00990491">
        <w:rPr>
          <w:rFonts w:ascii="Arial" w:hAnsi="Arial" w:cs="Arial"/>
          <w:b/>
          <w:sz w:val="22"/>
        </w:rPr>
        <w:t>Hasil:</w:t>
      </w:r>
      <w:r w:rsidR="00160119" w:rsidRPr="00990491">
        <w:rPr>
          <w:rFonts w:ascii="Arial" w:hAnsi="Arial" w:cs="Arial"/>
          <w:sz w:val="22"/>
        </w:rPr>
        <w:t xml:space="preserve"> </w:t>
      </w:r>
      <w:r w:rsidR="00467B45" w:rsidRPr="00990491">
        <w:rPr>
          <w:rFonts w:ascii="Arial" w:hAnsi="Arial" w:cs="Arial"/>
          <w:sz w:val="22"/>
        </w:rPr>
        <w:t>Hasil uji ANOVA</w:t>
      </w:r>
      <w:r w:rsidR="00DC34F6" w:rsidRPr="00990491">
        <w:rPr>
          <w:rFonts w:ascii="Arial" w:hAnsi="Arial" w:cs="Arial"/>
          <w:sz w:val="22"/>
        </w:rPr>
        <w:t xml:space="preserve"> didapatkan</w:t>
      </w:r>
      <w:r w:rsidR="00467B45" w:rsidRPr="00990491">
        <w:rPr>
          <w:rFonts w:ascii="Arial" w:hAnsi="Arial" w:cs="Arial"/>
          <w:sz w:val="22"/>
        </w:rPr>
        <w:t xml:space="preserve"> (0,00) &lt;0,05 yang artinya bahwa kedua data memiliki nilai yang signifikan antar per</w:t>
      </w:r>
      <w:r w:rsidR="00951FBE" w:rsidRPr="00990491">
        <w:rPr>
          <w:rFonts w:ascii="Arial" w:hAnsi="Arial" w:cs="Arial"/>
          <w:sz w:val="22"/>
        </w:rPr>
        <w:t>lakuan</w:t>
      </w:r>
      <w:r w:rsidR="008D6060">
        <w:rPr>
          <w:rFonts w:ascii="Arial" w:hAnsi="Arial" w:cs="Arial"/>
          <w:sz w:val="22"/>
        </w:rPr>
        <w:t xml:space="preserve">, dan </w:t>
      </w:r>
      <w:r w:rsidR="005C6F02">
        <w:rPr>
          <w:rFonts w:ascii="Arial" w:hAnsi="Arial" w:cs="Arial"/>
          <w:sz w:val="22"/>
        </w:rPr>
        <w:t>uji Post Hoc Tuckey memperlihatkan terdapat perbedaan yang signifikan pada setiap kelompok uji</w:t>
      </w:r>
      <w:r w:rsidR="0021151F">
        <w:rPr>
          <w:rFonts w:ascii="Arial" w:hAnsi="Arial" w:cs="Arial"/>
          <w:sz w:val="22"/>
        </w:rPr>
        <w:t xml:space="preserve"> terhadap jumlah </w:t>
      </w:r>
      <w:r w:rsidR="0021151F">
        <w:rPr>
          <w:rFonts w:ascii="Arial" w:hAnsi="Arial" w:cs="Arial"/>
          <w:i/>
          <w:sz w:val="22"/>
        </w:rPr>
        <w:t>Candida</w:t>
      </w:r>
      <w:r w:rsidR="00951FBE" w:rsidRPr="00990491">
        <w:rPr>
          <w:rFonts w:ascii="Arial" w:hAnsi="Arial" w:cs="Arial"/>
          <w:sz w:val="22"/>
        </w:rPr>
        <w:t xml:space="preserve">. </w:t>
      </w:r>
      <w:r w:rsidRPr="00990491">
        <w:rPr>
          <w:rFonts w:ascii="Arial" w:hAnsi="Arial" w:cs="Arial"/>
          <w:b/>
          <w:sz w:val="22"/>
        </w:rPr>
        <w:t>Simpulan:</w:t>
      </w:r>
      <w:r w:rsidR="00467B45" w:rsidRPr="00990491">
        <w:rPr>
          <w:rFonts w:ascii="Arial" w:hAnsi="Arial" w:cs="Arial"/>
          <w:sz w:val="22"/>
        </w:rPr>
        <w:t xml:space="preserve"> </w:t>
      </w:r>
      <w:r w:rsidR="00990491" w:rsidRPr="00990491">
        <w:rPr>
          <w:rFonts w:ascii="Arial" w:hAnsi="Arial" w:cs="Arial"/>
          <w:sz w:val="22"/>
        </w:rPr>
        <w:t>E</w:t>
      </w:r>
      <w:r w:rsidR="00467B45" w:rsidRPr="00990491">
        <w:rPr>
          <w:rFonts w:ascii="Arial" w:hAnsi="Arial" w:cs="Arial"/>
          <w:sz w:val="22"/>
        </w:rPr>
        <w:t>kstrak etanol lengkuas merah (</w:t>
      </w:r>
      <w:r w:rsidR="00467B45" w:rsidRPr="00990491">
        <w:rPr>
          <w:rFonts w:ascii="Arial" w:hAnsi="Arial" w:cs="Arial"/>
          <w:i/>
          <w:sz w:val="22"/>
        </w:rPr>
        <w:t>alpinia galanga L)</w:t>
      </w:r>
      <w:r w:rsidR="00467B45" w:rsidRPr="00990491">
        <w:rPr>
          <w:rFonts w:ascii="Arial" w:hAnsi="Arial" w:cs="Arial"/>
          <w:sz w:val="22"/>
        </w:rPr>
        <w:t xml:space="preserve"> </w:t>
      </w:r>
      <w:r w:rsidR="003263AE" w:rsidRPr="00990491">
        <w:rPr>
          <w:rFonts w:ascii="Arial" w:hAnsi="Arial" w:cs="Arial"/>
          <w:sz w:val="22"/>
        </w:rPr>
        <w:t>memiliki KHM sebesar 200mg/ml, s</w:t>
      </w:r>
      <w:r w:rsidR="00467B45" w:rsidRPr="00990491">
        <w:rPr>
          <w:rFonts w:ascii="Arial" w:hAnsi="Arial" w:cs="Arial"/>
          <w:sz w:val="22"/>
        </w:rPr>
        <w:t>edangkan ekstrak etanol lengkuas merah tidak</w:t>
      </w:r>
      <w:r w:rsidR="00DF366B" w:rsidRPr="00990491">
        <w:rPr>
          <w:rFonts w:ascii="Arial" w:hAnsi="Arial" w:cs="Arial"/>
          <w:sz w:val="22"/>
        </w:rPr>
        <w:t xml:space="preserve"> dapat</w:t>
      </w:r>
      <w:r w:rsidR="00467B45" w:rsidRPr="00990491">
        <w:rPr>
          <w:rFonts w:ascii="Arial" w:hAnsi="Arial" w:cs="Arial"/>
          <w:sz w:val="22"/>
        </w:rPr>
        <w:t xml:space="preserve"> membunuh pada penelitian ini.</w:t>
      </w:r>
      <w:r w:rsidR="009E076C" w:rsidRPr="00990491">
        <w:rPr>
          <w:rFonts w:ascii="Arial" w:hAnsi="Arial" w:cs="Arial"/>
          <w:noProof/>
          <w:sz w:val="22"/>
        </w:rPr>
        <w:t xml:space="preserve"> </w:t>
      </w:r>
    </w:p>
    <w:p w14:paraId="753611EC" w14:textId="77777777" w:rsidR="009E076C" w:rsidRPr="00990491" w:rsidRDefault="009E076C" w:rsidP="009E076C">
      <w:pPr>
        <w:rPr>
          <w:rFonts w:ascii="Arial" w:hAnsi="Arial" w:cs="Arial"/>
          <w:sz w:val="22"/>
        </w:rPr>
      </w:pPr>
    </w:p>
    <w:p w14:paraId="22BE11DB" w14:textId="77777777" w:rsidR="004A50C0" w:rsidRPr="00990491" w:rsidRDefault="004A50C0" w:rsidP="009E076C">
      <w:pPr>
        <w:rPr>
          <w:rFonts w:ascii="Arial" w:hAnsi="Arial" w:cs="Arial"/>
          <w:sz w:val="22"/>
        </w:rPr>
      </w:pPr>
    </w:p>
    <w:p w14:paraId="25BAE152" w14:textId="5A3D37F0" w:rsidR="00EF0DDD" w:rsidRPr="00990491" w:rsidRDefault="009E076C" w:rsidP="009E076C">
      <w:pPr>
        <w:ind w:left="1418" w:hanging="1418"/>
        <w:jc w:val="both"/>
        <w:rPr>
          <w:rFonts w:ascii="Arial" w:hAnsi="Arial" w:cs="Arial"/>
          <w:i/>
          <w:sz w:val="22"/>
          <w:szCs w:val="22"/>
          <w:lang w:val="id-ID"/>
        </w:rPr>
      </w:pPr>
      <w:r w:rsidRPr="00990491">
        <w:rPr>
          <w:rFonts w:ascii="Arial" w:hAnsi="Arial" w:cs="Arial"/>
          <w:b/>
          <w:sz w:val="22"/>
        </w:rPr>
        <w:t>Kata kunci:</w:t>
      </w:r>
      <w:r w:rsidRPr="00990491">
        <w:rPr>
          <w:rFonts w:ascii="Arial" w:hAnsi="Arial" w:cs="Arial"/>
          <w:sz w:val="22"/>
        </w:rPr>
        <w:t xml:space="preserve">  </w:t>
      </w:r>
      <w:r w:rsidR="00467B45" w:rsidRPr="00990491">
        <w:rPr>
          <w:rFonts w:ascii="Arial" w:hAnsi="Arial" w:cs="Arial"/>
          <w:sz w:val="22"/>
        </w:rPr>
        <w:t xml:space="preserve"> </w:t>
      </w:r>
      <w:r w:rsidR="00467B45" w:rsidRPr="00990491">
        <w:rPr>
          <w:rFonts w:ascii="Arial" w:hAnsi="Arial" w:cs="Arial"/>
          <w:i/>
          <w:sz w:val="22"/>
        </w:rPr>
        <w:t xml:space="preserve">Candida albicans, </w:t>
      </w:r>
      <w:r w:rsidR="001306B8" w:rsidRPr="00990491">
        <w:rPr>
          <w:rFonts w:ascii="Arial" w:hAnsi="Arial" w:cs="Arial"/>
          <w:sz w:val="22"/>
        </w:rPr>
        <w:t>lengkuas merah</w:t>
      </w:r>
      <w:r w:rsidR="00FF4CD7" w:rsidRPr="00990491">
        <w:rPr>
          <w:rFonts w:ascii="Arial" w:hAnsi="Arial" w:cs="Arial"/>
          <w:sz w:val="22"/>
        </w:rPr>
        <w:t xml:space="preserve">, </w:t>
      </w:r>
      <w:r w:rsidR="00E23979" w:rsidRPr="00990491">
        <w:rPr>
          <w:rFonts w:ascii="Arial" w:hAnsi="Arial" w:cs="Arial"/>
          <w:i/>
          <w:sz w:val="22"/>
        </w:rPr>
        <w:t>A</w:t>
      </w:r>
      <w:r w:rsidR="00FF4CD7" w:rsidRPr="00990491">
        <w:rPr>
          <w:rFonts w:ascii="Arial" w:hAnsi="Arial" w:cs="Arial"/>
          <w:i/>
          <w:sz w:val="22"/>
        </w:rPr>
        <w:t>lpinia galanga L</w:t>
      </w:r>
    </w:p>
    <w:p w14:paraId="5DE29799" w14:textId="77777777" w:rsidR="002B3371" w:rsidRPr="00990491" w:rsidRDefault="002B3371" w:rsidP="00467B45">
      <w:pPr>
        <w:jc w:val="both"/>
        <w:rPr>
          <w:rFonts w:ascii="Arial" w:hAnsi="Arial" w:cs="Arial"/>
          <w:sz w:val="22"/>
          <w:szCs w:val="22"/>
          <w:lang w:val="id-ID"/>
        </w:rPr>
      </w:pPr>
    </w:p>
    <w:p w14:paraId="39778021" w14:textId="77777777" w:rsidR="00241A28" w:rsidRPr="00990491" w:rsidRDefault="00241A28" w:rsidP="00467B45">
      <w:pPr>
        <w:jc w:val="both"/>
        <w:rPr>
          <w:rFonts w:ascii="Arial" w:hAnsi="Arial" w:cs="Arial"/>
          <w:sz w:val="22"/>
          <w:szCs w:val="22"/>
          <w:lang w:val="id-ID"/>
        </w:rPr>
      </w:pPr>
    </w:p>
    <w:p w14:paraId="019E80CC" w14:textId="77777777" w:rsidR="00241A28" w:rsidRPr="00990491" w:rsidRDefault="00241A28" w:rsidP="00467B45">
      <w:pPr>
        <w:jc w:val="both"/>
        <w:rPr>
          <w:rFonts w:ascii="Arial" w:hAnsi="Arial" w:cs="Arial"/>
          <w:sz w:val="22"/>
          <w:szCs w:val="22"/>
          <w:lang w:val="id-ID"/>
        </w:rPr>
      </w:pPr>
    </w:p>
    <w:p w14:paraId="38BFD2A0" w14:textId="77777777" w:rsidR="00241A28" w:rsidRPr="00990491" w:rsidRDefault="00241A28" w:rsidP="00467B45">
      <w:pPr>
        <w:jc w:val="both"/>
        <w:rPr>
          <w:rFonts w:ascii="Arial" w:hAnsi="Arial" w:cs="Arial"/>
          <w:sz w:val="22"/>
          <w:szCs w:val="22"/>
          <w:lang w:val="id-ID"/>
        </w:rPr>
      </w:pPr>
    </w:p>
    <w:p w14:paraId="320006AA" w14:textId="77777777" w:rsidR="00241A28" w:rsidRPr="00990491" w:rsidRDefault="00241A28" w:rsidP="00467B45">
      <w:pPr>
        <w:jc w:val="both"/>
        <w:rPr>
          <w:rFonts w:ascii="Arial" w:hAnsi="Arial" w:cs="Arial"/>
          <w:sz w:val="22"/>
          <w:szCs w:val="22"/>
          <w:lang w:val="id-ID"/>
        </w:rPr>
      </w:pPr>
    </w:p>
    <w:p w14:paraId="460C7216" w14:textId="77777777" w:rsidR="00241A28" w:rsidRPr="00990491" w:rsidRDefault="00241A28" w:rsidP="00467B45">
      <w:pPr>
        <w:jc w:val="both"/>
        <w:rPr>
          <w:rFonts w:ascii="Arial" w:hAnsi="Arial" w:cs="Arial"/>
          <w:sz w:val="22"/>
          <w:szCs w:val="22"/>
          <w:lang w:val="id-ID"/>
        </w:rPr>
      </w:pPr>
    </w:p>
    <w:p w14:paraId="66819706" w14:textId="77777777" w:rsidR="00241A28" w:rsidRPr="00990491" w:rsidRDefault="00241A28" w:rsidP="00467B45">
      <w:pPr>
        <w:jc w:val="both"/>
        <w:rPr>
          <w:rFonts w:ascii="Arial" w:hAnsi="Arial" w:cs="Arial"/>
          <w:sz w:val="22"/>
          <w:szCs w:val="22"/>
          <w:lang w:val="id-ID"/>
        </w:rPr>
      </w:pPr>
    </w:p>
    <w:p w14:paraId="148BA3A3" w14:textId="77777777" w:rsidR="00241A28" w:rsidRPr="00990491" w:rsidRDefault="00241A28" w:rsidP="00467B45">
      <w:pPr>
        <w:jc w:val="both"/>
        <w:rPr>
          <w:rFonts w:ascii="Arial" w:hAnsi="Arial" w:cs="Arial"/>
          <w:sz w:val="22"/>
          <w:szCs w:val="22"/>
          <w:lang w:val="id-ID"/>
        </w:rPr>
      </w:pPr>
    </w:p>
    <w:p w14:paraId="4C11719E" w14:textId="77777777" w:rsidR="00241A28" w:rsidRPr="00990491" w:rsidRDefault="00241A28" w:rsidP="00467B45">
      <w:pPr>
        <w:jc w:val="both"/>
        <w:rPr>
          <w:rFonts w:ascii="Arial" w:hAnsi="Arial" w:cs="Arial"/>
          <w:sz w:val="22"/>
          <w:szCs w:val="22"/>
          <w:lang w:val="id-ID"/>
        </w:rPr>
      </w:pPr>
    </w:p>
    <w:p w14:paraId="5440863A" w14:textId="77777777" w:rsidR="00241A28" w:rsidRPr="00990491" w:rsidRDefault="00241A28" w:rsidP="00467B45">
      <w:pPr>
        <w:jc w:val="both"/>
        <w:rPr>
          <w:rFonts w:ascii="Arial" w:hAnsi="Arial" w:cs="Arial"/>
          <w:sz w:val="22"/>
          <w:szCs w:val="22"/>
          <w:lang w:val="id-ID"/>
        </w:rPr>
      </w:pPr>
    </w:p>
    <w:p w14:paraId="4A6A3204" w14:textId="77777777" w:rsidR="00241A28" w:rsidRPr="00990491" w:rsidRDefault="00241A28" w:rsidP="00467B45">
      <w:pPr>
        <w:jc w:val="both"/>
        <w:rPr>
          <w:rFonts w:ascii="Arial" w:hAnsi="Arial" w:cs="Arial"/>
          <w:sz w:val="22"/>
          <w:szCs w:val="22"/>
          <w:lang w:val="id-ID"/>
        </w:rPr>
      </w:pPr>
    </w:p>
    <w:p w14:paraId="670DA036" w14:textId="77777777" w:rsidR="00241A28" w:rsidRPr="00990491" w:rsidRDefault="00241A28" w:rsidP="00467B45">
      <w:pPr>
        <w:jc w:val="both"/>
        <w:rPr>
          <w:rFonts w:ascii="Arial" w:hAnsi="Arial" w:cs="Arial"/>
          <w:sz w:val="22"/>
          <w:szCs w:val="22"/>
          <w:lang w:val="id-ID"/>
        </w:rPr>
      </w:pPr>
    </w:p>
    <w:p w14:paraId="10C832E1" w14:textId="77777777" w:rsidR="00241A28" w:rsidRPr="00990491" w:rsidRDefault="00241A28" w:rsidP="00467B45">
      <w:pPr>
        <w:jc w:val="both"/>
        <w:rPr>
          <w:rFonts w:ascii="Arial" w:hAnsi="Arial" w:cs="Arial"/>
          <w:sz w:val="22"/>
          <w:szCs w:val="22"/>
          <w:lang w:val="id-ID"/>
        </w:rPr>
      </w:pPr>
    </w:p>
    <w:p w14:paraId="6B548D7E" w14:textId="77777777" w:rsidR="00241A28" w:rsidRPr="00990491" w:rsidRDefault="00241A28" w:rsidP="00467B45">
      <w:pPr>
        <w:jc w:val="both"/>
        <w:rPr>
          <w:rFonts w:ascii="Arial" w:hAnsi="Arial" w:cs="Arial"/>
          <w:sz w:val="22"/>
          <w:szCs w:val="22"/>
          <w:lang w:val="id-ID"/>
        </w:rPr>
      </w:pPr>
    </w:p>
    <w:p w14:paraId="25C51DFA" w14:textId="77777777" w:rsidR="00241A28" w:rsidRPr="00990491" w:rsidRDefault="00241A28" w:rsidP="00467B45">
      <w:pPr>
        <w:jc w:val="both"/>
        <w:rPr>
          <w:rFonts w:ascii="Arial" w:hAnsi="Arial" w:cs="Arial"/>
          <w:sz w:val="22"/>
          <w:szCs w:val="22"/>
          <w:lang w:val="id-ID"/>
        </w:rPr>
      </w:pPr>
    </w:p>
    <w:p w14:paraId="161BB566" w14:textId="77777777" w:rsidR="00241A28" w:rsidRPr="00990491" w:rsidRDefault="00241A28" w:rsidP="00467B45">
      <w:pPr>
        <w:jc w:val="both"/>
        <w:rPr>
          <w:rFonts w:ascii="Arial" w:hAnsi="Arial" w:cs="Arial"/>
          <w:sz w:val="22"/>
          <w:szCs w:val="22"/>
          <w:lang w:val="id-ID"/>
        </w:rPr>
      </w:pPr>
    </w:p>
    <w:p w14:paraId="21E43060" w14:textId="4E462D41" w:rsidR="00241A28" w:rsidRPr="00990491" w:rsidRDefault="00241A28" w:rsidP="00241A28">
      <w:pPr>
        <w:jc w:val="center"/>
        <w:rPr>
          <w:rFonts w:ascii="Arial" w:hAnsi="Arial" w:cs="Arial"/>
          <w:b/>
          <w:i/>
          <w:sz w:val="26"/>
          <w:szCs w:val="26"/>
        </w:rPr>
      </w:pPr>
      <w:r w:rsidRPr="00990491">
        <w:rPr>
          <w:rFonts w:ascii="Arial" w:hAnsi="Arial" w:cs="Arial"/>
          <w:b/>
          <w:i/>
          <w:sz w:val="26"/>
          <w:szCs w:val="26"/>
          <w:lang w:val="id-ID"/>
        </w:rPr>
        <w:t xml:space="preserve">The Minimum Inhibitory Concentration and Minimum </w:t>
      </w:r>
      <w:r w:rsidR="002E681E">
        <w:rPr>
          <w:rFonts w:ascii="Arial" w:hAnsi="Arial" w:cs="Arial"/>
          <w:b/>
          <w:i/>
          <w:sz w:val="26"/>
          <w:szCs w:val="26"/>
          <w:lang w:val="id-ID"/>
        </w:rPr>
        <w:t xml:space="preserve">Lethal Dose </w:t>
      </w:r>
      <w:r w:rsidRPr="00990491">
        <w:rPr>
          <w:rFonts w:ascii="Arial" w:hAnsi="Arial" w:cs="Arial"/>
          <w:b/>
          <w:i/>
          <w:sz w:val="26"/>
          <w:szCs w:val="26"/>
          <w:lang w:val="id-ID"/>
        </w:rPr>
        <w:t xml:space="preserve">of Extract Ethanol Red Galangal </w:t>
      </w:r>
      <w:r w:rsidRPr="00990491">
        <w:rPr>
          <w:rFonts w:ascii="Arial" w:hAnsi="Arial" w:cs="Arial"/>
          <w:b/>
          <w:i/>
          <w:sz w:val="26"/>
          <w:szCs w:val="26"/>
        </w:rPr>
        <w:t>(Alpinia galanga L.) on</w:t>
      </w:r>
      <w:r w:rsidRPr="00990491">
        <w:rPr>
          <w:rFonts w:ascii="Arial" w:hAnsi="Arial" w:cs="Arial"/>
          <w:b/>
          <w:i/>
          <w:sz w:val="26"/>
          <w:szCs w:val="26"/>
          <w:lang w:val="id-ID"/>
        </w:rPr>
        <w:t xml:space="preserve"> Candida albicans’s Growth</w:t>
      </w:r>
    </w:p>
    <w:p w14:paraId="4A20939D" w14:textId="77777777" w:rsidR="00241A28" w:rsidRPr="00990491" w:rsidRDefault="00241A28" w:rsidP="00241A28">
      <w:pPr>
        <w:jc w:val="center"/>
        <w:rPr>
          <w:rFonts w:ascii="Arial" w:hAnsi="Arial" w:cs="Arial"/>
          <w:b/>
          <w:i/>
          <w:sz w:val="26"/>
          <w:szCs w:val="26"/>
        </w:rPr>
      </w:pPr>
    </w:p>
    <w:p w14:paraId="5ECBC57A" w14:textId="77777777" w:rsidR="00241A28" w:rsidRPr="00990491" w:rsidRDefault="00241A28" w:rsidP="00241A28">
      <w:pPr>
        <w:jc w:val="center"/>
        <w:rPr>
          <w:rFonts w:ascii="Arial" w:hAnsi="Arial" w:cs="Arial"/>
          <w:b/>
          <w:i/>
        </w:rPr>
      </w:pPr>
      <w:r w:rsidRPr="00990491">
        <w:rPr>
          <w:rFonts w:ascii="Arial" w:hAnsi="Arial" w:cs="Arial"/>
          <w:b/>
          <w:i/>
        </w:rPr>
        <w:t>Harunai Kamoda</w:t>
      </w:r>
      <w:r w:rsidRPr="00990491">
        <w:rPr>
          <w:rFonts w:ascii="Arial" w:eastAsia="Calibri" w:hAnsi="Arial" w:cs="Arial"/>
          <w:b/>
          <w:i/>
        </w:rPr>
        <w:t xml:space="preserve">, </w:t>
      </w:r>
      <w:r w:rsidRPr="00990491">
        <w:rPr>
          <w:rFonts w:ascii="Arial" w:hAnsi="Arial" w:cs="Arial"/>
          <w:b/>
          <w:i/>
        </w:rPr>
        <w:t>Shelly Lelyana,</w:t>
      </w:r>
      <w:r w:rsidRPr="00990491">
        <w:rPr>
          <w:rFonts w:ascii="Arial" w:hAnsi="Arial" w:cs="Arial"/>
          <w:b/>
          <w:i/>
          <w:vertAlign w:val="superscript"/>
        </w:rPr>
        <w:t xml:space="preserve"> </w:t>
      </w:r>
      <w:r w:rsidRPr="00990491">
        <w:rPr>
          <w:rFonts w:ascii="Arial" w:hAnsi="Arial" w:cs="Arial"/>
          <w:b/>
          <w:i/>
        </w:rPr>
        <w:t>Vinna Kurniawati S*.</w:t>
      </w:r>
    </w:p>
    <w:p w14:paraId="4A63B22F" w14:textId="77777777" w:rsidR="00241A28" w:rsidRPr="00990491" w:rsidRDefault="00241A28" w:rsidP="00241A28">
      <w:pPr>
        <w:jc w:val="center"/>
        <w:rPr>
          <w:rFonts w:ascii="Arial" w:hAnsi="Arial" w:cs="Arial"/>
          <w:sz w:val="22"/>
        </w:rPr>
      </w:pPr>
    </w:p>
    <w:p w14:paraId="6DB79F3F" w14:textId="77777777" w:rsidR="00241A28" w:rsidRPr="00990491" w:rsidRDefault="00241A28" w:rsidP="00241A28">
      <w:pPr>
        <w:jc w:val="center"/>
        <w:rPr>
          <w:rFonts w:ascii="Arial" w:hAnsi="Arial" w:cs="Arial"/>
          <w:b/>
          <w:sz w:val="22"/>
        </w:rPr>
      </w:pPr>
      <w:r w:rsidRPr="00990491">
        <w:rPr>
          <w:rFonts w:ascii="Arial" w:hAnsi="Arial" w:cs="Arial"/>
          <w:b/>
          <w:bCs/>
          <w:sz w:val="22"/>
        </w:rPr>
        <w:t>*Korespondensi: Vinna Kurniawati S</w:t>
      </w:r>
      <w:r w:rsidRPr="00990491">
        <w:rPr>
          <w:rFonts w:ascii="Arial" w:hAnsi="Arial" w:cs="Arial"/>
          <w:b/>
          <w:sz w:val="22"/>
        </w:rPr>
        <w:t>*, Bagian Oral Biologi, Fakultas Kedokteran Gigi Universitas Kristen Maranatha, Bandung, Indonesia. Email: vinnakurniawati@yahoo.co.id</w:t>
      </w:r>
    </w:p>
    <w:p w14:paraId="38651C7D" w14:textId="77777777" w:rsidR="00241A28" w:rsidRPr="00990491" w:rsidRDefault="00241A28" w:rsidP="00241A28">
      <w:pPr>
        <w:jc w:val="center"/>
        <w:rPr>
          <w:rFonts w:ascii="Arial" w:hAnsi="Arial" w:cs="Arial"/>
          <w:sz w:val="22"/>
        </w:rPr>
      </w:pPr>
    </w:p>
    <w:p w14:paraId="1A02B0C5" w14:textId="77777777" w:rsidR="00241A28" w:rsidRPr="00990491" w:rsidRDefault="00241A28" w:rsidP="00241A28">
      <w:pPr>
        <w:jc w:val="center"/>
        <w:rPr>
          <w:rFonts w:ascii="Arial" w:hAnsi="Arial" w:cs="Arial"/>
          <w:sz w:val="22"/>
        </w:rPr>
      </w:pPr>
    </w:p>
    <w:p w14:paraId="7444225F" w14:textId="77777777" w:rsidR="00241A28" w:rsidRPr="00990491" w:rsidRDefault="00241A28" w:rsidP="00241A28">
      <w:pPr>
        <w:jc w:val="both"/>
        <w:rPr>
          <w:rFonts w:ascii="Arial" w:hAnsi="Arial" w:cs="Arial"/>
          <w:b/>
          <w:i/>
          <w:sz w:val="22"/>
        </w:rPr>
      </w:pPr>
      <w:r w:rsidRPr="00990491">
        <w:rPr>
          <w:rFonts w:ascii="Arial" w:hAnsi="Arial" w:cs="Arial"/>
          <w:b/>
          <w:i/>
          <w:sz w:val="22"/>
        </w:rPr>
        <w:t>Abstract</w:t>
      </w:r>
    </w:p>
    <w:p w14:paraId="7879F9BE" w14:textId="77777777" w:rsidR="004E6F3E" w:rsidRPr="00990491" w:rsidRDefault="004E6F3E" w:rsidP="00241A28">
      <w:pPr>
        <w:jc w:val="both"/>
        <w:rPr>
          <w:rFonts w:ascii="Arial" w:hAnsi="Arial" w:cs="Arial"/>
          <w:b/>
          <w:i/>
          <w:sz w:val="22"/>
        </w:rPr>
      </w:pPr>
    </w:p>
    <w:p w14:paraId="71601550" w14:textId="7969030F" w:rsidR="00241A28" w:rsidRPr="00990491" w:rsidRDefault="004E6F3E" w:rsidP="004E6F3E">
      <w:pPr>
        <w:shd w:val="clear" w:color="auto" w:fill="FFFFFF"/>
        <w:jc w:val="both"/>
        <w:rPr>
          <w:rFonts w:ascii="Arial" w:eastAsia="Times New Roman" w:hAnsi="Arial" w:cs="Arial"/>
          <w:sz w:val="22"/>
          <w:lang w:val="en" w:eastAsia="id-ID"/>
        </w:rPr>
      </w:pPr>
      <w:r w:rsidRPr="00990491">
        <w:rPr>
          <w:rStyle w:val="Emphasis"/>
          <w:rFonts w:ascii="Arial" w:hAnsi="Arial" w:cs="Arial"/>
          <w:b/>
          <w:bCs/>
          <w:color w:val="0E101A"/>
        </w:rPr>
        <w:t>Introduction: </w:t>
      </w:r>
      <w:r w:rsidRPr="00990491">
        <w:rPr>
          <w:rStyle w:val="Emphasis"/>
          <w:rFonts w:ascii="Arial" w:hAnsi="Arial" w:cs="Arial"/>
          <w:color w:val="0E101A"/>
        </w:rPr>
        <w:t xml:space="preserve">Candida albicans is a pathogenic fungus that can cause oral candidiasis, prevalence reaches 20% - 70% in human. Antifungal drugs that often use for oral treatment candidiasis is nystatin, but nystatin has side effects, and its price is relatively high. Therefore, herbal plant such as red galangal (Alpinia galanga L), presumed to have antifungal activity, can be used as an alternative treatment. The purpose of this research is to determine the minimum inhibitory concentration and minimum </w:t>
      </w:r>
      <w:r w:rsidR="00157602">
        <w:rPr>
          <w:rStyle w:val="Emphasis"/>
          <w:rFonts w:ascii="Arial" w:hAnsi="Arial" w:cs="Arial"/>
          <w:color w:val="0E101A"/>
        </w:rPr>
        <w:t>lethal dose</w:t>
      </w:r>
      <w:r w:rsidRPr="00990491">
        <w:rPr>
          <w:rStyle w:val="Emphasis"/>
          <w:rFonts w:ascii="Arial" w:hAnsi="Arial" w:cs="Arial"/>
          <w:color w:val="0E101A"/>
        </w:rPr>
        <w:t xml:space="preserve"> of extract ethanol red galangal on the growth of candida albicans. </w:t>
      </w:r>
      <w:r w:rsidRPr="00990491">
        <w:rPr>
          <w:rStyle w:val="Emphasis"/>
          <w:rFonts w:ascii="Arial" w:hAnsi="Arial" w:cs="Arial"/>
          <w:b/>
          <w:bCs/>
          <w:color w:val="0E101A"/>
        </w:rPr>
        <w:t>Methods: </w:t>
      </w:r>
      <w:r w:rsidRPr="00990491">
        <w:rPr>
          <w:rStyle w:val="Emphasis"/>
          <w:rFonts w:ascii="Arial" w:hAnsi="Arial" w:cs="Arial"/>
          <w:color w:val="0E101A"/>
        </w:rPr>
        <w:t>This research was an experimental laboratory by comparing test group that containing ethanol extracts of red galangal (Alpinia galanga L) with the concentrations of 200mg/ml; 100mg/ml; 50mg/ml; 25mg/ml; 12,5mg/ml; 6,25mg/ml; positive control is nystatin; and negative control is DMSO 10% by observing of the solution on 96 well plates with spectrophotometer and KBM was determined using a colony counter and the experiment replicated four times. The result analysed with parametric test ANOVA and then Post Hoc Tuckey test. </w:t>
      </w:r>
      <w:r w:rsidRPr="00990491">
        <w:rPr>
          <w:rStyle w:val="Emphasis"/>
          <w:rFonts w:ascii="Arial" w:hAnsi="Arial" w:cs="Arial"/>
          <w:b/>
          <w:bCs/>
          <w:color w:val="0E101A"/>
        </w:rPr>
        <w:t>Results: </w:t>
      </w:r>
      <w:r w:rsidRPr="00990491">
        <w:rPr>
          <w:rStyle w:val="Emphasis"/>
          <w:rFonts w:ascii="Arial" w:hAnsi="Arial" w:cs="Arial"/>
          <w:color w:val="0E101A"/>
        </w:rPr>
        <w:t>The result of the ANOVA test shows that significant value (0,00) is &lt;0,05, which means that both have a significant value between treatment</w:t>
      </w:r>
      <w:r w:rsidR="00662352">
        <w:rPr>
          <w:rStyle w:val="Emphasis"/>
          <w:rFonts w:ascii="Arial" w:hAnsi="Arial" w:cs="Arial"/>
          <w:color w:val="0E101A"/>
        </w:rPr>
        <w:t xml:space="preserve"> and Post Hoc Tuckey </w:t>
      </w:r>
      <w:r w:rsidR="005E225D">
        <w:rPr>
          <w:rStyle w:val="Emphasis"/>
          <w:rFonts w:ascii="Arial" w:hAnsi="Arial" w:cs="Arial"/>
          <w:color w:val="0E101A"/>
        </w:rPr>
        <w:t>test shows that there were significant differences in each group with the number of Candida</w:t>
      </w:r>
      <w:r w:rsidRPr="00990491">
        <w:rPr>
          <w:rStyle w:val="Emphasis"/>
          <w:rFonts w:ascii="Arial" w:hAnsi="Arial" w:cs="Arial"/>
          <w:color w:val="0E101A"/>
        </w:rPr>
        <w:t>. </w:t>
      </w:r>
      <w:r w:rsidRPr="00990491">
        <w:rPr>
          <w:rStyle w:val="Emphasis"/>
          <w:rFonts w:ascii="Arial" w:hAnsi="Arial" w:cs="Arial"/>
          <w:b/>
          <w:bCs/>
          <w:color w:val="0E101A"/>
        </w:rPr>
        <w:t>Conclusion: </w:t>
      </w:r>
      <w:r w:rsidRPr="00990491">
        <w:rPr>
          <w:rStyle w:val="Emphasis"/>
          <w:rFonts w:ascii="Arial" w:hAnsi="Arial" w:cs="Arial"/>
          <w:color w:val="0E101A"/>
        </w:rPr>
        <w:t>The ethanol extracts of red galangal (Alpinia galanga</w:t>
      </w:r>
      <w:r w:rsidR="00267B2E">
        <w:rPr>
          <w:rStyle w:val="Emphasis"/>
          <w:rFonts w:ascii="Arial" w:hAnsi="Arial" w:cs="Arial"/>
          <w:color w:val="0E101A"/>
        </w:rPr>
        <w:t xml:space="preserve"> L) has a MIC of 200mg/ml and MLD</w:t>
      </w:r>
      <w:r w:rsidRPr="00990491">
        <w:rPr>
          <w:rStyle w:val="Emphasis"/>
          <w:rFonts w:ascii="Arial" w:hAnsi="Arial" w:cs="Arial"/>
          <w:color w:val="0E101A"/>
        </w:rPr>
        <w:t xml:space="preserve"> not effects on this study. </w:t>
      </w:r>
    </w:p>
    <w:p w14:paraId="0E1E9EB8" w14:textId="77777777" w:rsidR="00241A28" w:rsidRPr="00990491" w:rsidRDefault="00241A28" w:rsidP="004E6F3E">
      <w:pPr>
        <w:shd w:val="clear" w:color="auto" w:fill="FFFFFF"/>
        <w:jc w:val="both"/>
        <w:rPr>
          <w:rFonts w:ascii="Arial" w:eastAsia="Times New Roman" w:hAnsi="Arial" w:cs="Arial"/>
          <w:sz w:val="22"/>
          <w:lang w:val="en" w:eastAsia="id-ID"/>
        </w:rPr>
      </w:pPr>
    </w:p>
    <w:p w14:paraId="3372B88D" w14:textId="4F2D5DB5" w:rsidR="00241A28" w:rsidRPr="00990491" w:rsidRDefault="00241A28" w:rsidP="00241A28">
      <w:pPr>
        <w:jc w:val="both"/>
        <w:rPr>
          <w:rFonts w:ascii="Arial" w:hAnsi="Arial" w:cs="Arial"/>
          <w:i/>
          <w:sz w:val="22"/>
        </w:rPr>
      </w:pPr>
      <w:r w:rsidRPr="00990491">
        <w:rPr>
          <w:rFonts w:ascii="Arial" w:eastAsia="Times New Roman" w:hAnsi="Arial" w:cs="Arial"/>
          <w:b/>
          <w:i/>
          <w:sz w:val="22"/>
          <w:lang w:val="en" w:eastAsia="id-ID"/>
        </w:rPr>
        <w:t>Keywords</w:t>
      </w:r>
      <w:r w:rsidRPr="00990491">
        <w:rPr>
          <w:rFonts w:ascii="Arial" w:eastAsia="Times New Roman" w:hAnsi="Arial" w:cs="Arial"/>
          <w:i/>
          <w:sz w:val="22"/>
          <w:lang w:val="en" w:eastAsia="id-ID"/>
        </w:rPr>
        <w:t xml:space="preserve">:  </w:t>
      </w:r>
      <w:r w:rsidRPr="00990491">
        <w:rPr>
          <w:rFonts w:ascii="Arial" w:hAnsi="Arial" w:cs="Arial"/>
          <w:i/>
          <w:sz w:val="22"/>
        </w:rPr>
        <w:t>Candida albicans</w:t>
      </w:r>
      <w:r w:rsidR="00D37AFA" w:rsidRPr="00990491">
        <w:rPr>
          <w:rFonts w:ascii="Arial" w:hAnsi="Arial" w:cs="Arial"/>
          <w:i/>
          <w:sz w:val="22"/>
        </w:rPr>
        <w:t>,</w:t>
      </w:r>
      <w:r w:rsidRPr="00990491">
        <w:rPr>
          <w:rFonts w:ascii="Arial" w:hAnsi="Arial" w:cs="Arial"/>
          <w:i/>
          <w:sz w:val="22"/>
        </w:rPr>
        <w:t xml:space="preserve"> </w:t>
      </w:r>
      <w:r w:rsidR="00EA5993" w:rsidRPr="00990491">
        <w:rPr>
          <w:rFonts w:ascii="Arial" w:hAnsi="Arial" w:cs="Arial"/>
          <w:i/>
          <w:sz w:val="22"/>
        </w:rPr>
        <w:t xml:space="preserve">Red galangal, </w:t>
      </w:r>
      <w:r w:rsidR="00E23979" w:rsidRPr="00990491">
        <w:rPr>
          <w:rFonts w:ascii="Arial" w:hAnsi="Arial" w:cs="Arial"/>
          <w:i/>
          <w:sz w:val="22"/>
        </w:rPr>
        <w:t>A</w:t>
      </w:r>
      <w:r w:rsidR="00EA5993" w:rsidRPr="00990491">
        <w:rPr>
          <w:rFonts w:ascii="Arial" w:hAnsi="Arial" w:cs="Arial"/>
          <w:i/>
          <w:sz w:val="22"/>
        </w:rPr>
        <w:t>lpinia galanga  L</w:t>
      </w:r>
    </w:p>
    <w:p w14:paraId="3C3310AD" w14:textId="77777777" w:rsidR="009B16D6" w:rsidRPr="00990491" w:rsidRDefault="009B16D6" w:rsidP="00241A28">
      <w:pPr>
        <w:jc w:val="both"/>
        <w:rPr>
          <w:rFonts w:ascii="Arial" w:hAnsi="Arial" w:cs="Arial"/>
          <w:sz w:val="22"/>
          <w:szCs w:val="22"/>
          <w:lang w:val="id-ID"/>
        </w:rPr>
        <w:sectPr w:rsidR="009B16D6" w:rsidRPr="00990491" w:rsidSect="0061030A">
          <w:headerReference w:type="default" r:id="rId8"/>
          <w:footerReference w:type="default" r:id="rId9"/>
          <w:pgSz w:w="11907" w:h="16839" w:code="9"/>
          <w:pgMar w:top="1701" w:right="1701" w:bottom="1701" w:left="1701" w:header="851" w:footer="851" w:gutter="0"/>
          <w:cols w:space="708"/>
          <w:docGrid w:linePitch="360"/>
        </w:sectPr>
      </w:pPr>
    </w:p>
    <w:p w14:paraId="5170431D" w14:textId="77777777" w:rsidR="00DC6978" w:rsidRPr="00990491" w:rsidRDefault="00DC6978" w:rsidP="00DC6978">
      <w:pPr>
        <w:spacing w:line="720" w:lineRule="auto"/>
        <w:rPr>
          <w:rFonts w:ascii="Arial" w:hAnsi="Arial" w:cs="Arial"/>
          <w:b/>
          <w:sz w:val="22"/>
          <w:szCs w:val="22"/>
        </w:rPr>
      </w:pPr>
      <w:r w:rsidRPr="00990491">
        <w:rPr>
          <w:rFonts w:ascii="Arial" w:hAnsi="Arial" w:cs="Arial"/>
          <w:b/>
          <w:sz w:val="22"/>
          <w:szCs w:val="22"/>
        </w:rPr>
        <w:t>PENDAHULUAN</w:t>
      </w:r>
    </w:p>
    <w:p w14:paraId="176CBAD6" w14:textId="1E38B6F0" w:rsidR="00E9365B" w:rsidRPr="00990491" w:rsidRDefault="006B7157" w:rsidP="00E9365B">
      <w:pPr>
        <w:pStyle w:val="ListParagraph"/>
        <w:spacing w:line="360" w:lineRule="auto"/>
        <w:ind w:left="0" w:firstLine="284"/>
        <w:jc w:val="both"/>
        <w:rPr>
          <w:rFonts w:ascii="Arial" w:hAnsi="Arial" w:cs="Arial"/>
          <w:sz w:val="22"/>
          <w:vertAlign w:val="superscript"/>
        </w:rPr>
      </w:pPr>
      <w:r w:rsidRPr="00990491">
        <w:rPr>
          <w:rFonts w:ascii="Arial" w:hAnsi="Arial" w:cs="Arial"/>
          <w:sz w:val="22"/>
        </w:rPr>
        <w:t xml:space="preserve">Kandidiasis rongga mulut merupakan infeksi rongga mulut, disebabkan oleh jamur </w:t>
      </w:r>
      <w:r w:rsidRPr="00990491">
        <w:rPr>
          <w:rFonts w:ascii="Arial" w:hAnsi="Arial" w:cs="Arial"/>
          <w:i/>
          <w:sz w:val="22"/>
        </w:rPr>
        <w:t xml:space="preserve">Candida albicans </w:t>
      </w:r>
      <w:r w:rsidRPr="00990491">
        <w:rPr>
          <w:rFonts w:ascii="Arial" w:hAnsi="Arial" w:cs="Arial"/>
          <w:sz w:val="22"/>
        </w:rPr>
        <w:t>yang bersifat oportunistik</w:t>
      </w:r>
      <w:r w:rsidR="00396433" w:rsidRPr="00990491">
        <w:rPr>
          <w:rFonts w:ascii="Arial" w:hAnsi="Arial" w:cs="Arial"/>
          <w:sz w:val="22"/>
        </w:rPr>
        <w:t>. Prevalensi pada individu yang sehat dapat mencapai 20%-75% sedangkan pada penderita penyakit sistemik, prevalensi infeksi dapat mengalami peningkatan mencapai 71%-79%</w:t>
      </w:r>
      <w:r w:rsidR="00E9365B" w:rsidRPr="00990491">
        <w:rPr>
          <w:rFonts w:ascii="Arial" w:hAnsi="Arial" w:cs="Arial"/>
          <w:sz w:val="22"/>
        </w:rPr>
        <w:t>.</w:t>
      </w:r>
      <w:r w:rsidR="00E9365B" w:rsidRPr="00990491">
        <w:rPr>
          <w:rFonts w:ascii="Arial" w:hAnsi="Arial" w:cs="Arial"/>
          <w:sz w:val="22"/>
          <w:vertAlign w:val="superscript"/>
        </w:rPr>
        <w:t>1,2,3</w:t>
      </w:r>
      <w:r w:rsidR="00E9365B" w:rsidRPr="00990491">
        <w:rPr>
          <w:rFonts w:ascii="Arial" w:hAnsi="Arial" w:cs="Arial"/>
          <w:sz w:val="22"/>
        </w:rPr>
        <w:t xml:space="preserve"> </w:t>
      </w:r>
      <w:r w:rsidR="000D658C" w:rsidRPr="00990491">
        <w:rPr>
          <w:rFonts w:ascii="Arial" w:hAnsi="Arial" w:cs="Arial"/>
          <w:sz w:val="22"/>
        </w:rPr>
        <w:t>O</w:t>
      </w:r>
      <w:r w:rsidR="007967FE" w:rsidRPr="00990491">
        <w:rPr>
          <w:rFonts w:ascii="Arial" w:hAnsi="Arial" w:cs="Arial"/>
          <w:sz w:val="22"/>
        </w:rPr>
        <w:t xml:space="preserve">rang dewasa yang tubuhnya lemah </w:t>
      </w:r>
      <w:r w:rsidR="000D658C" w:rsidRPr="00990491">
        <w:rPr>
          <w:rFonts w:ascii="Arial" w:hAnsi="Arial" w:cs="Arial"/>
          <w:sz w:val="22"/>
        </w:rPr>
        <w:t xml:space="preserve">dan bayi </w:t>
      </w:r>
      <w:r w:rsidR="007967FE" w:rsidRPr="00990491">
        <w:rPr>
          <w:rFonts w:ascii="Arial" w:hAnsi="Arial" w:cs="Arial"/>
          <w:sz w:val="22"/>
        </w:rPr>
        <w:t>lebih sering terserang.</w:t>
      </w:r>
      <w:r w:rsidR="00E9365B" w:rsidRPr="00990491">
        <w:rPr>
          <w:rFonts w:ascii="Arial" w:hAnsi="Arial" w:cs="Arial"/>
          <w:sz w:val="22"/>
          <w:vertAlign w:val="superscript"/>
        </w:rPr>
        <w:t xml:space="preserve">3 </w:t>
      </w:r>
      <w:r w:rsidR="00804AE7" w:rsidRPr="00990491">
        <w:rPr>
          <w:rFonts w:ascii="Arial" w:hAnsi="Arial" w:cs="Arial"/>
          <w:sz w:val="22"/>
        </w:rPr>
        <w:t>Pada tahun 2001 l</w:t>
      </w:r>
      <w:r w:rsidR="00F33DB2" w:rsidRPr="00990491">
        <w:rPr>
          <w:rFonts w:ascii="Arial" w:hAnsi="Arial" w:cs="Arial"/>
          <w:sz w:val="22"/>
        </w:rPr>
        <w:t>aporan yang didapat dari</w:t>
      </w:r>
      <w:r w:rsidR="007967FE" w:rsidRPr="00990491">
        <w:rPr>
          <w:rFonts w:ascii="Arial" w:hAnsi="Arial" w:cs="Arial"/>
          <w:sz w:val="22"/>
        </w:rPr>
        <w:t xml:space="preserve"> </w:t>
      </w:r>
      <w:r w:rsidR="007967FE" w:rsidRPr="00990491">
        <w:rPr>
          <w:rFonts w:ascii="Arial" w:hAnsi="Arial" w:cs="Arial"/>
          <w:i/>
          <w:sz w:val="22"/>
        </w:rPr>
        <w:t xml:space="preserve">World Health Organization </w:t>
      </w:r>
      <w:r w:rsidR="007967FE" w:rsidRPr="00990491">
        <w:rPr>
          <w:rFonts w:ascii="Arial" w:hAnsi="Arial" w:cs="Arial"/>
          <w:sz w:val="22"/>
        </w:rPr>
        <w:t xml:space="preserve">(WHO) </w:t>
      </w:r>
      <w:r w:rsidR="00F33DB2" w:rsidRPr="00990491">
        <w:rPr>
          <w:rFonts w:ascii="Arial" w:hAnsi="Arial" w:cs="Arial"/>
          <w:sz w:val="22"/>
        </w:rPr>
        <w:t xml:space="preserve">kandidiasis rongga mulut </w:t>
      </w:r>
      <w:r w:rsidR="007967FE" w:rsidRPr="00990491">
        <w:rPr>
          <w:rFonts w:ascii="Arial" w:hAnsi="Arial" w:cs="Arial"/>
          <w:sz w:val="22"/>
        </w:rPr>
        <w:t xml:space="preserve">secara epidemiologi </w:t>
      </w:r>
      <w:r w:rsidR="00C26B44" w:rsidRPr="00990491">
        <w:rPr>
          <w:rFonts w:ascii="Arial" w:hAnsi="Arial" w:cs="Arial"/>
          <w:sz w:val="22"/>
        </w:rPr>
        <w:t xml:space="preserve">berkisar </w:t>
      </w:r>
      <w:r w:rsidR="007967FE" w:rsidRPr="00990491">
        <w:rPr>
          <w:rFonts w:ascii="Arial" w:hAnsi="Arial" w:cs="Arial"/>
          <w:sz w:val="22"/>
        </w:rPr>
        <w:t xml:space="preserve">antara 5,8% </w:t>
      </w:r>
      <w:r w:rsidR="004E6F3E" w:rsidRPr="00990491">
        <w:rPr>
          <w:rFonts w:ascii="Arial" w:hAnsi="Arial" w:cs="Arial"/>
          <w:sz w:val="22"/>
        </w:rPr>
        <w:t>-</w:t>
      </w:r>
      <w:r w:rsidR="007967FE" w:rsidRPr="00990491">
        <w:rPr>
          <w:rFonts w:ascii="Arial" w:hAnsi="Arial" w:cs="Arial"/>
          <w:sz w:val="22"/>
        </w:rPr>
        <w:t xml:space="preserve"> 98,3%.</w:t>
      </w:r>
      <w:r w:rsidR="00D63B8F" w:rsidRPr="00990491">
        <w:rPr>
          <w:rFonts w:ascii="Arial" w:hAnsi="Arial" w:cs="Arial"/>
          <w:sz w:val="22"/>
          <w:vertAlign w:val="superscript"/>
        </w:rPr>
        <w:t>4</w:t>
      </w:r>
    </w:p>
    <w:p w14:paraId="41486E99" w14:textId="6DF993DA" w:rsidR="00E9365B" w:rsidRPr="00990491" w:rsidRDefault="00E9365B" w:rsidP="00E9365B">
      <w:pPr>
        <w:spacing w:line="360" w:lineRule="auto"/>
        <w:ind w:firstLine="284"/>
        <w:jc w:val="both"/>
        <w:rPr>
          <w:rFonts w:ascii="Arial" w:hAnsi="Arial" w:cs="Arial"/>
          <w:sz w:val="22"/>
        </w:rPr>
      </w:pPr>
      <w:r w:rsidRPr="00990491">
        <w:rPr>
          <w:rFonts w:ascii="Arial" w:hAnsi="Arial" w:cs="Arial"/>
          <w:sz w:val="22"/>
        </w:rPr>
        <w:t>Rongga mulut</w:t>
      </w:r>
      <w:r w:rsidR="00F5159E" w:rsidRPr="00990491">
        <w:rPr>
          <w:rFonts w:ascii="Arial" w:hAnsi="Arial" w:cs="Arial"/>
          <w:sz w:val="22"/>
        </w:rPr>
        <w:t xml:space="preserve"> </w:t>
      </w:r>
      <w:r w:rsidRPr="00990491">
        <w:rPr>
          <w:rFonts w:ascii="Arial" w:hAnsi="Arial" w:cs="Arial"/>
          <w:sz w:val="22"/>
        </w:rPr>
        <w:t xml:space="preserve">merupakan bagian </w:t>
      </w:r>
      <w:r w:rsidR="00146949" w:rsidRPr="00990491">
        <w:rPr>
          <w:rFonts w:ascii="Arial" w:hAnsi="Arial" w:cs="Arial"/>
          <w:sz w:val="22"/>
        </w:rPr>
        <w:t xml:space="preserve">paling </w:t>
      </w:r>
      <w:r w:rsidRPr="00990491">
        <w:rPr>
          <w:rFonts w:ascii="Arial" w:hAnsi="Arial" w:cs="Arial"/>
          <w:sz w:val="22"/>
        </w:rPr>
        <w:t>awal dari sistem pencernaan yang akan be</w:t>
      </w:r>
      <w:r w:rsidR="00F5159E" w:rsidRPr="00990491">
        <w:rPr>
          <w:rFonts w:ascii="Arial" w:hAnsi="Arial" w:cs="Arial"/>
          <w:sz w:val="22"/>
        </w:rPr>
        <w:t>rakhir di anus</w:t>
      </w:r>
      <w:r w:rsidR="007A41D6" w:rsidRPr="00990491">
        <w:rPr>
          <w:rFonts w:ascii="Arial" w:hAnsi="Arial" w:cs="Arial"/>
          <w:sz w:val="22"/>
        </w:rPr>
        <w:t xml:space="preserve"> yang</w:t>
      </w:r>
      <w:r w:rsidR="00F5159E" w:rsidRPr="00990491">
        <w:rPr>
          <w:rFonts w:ascii="Arial" w:hAnsi="Arial" w:cs="Arial"/>
          <w:sz w:val="22"/>
        </w:rPr>
        <w:t xml:space="preserve"> memiliki fungsi </w:t>
      </w:r>
      <w:r w:rsidRPr="00990491">
        <w:rPr>
          <w:rFonts w:ascii="Arial" w:hAnsi="Arial" w:cs="Arial"/>
          <w:sz w:val="22"/>
        </w:rPr>
        <w:t xml:space="preserve">beragam, yaitu dapat sebagai mastikasi, fonetik dan juga estetik. </w:t>
      </w:r>
      <w:r w:rsidR="00B40CE8" w:rsidRPr="00990491">
        <w:rPr>
          <w:rFonts w:ascii="Arial" w:hAnsi="Arial" w:cs="Arial"/>
          <w:sz w:val="22"/>
        </w:rPr>
        <w:t>M</w:t>
      </w:r>
      <w:r w:rsidR="00382A13" w:rsidRPr="00990491">
        <w:rPr>
          <w:rFonts w:ascii="Arial" w:hAnsi="Arial" w:cs="Arial"/>
          <w:sz w:val="22"/>
        </w:rPr>
        <w:t xml:space="preserve">akanan dicerna secara </w:t>
      </w:r>
      <w:r w:rsidR="007803C9" w:rsidRPr="00990491">
        <w:rPr>
          <w:rFonts w:ascii="Arial" w:hAnsi="Arial" w:cs="Arial"/>
          <w:sz w:val="22"/>
        </w:rPr>
        <w:t>kimiawi dan mekanik</w:t>
      </w:r>
      <w:r w:rsidR="00382A13" w:rsidRPr="00990491">
        <w:rPr>
          <w:rFonts w:ascii="Arial" w:hAnsi="Arial" w:cs="Arial"/>
          <w:sz w:val="22"/>
        </w:rPr>
        <w:t xml:space="preserve"> </w:t>
      </w:r>
      <w:r w:rsidR="008452AF" w:rsidRPr="00990491">
        <w:rPr>
          <w:rFonts w:ascii="Arial" w:hAnsi="Arial" w:cs="Arial"/>
          <w:sz w:val="22"/>
        </w:rPr>
        <w:t>di</w:t>
      </w:r>
      <w:r w:rsidR="00382A13" w:rsidRPr="00990491">
        <w:rPr>
          <w:rFonts w:ascii="Arial" w:hAnsi="Arial" w:cs="Arial"/>
          <w:sz w:val="22"/>
        </w:rPr>
        <w:t>dalam rongga mulut</w:t>
      </w:r>
      <w:r w:rsidR="00B40CE8" w:rsidRPr="00990491">
        <w:rPr>
          <w:rFonts w:ascii="Arial" w:hAnsi="Arial" w:cs="Arial"/>
          <w:sz w:val="22"/>
        </w:rPr>
        <w:t xml:space="preserve"> dengan bantuan lidah, saliva, gigi dan jaringan pendukung gigi</w:t>
      </w:r>
      <w:r w:rsidRPr="00990491">
        <w:rPr>
          <w:rFonts w:ascii="Arial" w:hAnsi="Arial" w:cs="Arial"/>
          <w:sz w:val="22"/>
        </w:rPr>
        <w:t>.</w:t>
      </w:r>
      <w:r w:rsidR="003A4F5F" w:rsidRPr="00990491">
        <w:rPr>
          <w:rFonts w:ascii="Arial" w:hAnsi="Arial" w:cs="Arial"/>
          <w:sz w:val="22"/>
        </w:rPr>
        <w:t xml:space="preserve"> Mikroorganisme dapat masuk </w:t>
      </w:r>
      <w:r w:rsidR="00B06A26" w:rsidRPr="00990491">
        <w:rPr>
          <w:rFonts w:ascii="Arial" w:hAnsi="Arial" w:cs="Arial"/>
          <w:sz w:val="22"/>
        </w:rPr>
        <w:t xml:space="preserve">ke dalam tubuh </w:t>
      </w:r>
      <w:r w:rsidR="003A4F5F" w:rsidRPr="00990491">
        <w:rPr>
          <w:rFonts w:ascii="Arial" w:hAnsi="Arial" w:cs="Arial"/>
          <w:sz w:val="22"/>
        </w:rPr>
        <w:t>bersamaan melalui makanan atau minuman</w:t>
      </w:r>
      <w:r w:rsidRPr="00990491">
        <w:rPr>
          <w:rFonts w:ascii="Arial" w:hAnsi="Arial" w:cs="Arial"/>
          <w:sz w:val="22"/>
        </w:rPr>
        <w:t xml:space="preserve"> </w:t>
      </w:r>
      <w:r w:rsidR="004A05D3" w:rsidRPr="00990491">
        <w:rPr>
          <w:rFonts w:ascii="Arial" w:hAnsi="Arial" w:cs="Arial"/>
          <w:sz w:val="22"/>
        </w:rPr>
        <w:t>dik</w:t>
      </w:r>
      <w:r w:rsidRPr="00990491">
        <w:rPr>
          <w:rFonts w:ascii="Arial" w:hAnsi="Arial" w:cs="Arial"/>
          <w:sz w:val="22"/>
        </w:rPr>
        <w:t>arena</w:t>
      </w:r>
      <w:r w:rsidR="004A05D3" w:rsidRPr="00990491">
        <w:rPr>
          <w:rFonts w:ascii="Arial" w:hAnsi="Arial" w:cs="Arial"/>
          <w:sz w:val="22"/>
        </w:rPr>
        <w:t>kan</w:t>
      </w:r>
      <w:r w:rsidRPr="00990491">
        <w:rPr>
          <w:rFonts w:ascii="Arial" w:hAnsi="Arial" w:cs="Arial"/>
          <w:sz w:val="22"/>
        </w:rPr>
        <w:t xml:space="preserve"> </w:t>
      </w:r>
      <w:r w:rsidR="00F5159E" w:rsidRPr="00990491">
        <w:rPr>
          <w:rFonts w:ascii="Arial" w:hAnsi="Arial" w:cs="Arial"/>
          <w:sz w:val="22"/>
        </w:rPr>
        <w:t xml:space="preserve">rongga mulut </w:t>
      </w:r>
      <w:r w:rsidRPr="00990491">
        <w:rPr>
          <w:rFonts w:ascii="Arial" w:hAnsi="Arial" w:cs="Arial"/>
          <w:sz w:val="22"/>
        </w:rPr>
        <w:t xml:space="preserve">merupakan </w:t>
      </w:r>
      <w:r w:rsidR="004A05D3" w:rsidRPr="00990491">
        <w:rPr>
          <w:rFonts w:ascii="Arial" w:hAnsi="Arial" w:cs="Arial"/>
          <w:sz w:val="22"/>
        </w:rPr>
        <w:t>jalan masuk / pintu gerbang</w:t>
      </w:r>
      <w:r w:rsidR="00715800" w:rsidRPr="00990491">
        <w:rPr>
          <w:rFonts w:ascii="Arial" w:hAnsi="Arial" w:cs="Arial"/>
          <w:sz w:val="22"/>
        </w:rPr>
        <w:t xml:space="preserve"> utama</w:t>
      </w:r>
      <w:r w:rsidR="004A05D3" w:rsidRPr="00990491">
        <w:rPr>
          <w:rFonts w:ascii="Arial" w:hAnsi="Arial" w:cs="Arial"/>
          <w:sz w:val="22"/>
        </w:rPr>
        <w:t xml:space="preserve"> </w:t>
      </w:r>
      <w:r w:rsidRPr="00990491">
        <w:rPr>
          <w:rFonts w:ascii="Arial" w:hAnsi="Arial" w:cs="Arial"/>
          <w:sz w:val="22"/>
        </w:rPr>
        <w:t>berbagai maca</w:t>
      </w:r>
      <w:r w:rsidR="00A33BCF" w:rsidRPr="00990491">
        <w:rPr>
          <w:rFonts w:ascii="Arial" w:hAnsi="Arial" w:cs="Arial"/>
          <w:sz w:val="22"/>
        </w:rPr>
        <w:t>m mikroorganisme s</w:t>
      </w:r>
      <w:r w:rsidRPr="00990491">
        <w:rPr>
          <w:rFonts w:ascii="Arial" w:hAnsi="Arial" w:cs="Arial"/>
          <w:sz w:val="22"/>
        </w:rPr>
        <w:t>ehingga menjadikan rongga mulut sebagai bagian yang paling rawan terhadap berbagai macam infeksi.</w:t>
      </w:r>
    </w:p>
    <w:p w14:paraId="12C7A8AB" w14:textId="6200879C" w:rsidR="00E9365B" w:rsidRPr="00990491" w:rsidRDefault="000274F2" w:rsidP="00E9365B">
      <w:pPr>
        <w:pStyle w:val="NormalWeb"/>
        <w:spacing w:before="0" w:beforeAutospacing="0" w:after="0" w:afterAutospacing="0" w:line="360" w:lineRule="auto"/>
        <w:ind w:firstLine="284"/>
        <w:jc w:val="both"/>
        <w:rPr>
          <w:rFonts w:ascii="Arial" w:hAnsi="Arial" w:cs="Arial"/>
          <w:color w:val="000000" w:themeColor="text1"/>
          <w:sz w:val="22"/>
        </w:rPr>
      </w:pPr>
      <w:r w:rsidRPr="00990491">
        <w:rPr>
          <w:rFonts w:ascii="Arial" w:hAnsi="Arial" w:cs="Arial"/>
          <w:sz w:val="22"/>
        </w:rPr>
        <w:t xml:space="preserve">Salah satu flora normal pada rongga mulut yaitu </w:t>
      </w:r>
      <w:r w:rsidRPr="00990491">
        <w:rPr>
          <w:rFonts w:ascii="Arial" w:hAnsi="Arial" w:cs="Arial"/>
          <w:i/>
          <w:sz w:val="22"/>
        </w:rPr>
        <w:t xml:space="preserve">Candida albicans, </w:t>
      </w:r>
      <w:r w:rsidR="00E9365B" w:rsidRPr="00990491">
        <w:rPr>
          <w:rFonts w:ascii="Arial" w:hAnsi="Arial" w:cs="Arial"/>
          <w:sz w:val="22"/>
        </w:rPr>
        <w:t xml:space="preserve">namun </w:t>
      </w:r>
      <w:r w:rsidR="00F5159E" w:rsidRPr="00990491">
        <w:rPr>
          <w:rFonts w:ascii="Arial" w:hAnsi="Arial" w:cs="Arial"/>
          <w:sz w:val="22"/>
        </w:rPr>
        <w:t>dapat</w:t>
      </w:r>
      <w:r w:rsidR="00715800" w:rsidRPr="00990491">
        <w:rPr>
          <w:rFonts w:ascii="Arial" w:hAnsi="Arial" w:cs="Arial"/>
          <w:sz w:val="22"/>
        </w:rPr>
        <w:t xml:space="preserve"> berubah</w:t>
      </w:r>
      <w:r w:rsidR="0076640C" w:rsidRPr="00990491">
        <w:rPr>
          <w:rFonts w:ascii="Arial" w:hAnsi="Arial" w:cs="Arial"/>
          <w:sz w:val="22"/>
        </w:rPr>
        <w:t xml:space="preserve"> menjadi</w:t>
      </w:r>
      <w:r w:rsidR="00F5159E" w:rsidRPr="00990491">
        <w:rPr>
          <w:rFonts w:ascii="Arial" w:hAnsi="Arial" w:cs="Arial"/>
          <w:sz w:val="22"/>
        </w:rPr>
        <w:t xml:space="preserve"> patogen </w:t>
      </w:r>
      <w:r w:rsidR="00E27DB6" w:rsidRPr="00990491">
        <w:rPr>
          <w:rFonts w:ascii="Arial" w:hAnsi="Arial" w:cs="Arial"/>
          <w:sz w:val="22"/>
        </w:rPr>
        <w:t>karena berbagai faktor yang menyebabkan flora normal tersebut terganggu</w:t>
      </w:r>
      <w:r w:rsidR="00E9365B" w:rsidRPr="00990491">
        <w:rPr>
          <w:rFonts w:ascii="Arial" w:hAnsi="Arial" w:cs="Arial"/>
          <w:sz w:val="22"/>
        </w:rPr>
        <w:t>.</w:t>
      </w:r>
      <w:r w:rsidR="00E9365B" w:rsidRPr="00990491">
        <w:rPr>
          <w:rFonts w:ascii="Arial" w:hAnsi="Arial" w:cs="Arial"/>
          <w:color w:val="000000" w:themeColor="text1"/>
          <w:sz w:val="22"/>
          <w:vertAlign w:val="superscript"/>
        </w:rPr>
        <w:t xml:space="preserve">1,5 </w:t>
      </w:r>
      <w:r w:rsidR="0018299B" w:rsidRPr="00990491">
        <w:rPr>
          <w:rFonts w:ascii="Arial" w:hAnsi="Arial" w:cs="Arial"/>
          <w:color w:val="000000" w:themeColor="text1"/>
          <w:sz w:val="22"/>
        </w:rPr>
        <w:t>O</w:t>
      </w:r>
      <w:r w:rsidR="007E3CE6" w:rsidRPr="00990491">
        <w:rPr>
          <w:rFonts w:ascii="Arial" w:hAnsi="Arial" w:cs="Arial"/>
          <w:color w:val="000000" w:themeColor="text1"/>
          <w:sz w:val="22"/>
        </w:rPr>
        <w:t>rang dengan</w:t>
      </w:r>
      <w:r w:rsidR="00250BB2" w:rsidRPr="00990491">
        <w:rPr>
          <w:rFonts w:ascii="Arial" w:hAnsi="Arial" w:cs="Arial"/>
          <w:color w:val="000000" w:themeColor="text1"/>
          <w:sz w:val="22"/>
        </w:rPr>
        <w:t xml:space="preserve"> sistem kekebalan tubuh yang lemah </w:t>
      </w:r>
      <w:r w:rsidR="00E9365B" w:rsidRPr="00990491">
        <w:rPr>
          <w:rFonts w:ascii="Arial" w:hAnsi="Arial" w:cs="Arial"/>
          <w:sz w:val="22"/>
        </w:rPr>
        <w:t>oleh karena obat-obatan</w:t>
      </w:r>
      <w:r w:rsidR="00154723" w:rsidRPr="00990491">
        <w:rPr>
          <w:rFonts w:ascii="Arial" w:hAnsi="Arial" w:cs="Arial"/>
          <w:sz w:val="22"/>
        </w:rPr>
        <w:t xml:space="preserve"> atau penyakit</w:t>
      </w:r>
      <w:r w:rsidR="0018299B" w:rsidRPr="00990491">
        <w:rPr>
          <w:rFonts w:ascii="Arial" w:hAnsi="Arial" w:cs="Arial"/>
          <w:sz w:val="22"/>
        </w:rPr>
        <w:t xml:space="preserve"> lebih sering terinfeksi</w:t>
      </w:r>
      <w:r w:rsidR="009707A2" w:rsidRPr="00990491">
        <w:rPr>
          <w:rFonts w:ascii="Arial" w:hAnsi="Arial" w:cs="Arial"/>
          <w:sz w:val="22"/>
        </w:rPr>
        <w:t>, contohnya</w:t>
      </w:r>
      <w:r w:rsidR="00154723" w:rsidRPr="00990491">
        <w:rPr>
          <w:rFonts w:ascii="Arial" w:hAnsi="Arial" w:cs="Arial"/>
          <w:sz w:val="22"/>
        </w:rPr>
        <w:t xml:space="preserve"> penggunaan</w:t>
      </w:r>
      <w:r w:rsidR="00E9365B" w:rsidRPr="00990491">
        <w:rPr>
          <w:rFonts w:ascii="Arial" w:hAnsi="Arial" w:cs="Arial"/>
          <w:sz w:val="22"/>
        </w:rPr>
        <w:t xml:space="preserve"> </w:t>
      </w:r>
      <w:r w:rsidR="009707A2" w:rsidRPr="00990491">
        <w:rPr>
          <w:rFonts w:ascii="Arial" w:hAnsi="Arial" w:cs="Arial"/>
          <w:sz w:val="22"/>
        </w:rPr>
        <w:t>antibiotik menyebabkan</w:t>
      </w:r>
      <w:r w:rsidR="00E9365B" w:rsidRPr="00990491">
        <w:rPr>
          <w:rFonts w:ascii="Arial" w:hAnsi="Arial" w:cs="Arial"/>
          <w:sz w:val="22"/>
        </w:rPr>
        <w:t xml:space="preserve"> keseimbangan alami mikroorganisme dalam tubuh</w:t>
      </w:r>
      <w:r w:rsidR="00154723" w:rsidRPr="00990491">
        <w:rPr>
          <w:rFonts w:ascii="Arial" w:hAnsi="Arial" w:cs="Arial"/>
          <w:sz w:val="22"/>
        </w:rPr>
        <w:t xml:space="preserve"> dapat terganggu</w:t>
      </w:r>
      <w:r w:rsidR="00E9365B" w:rsidRPr="00990491">
        <w:rPr>
          <w:rFonts w:ascii="Arial" w:hAnsi="Arial" w:cs="Arial"/>
          <w:sz w:val="22"/>
        </w:rPr>
        <w:t xml:space="preserve">. Bila keseimbangan </w:t>
      </w:r>
      <w:r w:rsidR="0082114A" w:rsidRPr="00990491">
        <w:rPr>
          <w:rFonts w:ascii="Arial" w:hAnsi="Arial" w:cs="Arial"/>
          <w:sz w:val="22"/>
        </w:rPr>
        <w:t>alami mikrooganisme dalam tubuh terganggu</w:t>
      </w:r>
      <w:r w:rsidR="00E9365B" w:rsidRPr="00990491">
        <w:rPr>
          <w:rFonts w:ascii="Arial" w:hAnsi="Arial" w:cs="Arial"/>
          <w:sz w:val="22"/>
        </w:rPr>
        <w:t>, maka</w:t>
      </w:r>
      <w:r w:rsidR="0082114A" w:rsidRPr="00990491">
        <w:rPr>
          <w:rFonts w:ascii="Arial" w:hAnsi="Arial" w:cs="Arial"/>
          <w:sz w:val="22"/>
        </w:rPr>
        <w:t xml:space="preserve"> akan terjadi</w:t>
      </w:r>
      <w:r w:rsidR="00E9365B" w:rsidRPr="00990491">
        <w:rPr>
          <w:rFonts w:ascii="Arial" w:hAnsi="Arial" w:cs="Arial"/>
          <w:sz w:val="22"/>
        </w:rPr>
        <w:t xml:space="preserve"> pertumbuhan berlebih dari jamur</w:t>
      </w:r>
      <w:r w:rsidR="0082114A" w:rsidRPr="00990491">
        <w:rPr>
          <w:rFonts w:ascii="Arial" w:hAnsi="Arial" w:cs="Arial"/>
          <w:sz w:val="22"/>
        </w:rPr>
        <w:t>.</w:t>
      </w:r>
    </w:p>
    <w:p w14:paraId="109E6DBC" w14:textId="38755AAA" w:rsidR="00E9365B" w:rsidRPr="00990491" w:rsidRDefault="009707A2" w:rsidP="00E9365B">
      <w:pPr>
        <w:pStyle w:val="NormalWeb"/>
        <w:spacing w:before="0" w:beforeAutospacing="0" w:after="0" w:afterAutospacing="0" w:line="360" w:lineRule="auto"/>
        <w:ind w:firstLine="284"/>
        <w:jc w:val="both"/>
        <w:rPr>
          <w:rFonts w:ascii="Arial" w:hAnsi="Arial" w:cs="Arial"/>
          <w:color w:val="000000" w:themeColor="text1"/>
          <w:sz w:val="22"/>
        </w:rPr>
      </w:pPr>
      <w:r w:rsidRPr="00990491">
        <w:rPr>
          <w:rFonts w:ascii="Arial" w:hAnsi="Arial" w:cs="Arial"/>
          <w:i/>
          <w:color w:val="000000" w:themeColor="text1"/>
          <w:sz w:val="22"/>
        </w:rPr>
        <w:t>O</w:t>
      </w:r>
      <w:r w:rsidR="00E9365B" w:rsidRPr="00990491">
        <w:rPr>
          <w:rFonts w:ascii="Arial" w:hAnsi="Arial" w:cs="Arial"/>
          <w:i/>
          <w:color w:val="000000" w:themeColor="text1"/>
          <w:sz w:val="22"/>
        </w:rPr>
        <w:t xml:space="preserve">ral candidiasis </w:t>
      </w:r>
      <w:r w:rsidR="00FC1D3A" w:rsidRPr="00990491">
        <w:rPr>
          <w:rFonts w:ascii="Arial" w:hAnsi="Arial" w:cs="Arial"/>
          <w:color w:val="000000" w:themeColor="text1"/>
          <w:sz w:val="22"/>
        </w:rPr>
        <w:t>menimbulkan rasa peri</w:t>
      </w:r>
      <w:r w:rsidR="00E9365B" w:rsidRPr="00990491">
        <w:rPr>
          <w:rFonts w:ascii="Arial" w:hAnsi="Arial" w:cs="Arial"/>
          <w:color w:val="000000" w:themeColor="text1"/>
          <w:sz w:val="22"/>
        </w:rPr>
        <w:t>h pada rongga mulut</w:t>
      </w:r>
      <w:r w:rsidR="004F51ED" w:rsidRPr="00990491">
        <w:rPr>
          <w:rFonts w:ascii="Arial" w:hAnsi="Arial" w:cs="Arial"/>
          <w:color w:val="000000" w:themeColor="text1"/>
          <w:sz w:val="22"/>
        </w:rPr>
        <w:t>,</w:t>
      </w:r>
      <w:r w:rsidR="00E9365B" w:rsidRPr="00990491">
        <w:rPr>
          <w:rFonts w:ascii="Arial" w:hAnsi="Arial" w:cs="Arial"/>
          <w:color w:val="000000" w:themeColor="text1"/>
          <w:sz w:val="22"/>
          <w:vertAlign w:val="superscript"/>
        </w:rPr>
        <w:t xml:space="preserve"> 6 </w:t>
      </w:r>
      <w:r w:rsidR="00456586" w:rsidRPr="00990491">
        <w:rPr>
          <w:rFonts w:ascii="Arial" w:hAnsi="Arial" w:cs="Arial"/>
          <w:sz w:val="22"/>
        </w:rPr>
        <w:t>secara klinis t</w:t>
      </w:r>
      <w:r w:rsidR="000517B5" w:rsidRPr="00990491">
        <w:rPr>
          <w:rFonts w:ascii="Arial" w:hAnsi="Arial" w:cs="Arial"/>
          <w:sz w:val="22"/>
        </w:rPr>
        <w:t>erlihat bercak berwarna</w:t>
      </w:r>
      <w:r w:rsidR="00E9365B" w:rsidRPr="00990491">
        <w:rPr>
          <w:rFonts w:ascii="Arial" w:hAnsi="Arial" w:cs="Arial"/>
          <w:sz w:val="22"/>
        </w:rPr>
        <w:t xml:space="preserve"> putih </w:t>
      </w:r>
      <w:r w:rsidR="008D1985" w:rsidRPr="00990491">
        <w:rPr>
          <w:rFonts w:ascii="Arial" w:hAnsi="Arial" w:cs="Arial"/>
          <w:sz w:val="22"/>
        </w:rPr>
        <w:t>yang akan meninggalkan daerah yang berwarna merah dan terkadang berdarah jika dikerok.</w:t>
      </w:r>
      <w:r w:rsidR="00E9365B" w:rsidRPr="00990491">
        <w:rPr>
          <w:rFonts w:ascii="Arial" w:hAnsi="Arial" w:cs="Arial"/>
          <w:color w:val="000000" w:themeColor="text1"/>
          <w:sz w:val="22"/>
          <w:vertAlign w:val="superscript"/>
        </w:rPr>
        <w:t>3,7</w:t>
      </w:r>
      <w:r w:rsidR="00E9365B" w:rsidRPr="00990491">
        <w:rPr>
          <w:rFonts w:ascii="Arial" w:hAnsi="Arial" w:cs="Arial"/>
          <w:color w:val="00B0F0"/>
          <w:sz w:val="22"/>
        </w:rPr>
        <w:t xml:space="preserve"> </w:t>
      </w:r>
      <w:r w:rsidR="000138F4" w:rsidRPr="00990491">
        <w:rPr>
          <w:rFonts w:ascii="Arial" w:hAnsi="Arial" w:cs="Arial"/>
          <w:sz w:val="22"/>
        </w:rPr>
        <w:t>Pada p</w:t>
      </w:r>
      <w:r w:rsidR="00E9365B" w:rsidRPr="00990491">
        <w:rPr>
          <w:rFonts w:ascii="Arial" w:hAnsi="Arial" w:cs="Arial"/>
          <w:sz w:val="22"/>
        </w:rPr>
        <w:t>engguna gigi tirua</w:t>
      </w:r>
      <w:r w:rsidR="001F26EB" w:rsidRPr="00990491">
        <w:rPr>
          <w:rFonts w:ascii="Arial" w:hAnsi="Arial" w:cs="Arial"/>
          <w:sz w:val="22"/>
        </w:rPr>
        <w:t>n</w:t>
      </w:r>
      <w:r w:rsidR="00AE5776" w:rsidRPr="00990491">
        <w:rPr>
          <w:rFonts w:ascii="Arial" w:hAnsi="Arial" w:cs="Arial"/>
          <w:sz w:val="22"/>
        </w:rPr>
        <w:t xml:space="preserve">, </w:t>
      </w:r>
      <w:r w:rsidR="001F26EB" w:rsidRPr="00990491">
        <w:rPr>
          <w:rFonts w:ascii="Arial" w:hAnsi="Arial" w:cs="Arial"/>
          <w:i/>
          <w:sz w:val="22"/>
        </w:rPr>
        <w:t>stomatitis</w:t>
      </w:r>
      <w:r w:rsidR="004E6F3E" w:rsidRPr="00990491">
        <w:rPr>
          <w:rFonts w:ascii="Arial" w:hAnsi="Arial" w:cs="Arial"/>
          <w:i/>
          <w:sz w:val="22"/>
        </w:rPr>
        <w:t xml:space="preserve"> apthosa</w:t>
      </w:r>
      <w:r w:rsidR="001520CE" w:rsidRPr="00990491">
        <w:rPr>
          <w:rFonts w:ascii="Arial" w:hAnsi="Arial" w:cs="Arial"/>
          <w:sz w:val="22"/>
        </w:rPr>
        <w:t>,</w:t>
      </w:r>
      <w:r w:rsidR="001F26EB" w:rsidRPr="00990491">
        <w:rPr>
          <w:rFonts w:ascii="Arial" w:hAnsi="Arial" w:cs="Arial"/>
          <w:sz w:val="22"/>
        </w:rPr>
        <w:t xml:space="preserve"> </w:t>
      </w:r>
      <w:r w:rsidR="00E9365B" w:rsidRPr="00990491">
        <w:rPr>
          <w:rFonts w:ascii="Arial" w:hAnsi="Arial" w:cs="Arial"/>
          <w:i/>
          <w:sz w:val="22"/>
        </w:rPr>
        <w:t xml:space="preserve">median rhomboid glossitis </w:t>
      </w:r>
      <w:r w:rsidR="00AE5776" w:rsidRPr="00990491">
        <w:rPr>
          <w:rFonts w:ascii="Arial" w:hAnsi="Arial" w:cs="Arial"/>
          <w:sz w:val="22"/>
        </w:rPr>
        <w:t xml:space="preserve">dan </w:t>
      </w:r>
      <w:r w:rsidR="00AE5776" w:rsidRPr="00990491">
        <w:rPr>
          <w:rFonts w:ascii="Arial" w:hAnsi="Arial" w:cs="Arial"/>
          <w:i/>
          <w:sz w:val="22"/>
        </w:rPr>
        <w:t>angular cheilitis</w:t>
      </w:r>
      <w:r w:rsidR="00AE5776" w:rsidRPr="00990491">
        <w:rPr>
          <w:rFonts w:ascii="Arial" w:hAnsi="Arial" w:cs="Arial"/>
          <w:sz w:val="22"/>
        </w:rPr>
        <w:t>,</w:t>
      </w:r>
      <w:r w:rsidR="007632D4" w:rsidRPr="00990491">
        <w:rPr>
          <w:rFonts w:ascii="Arial" w:hAnsi="Arial" w:cs="Arial"/>
          <w:sz w:val="22"/>
        </w:rPr>
        <w:t xml:space="preserve"> biasanya ditemukan adanya </w:t>
      </w:r>
      <w:r w:rsidR="007632D4" w:rsidRPr="00990491">
        <w:rPr>
          <w:rFonts w:ascii="Arial" w:hAnsi="Arial" w:cs="Arial"/>
          <w:i/>
          <w:sz w:val="22"/>
        </w:rPr>
        <w:t>Candida albicans</w:t>
      </w:r>
      <w:r w:rsidR="00400107" w:rsidRPr="00990491">
        <w:rPr>
          <w:rFonts w:ascii="Arial" w:hAnsi="Arial" w:cs="Arial"/>
          <w:i/>
          <w:sz w:val="22"/>
        </w:rPr>
        <w:t xml:space="preserve"> </w:t>
      </w:r>
      <w:r w:rsidR="00400107" w:rsidRPr="00990491">
        <w:rPr>
          <w:rFonts w:ascii="Arial" w:hAnsi="Arial" w:cs="Arial"/>
          <w:sz w:val="22"/>
        </w:rPr>
        <w:t>yang berlebih</w:t>
      </w:r>
      <w:r w:rsidR="00E9365B" w:rsidRPr="00990491">
        <w:rPr>
          <w:rFonts w:ascii="Arial" w:hAnsi="Arial" w:cs="Arial"/>
          <w:i/>
          <w:sz w:val="22"/>
        </w:rPr>
        <w:t>.</w:t>
      </w:r>
      <w:r w:rsidR="00E9365B" w:rsidRPr="00990491">
        <w:rPr>
          <w:rFonts w:ascii="Arial" w:hAnsi="Arial" w:cs="Arial"/>
          <w:sz w:val="22"/>
          <w:vertAlign w:val="superscript"/>
        </w:rPr>
        <w:t>8</w:t>
      </w:r>
      <w:r w:rsidR="00E9365B" w:rsidRPr="00990491">
        <w:rPr>
          <w:rFonts w:ascii="Arial" w:hAnsi="Arial" w:cs="Arial"/>
          <w:sz w:val="22"/>
        </w:rPr>
        <w:t xml:space="preserve"> </w:t>
      </w:r>
      <w:r w:rsidR="00E9365B" w:rsidRPr="00990491">
        <w:rPr>
          <w:rFonts w:ascii="Arial" w:hAnsi="Arial" w:cs="Arial"/>
          <w:color w:val="000000" w:themeColor="text1"/>
          <w:sz w:val="22"/>
        </w:rPr>
        <w:t>Kandidiasis tidak dirawat dapat berkembang menjadi kandidiasis leukoplakia yang  bersifat praganas, dan kemudian mengakibatkan karsinoma sel skuamosa.</w:t>
      </w:r>
      <w:r w:rsidR="00E9365B" w:rsidRPr="00990491">
        <w:rPr>
          <w:rFonts w:ascii="Arial" w:hAnsi="Arial" w:cs="Arial"/>
          <w:color w:val="000000" w:themeColor="text1"/>
          <w:sz w:val="22"/>
          <w:vertAlign w:val="superscript"/>
        </w:rPr>
        <w:t>5</w:t>
      </w:r>
    </w:p>
    <w:p w14:paraId="28E46EF5" w14:textId="27FC35E5" w:rsidR="00E9365B" w:rsidRPr="00990491" w:rsidRDefault="007D5B12" w:rsidP="00E9365B">
      <w:pPr>
        <w:spacing w:line="360" w:lineRule="auto"/>
        <w:ind w:firstLine="284"/>
        <w:jc w:val="both"/>
        <w:rPr>
          <w:rFonts w:ascii="Arial" w:hAnsi="Arial" w:cs="Arial"/>
          <w:color w:val="000000" w:themeColor="text1"/>
          <w:sz w:val="22"/>
          <w:vertAlign w:val="superscript"/>
        </w:rPr>
      </w:pPr>
      <w:r w:rsidRPr="00990491">
        <w:rPr>
          <w:rFonts w:ascii="Arial" w:eastAsia="Times New Roman" w:hAnsi="Arial" w:cs="Arial"/>
          <w:color w:val="000000" w:themeColor="text1"/>
          <w:sz w:val="22"/>
          <w:shd w:val="clear" w:color="auto" w:fill="FFFFFF"/>
        </w:rPr>
        <w:t>Nistatin adalah obat</w:t>
      </w:r>
      <w:r w:rsidR="0024206E" w:rsidRPr="00990491">
        <w:rPr>
          <w:rFonts w:ascii="Arial" w:eastAsia="Times New Roman" w:hAnsi="Arial" w:cs="Arial"/>
          <w:color w:val="000000" w:themeColor="text1"/>
          <w:sz w:val="22"/>
          <w:shd w:val="clear" w:color="auto" w:fill="FFFFFF"/>
        </w:rPr>
        <w:t xml:space="preserve"> yang paling umum digunakan m</w:t>
      </w:r>
      <w:r w:rsidRPr="00990491">
        <w:rPr>
          <w:rFonts w:ascii="Arial" w:eastAsia="Times New Roman" w:hAnsi="Arial" w:cs="Arial"/>
          <w:color w:val="000000" w:themeColor="text1"/>
          <w:sz w:val="22"/>
          <w:shd w:val="clear" w:color="auto" w:fill="FFFFFF"/>
        </w:rPr>
        <w:t xml:space="preserve">asyarakat dalam mengatasi </w:t>
      </w:r>
      <w:r w:rsidRPr="00990491">
        <w:rPr>
          <w:rFonts w:ascii="Arial" w:eastAsia="Times New Roman" w:hAnsi="Arial" w:cs="Arial"/>
          <w:i/>
          <w:color w:val="000000" w:themeColor="text1"/>
          <w:sz w:val="22"/>
          <w:shd w:val="clear" w:color="auto" w:fill="FFFFFF"/>
        </w:rPr>
        <w:t>oral candidiasis</w:t>
      </w:r>
      <w:r w:rsidR="00753B9C" w:rsidRPr="00990491">
        <w:rPr>
          <w:rFonts w:ascii="Arial" w:eastAsia="Times New Roman" w:hAnsi="Arial" w:cs="Arial"/>
          <w:color w:val="000000" w:themeColor="text1"/>
          <w:sz w:val="22"/>
          <w:shd w:val="clear" w:color="auto" w:fill="FFFFFF"/>
        </w:rPr>
        <w:t xml:space="preserve">. </w:t>
      </w:r>
      <w:r w:rsidR="00E9365B" w:rsidRPr="00990491">
        <w:rPr>
          <w:rFonts w:ascii="Arial" w:eastAsia="Times New Roman" w:hAnsi="Arial" w:cs="Arial"/>
          <w:color w:val="000000" w:themeColor="text1"/>
          <w:sz w:val="22"/>
          <w:shd w:val="clear" w:color="auto" w:fill="FFFFFF"/>
          <w:vertAlign w:val="superscript"/>
        </w:rPr>
        <w:t>3</w:t>
      </w:r>
      <w:r w:rsidR="00E9365B" w:rsidRPr="00990491">
        <w:rPr>
          <w:rFonts w:ascii="Arial" w:eastAsia="Times New Roman" w:hAnsi="Arial" w:cs="Arial"/>
          <w:i/>
          <w:color w:val="000000" w:themeColor="text1"/>
          <w:sz w:val="22"/>
          <w:shd w:val="clear" w:color="auto" w:fill="FFFFFF"/>
          <w:vertAlign w:val="superscript"/>
        </w:rPr>
        <w:t xml:space="preserve"> </w:t>
      </w:r>
      <w:r w:rsidR="008614ED" w:rsidRPr="00990491">
        <w:rPr>
          <w:rFonts w:ascii="Arial" w:eastAsia="Times New Roman" w:hAnsi="Arial" w:cs="Arial"/>
          <w:color w:val="000000" w:themeColor="text1"/>
          <w:sz w:val="22"/>
          <w:shd w:val="clear" w:color="auto" w:fill="FFFFFF"/>
        </w:rPr>
        <w:t>A</w:t>
      </w:r>
      <w:r w:rsidR="00E9365B" w:rsidRPr="00990491">
        <w:rPr>
          <w:rFonts w:ascii="Arial" w:eastAsia="Times New Roman" w:hAnsi="Arial" w:cs="Arial"/>
          <w:color w:val="000000" w:themeColor="text1"/>
          <w:sz w:val="22"/>
          <w:shd w:val="clear" w:color="auto" w:fill="FFFFFF"/>
        </w:rPr>
        <w:t>ntijamur</w:t>
      </w:r>
      <w:r w:rsidR="008614ED" w:rsidRPr="00990491">
        <w:rPr>
          <w:rFonts w:ascii="Arial" w:eastAsia="Times New Roman" w:hAnsi="Arial" w:cs="Arial"/>
          <w:color w:val="000000" w:themeColor="text1"/>
          <w:sz w:val="22"/>
          <w:shd w:val="clear" w:color="auto" w:fill="FFFFFF"/>
        </w:rPr>
        <w:t xml:space="preserve"> nistatin merupakan</w:t>
      </w:r>
      <w:r w:rsidR="00E9365B" w:rsidRPr="00990491">
        <w:rPr>
          <w:rFonts w:ascii="Arial" w:eastAsia="Times New Roman" w:hAnsi="Arial" w:cs="Arial"/>
          <w:color w:val="000000" w:themeColor="text1"/>
          <w:sz w:val="22"/>
          <w:shd w:val="clear" w:color="auto" w:fill="FFFFFF"/>
        </w:rPr>
        <w:t xml:space="preserve"> golongan polien yang dihasilkan oleh </w:t>
      </w:r>
      <w:r w:rsidR="00E9365B" w:rsidRPr="00990491">
        <w:rPr>
          <w:rFonts w:ascii="Arial" w:eastAsia="Times New Roman" w:hAnsi="Arial" w:cs="Arial"/>
          <w:i/>
          <w:color w:val="000000" w:themeColor="text1"/>
          <w:sz w:val="22"/>
          <w:shd w:val="clear" w:color="auto" w:fill="FFFFFF"/>
        </w:rPr>
        <w:t>Streptomyces noursei.</w:t>
      </w:r>
      <w:r w:rsidR="00E9365B" w:rsidRPr="00990491">
        <w:rPr>
          <w:rFonts w:ascii="Arial" w:eastAsia="Times New Roman" w:hAnsi="Arial" w:cs="Arial"/>
          <w:color w:val="000000" w:themeColor="text1"/>
          <w:sz w:val="22"/>
          <w:shd w:val="clear" w:color="auto" w:fill="FFFFFF"/>
          <w:vertAlign w:val="superscript"/>
        </w:rPr>
        <w:t>9,10,11</w:t>
      </w:r>
      <w:r w:rsidR="00E9365B" w:rsidRPr="00990491">
        <w:rPr>
          <w:rFonts w:ascii="Arial" w:eastAsia="Times New Roman" w:hAnsi="Arial" w:cs="Arial"/>
          <w:i/>
          <w:color w:val="000000" w:themeColor="text1"/>
          <w:sz w:val="22"/>
          <w:shd w:val="clear" w:color="auto" w:fill="FFFFFF"/>
        </w:rPr>
        <w:t xml:space="preserve"> </w:t>
      </w:r>
      <w:r w:rsidR="00D652B8" w:rsidRPr="00990491">
        <w:rPr>
          <w:rFonts w:ascii="Arial" w:eastAsia="Times New Roman" w:hAnsi="Arial" w:cs="Arial"/>
          <w:sz w:val="22"/>
        </w:rPr>
        <w:t>O</w:t>
      </w:r>
      <w:r w:rsidR="00E9365B" w:rsidRPr="00990491">
        <w:rPr>
          <w:rFonts w:ascii="Arial" w:eastAsia="Times New Roman" w:hAnsi="Arial" w:cs="Arial"/>
          <w:sz w:val="22"/>
        </w:rPr>
        <w:t xml:space="preserve">bat ini </w:t>
      </w:r>
      <w:r w:rsidR="00D652B8" w:rsidRPr="00990491">
        <w:rPr>
          <w:rFonts w:ascii="Arial" w:eastAsia="Times New Roman" w:hAnsi="Arial" w:cs="Arial"/>
          <w:sz w:val="22"/>
        </w:rPr>
        <w:t xml:space="preserve">bekerja </w:t>
      </w:r>
      <w:r w:rsidR="00E9365B" w:rsidRPr="00990491">
        <w:rPr>
          <w:rFonts w:ascii="Arial" w:eastAsia="Times New Roman" w:hAnsi="Arial" w:cs="Arial"/>
          <w:sz w:val="22"/>
        </w:rPr>
        <w:t xml:space="preserve">dengan mengikat </w:t>
      </w:r>
      <w:r w:rsidR="00784CEF" w:rsidRPr="00990491">
        <w:rPr>
          <w:rFonts w:ascii="Arial" w:eastAsia="Times New Roman" w:hAnsi="Arial" w:cs="Arial"/>
          <w:sz w:val="22"/>
        </w:rPr>
        <w:t>komponen utama dinding sel jamur yaitu ergosterol</w:t>
      </w:r>
      <w:r w:rsidR="00E9365B" w:rsidRPr="00990491">
        <w:rPr>
          <w:rFonts w:ascii="Arial" w:eastAsia="Times New Roman" w:hAnsi="Arial" w:cs="Arial"/>
          <w:sz w:val="22"/>
        </w:rPr>
        <w:t xml:space="preserve">. </w:t>
      </w:r>
      <w:r w:rsidR="0024206E" w:rsidRPr="00990491">
        <w:rPr>
          <w:rFonts w:ascii="Arial" w:eastAsia="Times New Roman" w:hAnsi="Arial" w:cs="Arial"/>
          <w:sz w:val="22"/>
        </w:rPr>
        <w:t>Sehingga h</w:t>
      </w:r>
      <w:r w:rsidR="00E9365B" w:rsidRPr="00990491">
        <w:rPr>
          <w:rFonts w:ascii="Arial" w:eastAsia="Times New Roman" w:hAnsi="Arial" w:cs="Arial"/>
          <w:sz w:val="22"/>
        </w:rPr>
        <w:t xml:space="preserve">asil ikatan dapat membentuk pori-pori </w:t>
      </w:r>
      <w:r w:rsidR="00F572C2" w:rsidRPr="00990491">
        <w:rPr>
          <w:rFonts w:ascii="Arial" w:eastAsia="Times New Roman" w:hAnsi="Arial" w:cs="Arial"/>
          <w:sz w:val="22"/>
        </w:rPr>
        <w:t>pada membran</w:t>
      </w:r>
      <w:r w:rsidR="00E9365B" w:rsidRPr="00990491">
        <w:rPr>
          <w:rFonts w:ascii="Arial" w:eastAsia="Times New Roman" w:hAnsi="Arial" w:cs="Arial"/>
          <w:sz w:val="22"/>
        </w:rPr>
        <w:t xml:space="preserve"> yang menyebabkan bahan-bahan essensial dari </w:t>
      </w:r>
      <w:r w:rsidR="0024206E" w:rsidRPr="00990491">
        <w:rPr>
          <w:rFonts w:ascii="Arial" w:eastAsia="Times New Roman" w:hAnsi="Arial" w:cs="Arial"/>
          <w:sz w:val="22"/>
        </w:rPr>
        <w:t xml:space="preserve">sitoplasma sel </w:t>
      </w:r>
      <w:r w:rsidR="00E9365B" w:rsidRPr="00990491">
        <w:rPr>
          <w:rFonts w:ascii="Arial" w:eastAsia="Times New Roman" w:hAnsi="Arial" w:cs="Arial"/>
          <w:sz w:val="22"/>
        </w:rPr>
        <w:t xml:space="preserve">jamur keluar. </w:t>
      </w:r>
      <w:r w:rsidR="00EE5985" w:rsidRPr="00990491">
        <w:rPr>
          <w:rFonts w:ascii="Arial" w:eastAsia="Times New Roman" w:hAnsi="Arial" w:cs="Arial"/>
          <w:sz w:val="22"/>
        </w:rPr>
        <w:t>P</w:t>
      </w:r>
      <w:r w:rsidR="00E9365B" w:rsidRPr="00990491">
        <w:rPr>
          <w:rFonts w:ascii="Arial" w:eastAsia="Times New Roman" w:hAnsi="Arial" w:cs="Arial"/>
          <w:sz w:val="22"/>
        </w:rPr>
        <w:t xml:space="preserve">emakaiannya tersedia dalam bentuk krim, bubuk, salep, suspensi, obat tetes, dan </w:t>
      </w:r>
      <w:r w:rsidR="00E9365B" w:rsidRPr="00990491">
        <w:rPr>
          <w:rFonts w:ascii="Arial" w:eastAsia="Times New Roman" w:hAnsi="Arial" w:cs="Arial"/>
          <w:color w:val="000000" w:themeColor="text1"/>
          <w:sz w:val="22"/>
        </w:rPr>
        <w:t>tablet untuk vagina.</w:t>
      </w:r>
      <w:r w:rsidR="00E9365B" w:rsidRPr="00990491">
        <w:rPr>
          <w:rFonts w:ascii="Arial" w:eastAsia="Times New Roman" w:hAnsi="Arial" w:cs="Arial"/>
          <w:color w:val="000000" w:themeColor="text1"/>
          <w:sz w:val="22"/>
          <w:shd w:val="clear" w:color="auto" w:fill="FFFFFF"/>
          <w:vertAlign w:val="superscript"/>
        </w:rPr>
        <w:t>11</w:t>
      </w:r>
      <w:r w:rsidR="00E9365B" w:rsidRPr="00990491">
        <w:rPr>
          <w:rFonts w:ascii="Arial" w:eastAsia="Times New Roman" w:hAnsi="Arial" w:cs="Arial"/>
          <w:color w:val="FF0000"/>
          <w:sz w:val="22"/>
          <w:shd w:val="clear" w:color="auto" w:fill="FFFFFF"/>
        </w:rPr>
        <w:t xml:space="preserve"> </w:t>
      </w:r>
      <w:r w:rsidR="005633E5" w:rsidRPr="00990491">
        <w:rPr>
          <w:rFonts w:ascii="Arial" w:hAnsi="Arial" w:cs="Arial"/>
          <w:color w:val="000000"/>
          <w:sz w:val="22"/>
        </w:rPr>
        <w:t>N</w:t>
      </w:r>
      <w:r w:rsidR="00196755" w:rsidRPr="00990491">
        <w:rPr>
          <w:rFonts w:ascii="Arial" w:hAnsi="Arial" w:cs="Arial"/>
          <w:color w:val="000000"/>
          <w:sz w:val="22"/>
        </w:rPr>
        <w:t xml:space="preserve">istatin </w:t>
      </w:r>
      <w:r w:rsidR="005633E5" w:rsidRPr="00990491">
        <w:rPr>
          <w:rFonts w:ascii="Arial" w:hAnsi="Arial" w:cs="Arial"/>
          <w:color w:val="000000"/>
          <w:sz w:val="22"/>
        </w:rPr>
        <w:t xml:space="preserve">yang </w:t>
      </w:r>
      <w:r w:rsidR="00196755" w:rsidRPr="00990491">
        <w:rPr>
          <w:rFonts w:ascii="Arial" w:hAnsi="Arial" w:cs="Arial"/>
          <w:color w:val="000000"/>
          <w:sz w:val="22"/>
        </w:rPr>
        <w:t xml:space="preserve">merupakan obat </w:t>
      </w:r>
      <w:r w:rsidR="005633E5" w:rsidRPr="00990491">
        <w:rPr>
          <w:rFonts w:ascii="Arial" w:hAnsi="Arial" w:cs="Arial"/>
          <w:color w:val="000000"/>
          <w:sz w:val="22"/>
        </w:rPr>
        <w:t>sintesis</w:t>
      </w:r>
      <w:r w:rsidR="00196755" w:rsidRPr="00990491">
        <w:rPr>
          <w:rFonts w:ascii="Arial" w:hAnsi="Arial" w:cs="Arial"/>
          <w:color w:val="000000"/>
          <w:sz w:val="22"/>
        </w:rPr>
        <w:t xml:space="preserve"> tidak jarang </w:t>
      </w:r>
      <w:r w:rsidR="00E9365B" w:rsidRPr="00990491">
        <w:rPr>
          <w:rFonts w:ascii="Arial" w:hAnsi="Arial" w:cs="Arial"/>
          <w:color w:val="000000"/>
          <w:sz w:val="22"/>
        </w:rPr>
        <w:t>dapat menimbulkan efek samping diantaranya adalah</w:t>
      </w:r>
      <w:r w:rsidR="00655378" w:rsidRPr="00990491">
        <w:rPr>
          <w:rFonts w:ascii="Arial" w:hAnsi="Arial" w:cs="Arial"/>
          <w:color w:val="000000"/>
          <w:sz w:val="22"/>
        </w:rPr>
        <w:t xml:space="preserve"> diare,</w:t>
      </w:r>
      <w:r w:rsidR="00E9365B" w:rsidRPr="00990491">
        <w:rPr>
          <w:rFonts w:ascii="Arial" w:hAnsi="Arial" w:cs="Arial"/>
          <w:color w:val="000000"/>
          <w:sz w:val="22"/>
        </w:rPr>
        <w:t xml:space="preserve"> </w:t>
      </w:r>
      <w:r w:rsidR="00655378" w:rsidRPr="00990491">
        <w:rPr>
          <w:rFonts w:ascii="Arial" w:hAnsi="Arial" w:cs="Arial"/>
          <w:color w:val="000000"/>
          <w:sz w:val="22"/>
        </w:rPr>
        <w:t>mual, muntah dan gangguan gastrointestinal,</w:t>
      </w:r>
      <w:r w:rsidR="00E9365B" w:rsidRPr="00990491">
        <w:rPr>
          <w:rFonts w:ascii="Arial" w:hAnsi="Arial" w:cs="Arial"/>
          <w:color w:val="000000"/>
          <w:sz w:val="22"/>
        </w:rPr>
        <w:t xml:space="preserve"> serta harga obatnya pun tidak murah.</w:t>
      </w:r>
      <w:r w:rsidR="00E9365B" w:rsidRPr="00990491">
        <w:rPr>
          <w:rFonts w:ascii="Arial" w:hAnsi="Arial" w:cs="Arial"/>
          <w:color w:val="000000"/>
          <w:sz w:val="22"/>
          <w:vertAlign w:val="superscript"/>
        </w:rPr>
        <w:t xml:space="preserve">12,13  </w:t>
      </w:r>
      <w:r w:rsidR="00E9365B" w:rsidRPr="00990491">
        <w:rPr>
          <w:rFonts w:ascii="Arial" w:hAnsi="Arial" w:cs="Arial"/>
          <w:color w:val="000000"/>
          <w:sz w:val="22"/>
        </w:rPr>
        <w:t>Adan</w:t>
      </w:r>
      <w:r w:rsidR="004D01BA" w:rsidRPr="00990491">
        <w:rPr>
          <w:rFonts w:ascii="Arial" w:hAnsi="Arial" w:cs="Arial"/>
          <w:color w:val="000000"/>
          <w:sz w:val="22"/>
        </w:rPr>
        <w:t xml:space="preserve">ya efek samping tersebut </w:t>
      </w:r>
      <w:r w:rsidR="00C2258F" w:rsidRPr="00990491">
        <w:rPr>
          <w:rFonts w:ascii="Arial" w:hAnsi="Arial" w:cs="Arial"/>
          <w:color w:val="000000"/>
          <w:sz w:val="22"/>
        </w:rPr>
        <w:t xml:space="preserve">membuat </w:t>
      </w:r>
      <w:r w:rsidR="00E9365B" w:rsidRPr="00990491">
        <w:rPr>
          <w:rFonts w:ascii="Arial" w:hAnsi="Arial" w:cs="Arial"/>
          <w:color w:val="000000"/>
          <w:sz w:val="22"/>
        </w:rPr>
        <w:t xml:space="preserve">masyarakat mulai beralih menggunakan </w:t>
      </w:r>
      <w:r w:rsidR="00C2258F" w:rsidRPr="00990491">
        <w:rPr>
          <w:rFonts w:ascii="Arial" w:hAnsi="Arial" w:cs="Arial"/>
          <w:color w:val="000000"/>
          <w:sz w:val="22"/>
        </w:rPr>
        <w:t>obat</w:t>
      </w:r>
      <w:r w:rsidR="00E9365B" w:rsidRPr="00990491">
        <w:rPr>
          <w:rFonts w:ascii="Arial" w:hAnsi="Arial" w:cs="Arial"/>
          <w:color w:val="000000"/>
          <w:sz w:val="22"/>
        </w:rPr>
        <w:t xml:space="preserve"> herbal</w:t>
      </w:r>
      <w:r w:rsidR="00C2258F" w:rsidRPr="00990491">
        <w:rPr>
          <w:rFonts w:ascii="Arial" w:hAnsi="Arial" w:cs="Arial"/>
          <w:color w:val="000000"/>
          <w:sz w:val="22"/>
        </w:rPr>
        <w:t xml:space="preserve"> yang merupakan sumber bahan obat yang potensial berasal dari tanaman</w:t>
      </w:r>
      <w:r w:rsidR="00E9365B" w:rsidRPr="00990491">
        <w:rPr>
          <w:rFonts w:ascii="Arial" w:hAnsi="Arial" w:cs="Arial"/>
          <w:color w:val="000000"/>
          <w:sz w:val="22"/>
        </w:rPr>
        <w:t xml:space="preserve"> karena dipercaya </w:t>
      </w:r>
      <w:r w:rsidR="007A1E75" w:rsidRPr="00990491">
        <w:rPr>
          <w:rFonts w:ascii="Arial" w:hAnsi="Arial" w:cs="Arial"/>
          <w:color w:val="000000"/>
          <w:sz w:val="22"/>
        </w:rPr>
        <w:t xml:space="preserve">dapat </w:t>
      </w:r>
      <w:r w:rsidR="00E9365B" w:rsidRPr="00990491">
        <w:rPr>
          <w:rFonts w:ascii="Arial" w:hAnsi="Arial" w:cs="Arial"/>
          <w:color w:val="000000"/>
          <w:sz w:val="22"/>
        </w:rPr>
        <w:t>m</w:t>
      </w:r>
      <w:r w:rsidR="007A1E75" w:rsidRPr="00990491">
        <w:rPr>
          <w:rFonts w:ascii="Arial" w:hAnsi="Arial" w:cs="Arial"/>
          <w:color w:val="000000"/>
          <w:sz w:val="22"/>
        </w:rPr>
        <w:t xml:space="preserve">emberikan </w:t>
      </w:r>
      <w:r w:rsidR="00C2258F" w:rsidRPr="00990491">
        <w:rPr>
          <w:rFonts w:ascii="Arial" w:hAnsi="Arial" w:cs="Arial"/>
          <w:color w:val="000000"/>
          <w:sz w:val="22"/>
        </w:rPr>
        <w:t>efek terapetik yang maksimal</w:t>
      </w:r>
      <w:r w:rsidR="007A1E75" w:rsidRPr="00990491">
        <w:rPr>
          <w:rFonts w:ascii="Arial" w:hAnsi="Arial" w:cs="Arial"/>
          <w:color w:val="000000"/>
          <w:sz w:val="22"/>
        </w:rPr>
        <w:t xml:space="preserve"> dan efek samping yang minimal</w:t>
      </w:r>
      <w:r w:rsidR="004D01BA" w:rsidRPr="00990491">
        <w:rPr>
          <w:rFonts w:ascii="Arial" w:hAnsi="Arial" w:cs="Arial"/>
          <w:color w:val="000000"/>
          <w:sz w:val="22"/>
        </w:rPr>
        <w:t>.</w:t>
      </w:r>
      <w:r w:rsidR="00E9365B" w:rsidRPr="00990491">
        <w:rPr>
          <w:rFonts w:ascii="Arial" w:hAnsi="Arial" w:cs="Arial"/>
          <w:color w:val="000000" w:themeColor="text1"/>
          <w:sz w:val="22"/>
          <w:vertAlign w:val="superscript"/>
        </w:rPr>
        <w:t>12</w:t>
      </w:r>
    </w:p>
    <w:p w14:paraId="5E81868B" w14:textId="65747621" w:rsidR="00E9365B" w:rsidRPr="00990491" w:rsidRDefault="00894A60" w:rsidP="00E9365B">
      <w:pPr>
        <w:pStyle w:val="ListParagraph"/>
        <w:spacing w:line="360" w:lineRule="auto"/>
        <w:ind w:left="0" w:firstLine="284"/>
        <w:jc w:val="both"/>
        <w:rPr>
          <w:rFonts w:ascii="Arial" w:hAnsi="Arial" w:cs="Arial"/>
          <w:color w:val="000000" w:themeColor="text1"/>
          <w:sz w:val="22"/>
          <w:vertAlign w:val="superscript"/>
        </w:rPr>
      </w:pPr>
      <w:r w:rsidRPr="00990491">
        <w:rPr>
          <w:rFonts w:ascii="Arial" w:hAnsi="Arial" w:cs="Arial"/>
          <w:color w:val="000000"/>
          <w:sz w:val="22"/>
        </w:rPr>
        <w:t>Tanaman yang digunakan dapat</w:t>
      </w:r>
      <w:r w:rsidR="00E9365B" w:rsidRPr="00990491">
        <w:rPr>
          <w:rFonts w:ascii="Arial" w:hAnsi="Arial" w:cs="Arial"/>
          <w:color w:val="000000"/>
          <w:sz w:val="22"/>
        </w:rPr>
        <w:t xml:space="preserve"> berupa bumbu dapur, </w:t>
      </w:r>
      <w:r w:rsidR="008426D9" w:rsidRPr="00990491">
        <w:rPr>
          <w:rFonts w:ascii="Arial" w:hAnsi="Arial" w:cs="Arial"/>
          <w:color w:val="000000"/>
          <w:sz w:val="22"/>
        </w:rPr>
        <w:t xml:space="preserve">sayur-mayur, buah, </w:t>
      </w:r>
      <w:r w:rsidR="008E4766" w:rsidRPr="00990491">
        <w:rPr>
          <w:rFonts w:ascii="Arial" w:hAnsi="Arial" w:cs="Arial"/>
          <w:color w:val="000000"/>
          <w:sz w:val="22"/>
        </w:rPr>
        <w:t xml:space="preserve">bahkan tanaman </w:t>
      </w:r>
      <w:r w:rsidR="00E9365B" w:rsidRPr="00990491">
        <w:rPr>
          <w:rFonts w:ascii="Arial" w:hAnsi="Arial" w:cs="Arial"/>
          <w:color w:val="000000"/>
          <w:sz w:val="22"/>
        </w:rPr>
        <w:t>yang tumbuh di sembarang tempat.</w:t>
      </w:r>
      <w:r w:rsidR="00E9365B" w:rsidRPr="00990491">
        <w:rPr>
          <w:rFonts w:ascii="Arial" w:hAnsi="Arial" w:cs="Arial"/>
          <w:color w:val="000000"/>
          <w:sz w:val="22"/>
          <w:vertAlign w:val="superscript"/>
        </w:rPr>
        <w:t xml:space="preserve"> 13 </w:t>
      </w:r>
      <w:r w:rsidR="00866D04" w:rsidRPr="00990491">
        <w:rPr>
          <w:rFonts w:ascii="Arial" w:hAnsi="Arial" w:cs="Arial"/>
          <w:color w:val="000000"/>
          <w:sz w:val="22"/>
        </w:rPr>
        <w:t xml:space="preserve">Lengkuas merah </w:t>
      </w:r>
      <w:r w:rsidR="00866D04" w:rsidRPr="00990491">
        <w:rPr>
          <w:rFonts w:ascii="Arial" w:hAnsi="Arial" w:cs="Arial"/>
          <w:sz w:val="22"/>
        </w:rPr>
        <w:t>(</w:t>
      </w:r>
      <w:r w:rsidR="00866D04" w:rsidRPr="00990491">
        <w:rPr>
          <w:rFonts w:ascii="Arial" w:hAnsi="Arial" w:cs="Arial"/>
          <w:i/>
          <w:sz w:val="22"/>
        </w:rPr>
        <w:t xml:space="preserve">Alpinia galanga L) </w:t>
      </w:r>
      <w:r w:rsidR="00866D04" w:rsidRPr="00990491">
        <w:rPr>
          <w:rFonts w:ascii="Arial" w:hAnsi="Arial" w:cs="Arial"/>
          <w:sz w:val="22"/>
        </w:rPr>
        <w:t xml:space="preserve">merupakan anggota familia </w:t>
      </w:r>
      <w:r w:rsidR="00866D04" w:rsidRPr="00990491">
        <w:rPr>
          <w:rFonts w:ascii="Arial" w:hAnsi="Arial" w:cs="Arial"/>
          <w:i/>
          <w:sz w:val="22"/>
        </w:rPr>
        <w:t>Zingiberaceae</w:t>
      </w:r>
      <w:r w:rsidR="00866D04" w:rsidRPr="00990491">
        <w:rPr>
          <w:rFonts w:ascii="Arial" w:hAnsi="Arial" w:cs="Arial"/>
          <w:sz w:val="22"/>
        </w:rPr>
        <w:t xml:space="preserve"> yang banyak ditemukan dan dapat dijadikan sebagai obat herbal.</w:t>
      </w:r>
      <w:r w:rsidR="00E9365B" w:rsidRPr="00990491">
        <w:rPr>
          <w:rFonts w:ascii="Arial" w:hAnsi="Arial" w:cs="Arial"/>
          <w:sz w:val="22"/>
        </w:rPr>
        <w:t xml:space="preserve"> Rimpang lengkuas ini </w:t>
      </w:r>
      <w:r w:rsidR="00E32C8C" w:rsidRPr="00990491">
        <w:rPr>
          <w:rFonts w:ascii="Arial" w:hAnsi="Arial" w:cs="Arial"/>
          <w:sz w:val="22"/>
        </w:rPr>
        <w:t>tidak pernah menimbulka</w:t>
      </w:r>
      <w:r w:rsidR="00900277" w:rsidRPr="00990491">
        <w:rPr>
          <w:rFonts w:ascii="Arial" w:hAnsi="Arial" w:cs="Arial"/>
          <w:sz w:val="22"/>
        </w:rPr>
        <w:t xml:space="preserve">n masalah selama bertahun-tahun </w:t>
      </w:r>
      <w:r w:rsidR="00E9365B" w:rsidRPr="00990491">
        <w:rPr>
          <w:rFonts w:ascii="Arial" w:hAnsi="Arial" w:cs="Arial"/>
          <w:sz w:val="22"/>
        </w:rPr>
        <w:t>digunakan</w:t>
      </w:r>
      <w:r w:rsidR="004B2751" w:rsidRPr="00990491">
        <w:rPr>
          <w:rFonts w:ascii="Arial" w:hAnsi="Arial" w:cs="Arial"/>
          <w:sz w:val="22"/>
        </w:rPr>
        <w:t xml:space="preserve"> sebagai salah satu bumbu masak</w:t>
      </w:r>
      <w:r w:rsidR="00E32C8C" w:rsidRPr="00990491">
        <w:rPr>
          <w:rFonts w:ascii="Arial" w:hAnsi="Arial" w:cs="Arial"/>
          <w:sz w:val="22"/>
        </w:rPr>
        <w:t xml:space="preserve"> </w:t>
      </w:r>
      <w:r w:rsidR="009D4D82" w:rsidRPr="00990491">
        <w:rPr>
          <w:rFonts w:ascii="Arial" w:hAnsi="Arial" w:cs="Arial"/>
          <w:sz w:val="22"/>
        </w:rPr>
        <w:t>dan</w:t>
      </w:r>
      <w:r w:rsidR="004B2751" w:rsidRPr="00990491">
        <w:rPr>
          <w:rFonts w:ascii="Arial" w:hAnsi="Arial" w:cs="Arial"/>
          <w:sz w:val="22"/>
        </w:rPr>
        <w:t xml:space="preserve"> banyak </w:t>
      </w:r>
      <w:r w:rsidR="009D4D82" w:rsidRPr="00990491">
        <w:rPr>
          <w:rFonts w:ascii="Arial" w:hAnsi="Arial" w:cs="Arial"/>
          <w:sz w:val="22"/>
        </w:rPr>
        <w:t xml:space="preserve">juga </w:t>
      </w:r>
      <w:r w:rsidR="004B2751" w:rsidRPr="00990491">
        <w:rPr>
          <w:rFonts w:ascii="Arial" w:hAnsi="Arial" w:cs="Arial"/>
          <w:sz w:val="22"/>
        </w:rPr>
        <w:t xml:space="preserve">dimanfaatkan </w:t>
      </w:r>
      <w:r w:rsidR="009D4D82" w:rsidRPr="00990491">
        <w:rPr>
          <w:rFonts w:ascii="Arial" w:hAnsi="Arial" w:cs="Arial"/>
          <w:sz w:val="22"/>
        </w:rPr>
        <w:t>sebagai sumber obat-ob</w:t>
      </w:r>
      <w:r w:rsidR="00C734C6" w:rsidRPr="00990491">
        <w:rPr>
          <w:rFonts w:ascii="Arial" w:hAnsi="Arial" w:cs="Arial"/>
          <w:sz w:val="22"/>
        </w:rPr>
        <w:t>atan sebagai contoh</w:t>
      </w:r>
      <w:r w:rsidR="00D7342C" w:rsidRPr="00990491">
        <w:rPr>
          <w:rFonts w:ascii="Arial" w:hAnsi="Arial" w:cs="Arial"/>
          <w:sz w:val="22"/>
        </w:rPr>
        <w:t xml:space="preserve"> ialah sumber</w:t>
      </w:r>
      <w:r w:rsidR="009D4D82" w:rsidRPr="00990491">
        <w:rPr>
          <w:rFonts w:ascii="Arial" w:hAnsi="Arial" w:cs="Arial"/>
          <w:sz w:val="22"/>
        </w:rPr>
        <w:t xml:space="preserve"> nabati dari lengkuas merah.</w:t>
      </w:r>
      <w:r w:rsidR="004B2751" w:rsidRPr="00990491">
        <w:rPr>
          <w:rFonts w:ascii="Arial" w:hAnsi="Arial" w:cs="Arial"/>
          <w:sz w:val="22"/>
        </w:rPr>
        <w:t xml:space="preserve"> </w:t>
      </w:r>
      <w:r w:rsidR="00900277" w:rsidRPr="00990491">
        <w:rPr>
          <w:rFonts w:ascii="Arial" w:eastAsia="Times New Roman" w:hAnsi="Arial" w:cs="Arial"/>
          <w:sz w:val="22"/>
        </w:rPr>
        <w:t>Selain digunakan</w:t>
      </w:r>
      <w:r w:rsidR="00E9365B" w:rsidRPr="00990491">
        <w:rPr>
          <w:rFonts w:ascii="Arial" w:eastAsia="Times New Roman" w:hAnsi="Arial" w:cs="Arial"/>
          <w:sz w:val="22"/>
        </w:rPr>
        <w:t xml:space="preserve"> sebagai antijamur, lengkuas merah juga dapat men</w:t>
      </w:r>
      <w:r w:rsidR="00900277" w:rsidRPr="00990491">
        <w:rPr>
          <w:rFonts w:ascii="Arial" w:eastAsia="Times New Roman" w:hAnsi="Arial" w:cs="Arial"/>
          <w:sz w:val="22"/>
        </w:rPr>
        <w:t xml:space="preserve">gobati penyakit demam, gangguan perut, </w:t>
      </w:r>
      <w:r w:rsidR="00E9365B" w:rsidRPr="00990491">
        <w:rPr>
          <w:rFonts w:ascii="Arial" w:eastAsia="Times New Roman" w:hAnsi="Arial" w:cs="Arial"/>
          <w:sz w:val="22"/>
        </w:rPr>
        <w:t xml:space="preserve">pembengkakan limfa, </w:t>
      </w:r>
      <w:r w:rsidR="00900277" w:rsidRPr="00990491">
        <w:rPr>
          <w:rFonts w:ascii="Arial" w:eastAsia="Times New Roman" w:hAnsi="Arial" w:cs="Arial"/>
          <w:sz w:val="22"/>
        </w:rPr>
        <w:t>rematik, dan bronkitis.</w:t>
      </w:r>
      <w:r w:rsidR="00E9365B" w:rsidRPr="00990491">
        <w:rPr>
          <w:rFonts w:ascii="Arial" w:hAnsi="Arial" w:cs="Arial"/>
          <w:color w:val="000000" w:themeColor="text1"/>
          <w:sz w:val="22"/>
          <w:vertAlign w:val="superscript"/>
        </w:rPr>
        <w:t xml:space="preserve"> </w:t>
      </w:r>
      <w:r w:rsidR="00E9365B" w:rsidRPr="00990491">
        <w:rPr>
          <w:rFonts w:ascii="Arial" w:hAnsi="Arial" w:cs="Arial"/>
          <w:sz w:val="22"/>
        </w:rPr>
        <w:t>Lengku</w:t>
      </w:r>
      <w:r w:rsidR="00294E8D" w:rsidRPr="00990491">
        <w:rPr>
          <w:rFonts w:ascii="Arial" w:hAnsi="Arial" w:cs="Arial"/>
          <w:sz w:val="22"/>
        </w:rPr>
        <w:t>as merah memiliki kandungan flav</w:t>
      </w:r>
      <w:r w:rsidR="00E9365B" w:rsidRPr="00990491">
        <w:rPr>
          <w:rFonts w:ascii="Arial" w:hAnsi="Arial" w:cs="Arial"/>
          <w:sz w:val="22"/>
        </w:rPr>
        <w:t>onoid, fenol, terponoid dan minyak atsiri.</w:t>
      </w:r>
      <w:r w:rsidR="00E9365B" w:rsidRPr="00990491">
        <w:rPr>
          <w:rFonts w:ascii="Arial" w:hAnsi="Arial" w:cs="Arial"/>
          <w:color w:val="000000" w:themeColor="text1"/>
          <w:sz w:val="22"/>
          <w:vertAlign w:val="superscript"/>
        </w:rPr>
        <w:t xml:space="preserve">14 </w:t>
      </w:r>
      <w:r w:rsidR="00E9365B" w:rsidRPr="00990491">
        <w:rPr>
          <w:rFonts w:ascii="Arial" w:hAnsi="Arial" w:cs="Arial"/>
          <w:color w:val="000000" w:themeColor="text1"/>
          <w:sz w:val="22"/>
        </w:rPr>
        <w:t>Senyawa antijamur yang terdapat pada rimpang lengkuas merah seperti eugenol dan galangin tersebut dapat menyebabkan ketidak</w:t>
      </w:r>
      <w:r w:rsidR="00E23979" w:rsidRPr="00990491">
        <w:rPr>
          <w:rFonts w:ascii="Arial" w:hAnsi="Arial" w:cs="Arial"/>
          <w:color w:val="000000" w:themeColor="text1"/>
          <w:sz w:val="22"/>
        </w:rPr>
        <w:t>tera</w:t>
      </w:r>
      <w:r w:rsidR="00E9365B" w:rsidRPr="00990491">
        <w:rPr>
          <w:rFonts w:ascii="Arial" w:hAnsi="Arial" w:cs="Arial"/>
          <w:color w:val="000000" w:themeColor="text1"/>
          <w:sz w:val="22"/>
        </w:rPr>
        <w:t>turan pada membran sitoplasma jamur.</w:t>
      </w:r>
    </w:p>
    <w:p w14:paraId="2A135EA9" w14:textId="65B8BBC4" w:rsidR="00E9365B" w:rsidRPr="00990491" w:rsidRDefault="00990491" w:rsidP="00E9365B">
      <w:pPr>
        <w:pStyle w:val="ListParagraph"/>
        <w:spacing w:line="360" w:lineRule="auto"/>
        <w:ind w:left="0" w:firstLine="284"/>
        <w:jc w:val="both"/>
        <w:rPr>
          <w:rFonts w:ascii="Arial" w:hAnsi="Arial" w:cs="Arial"/>
          <w:color w:val="000000" w:themeColor="text1"/>
          <w:sz w:val="22"/>
          <w:vertAlign w:val="superscript"/>
        </w:rPr>
      </w:pPr>
      <w:r w:rsidRPr="00990491">
        <w:rPr>
          <w:rFonts w:ascii="Arial" w:hAnsi="Arial" w:cs="Arial"/>
          <w:sz w:val="22"/>
        </w:rPr>
        <w:t>H</w:t>
      </w:r>
      <w:r w:rsidR="00E9365B" w:rsidRPr="00990491">
        <w:rPr>
          <w:rFonts w:ascii="Arial" w:hAnsi="Arial" w:cs="Arial"/>
          <w:sz w:val="22"/>
        </w:rPr>
        <w:t>asil penelitian yan</w:t>
      </w:r>
      <w:r w:rsidR="004B3506" w:rsidRPr="00990491">
        <w:rPr>
          <w:rFonts w:ascii="Arial" w:hAnsi="Arial" w:cs="Arial"/>
          <w:sz w:val="22"/>
        </w:rPr>
        <w:t>g dilakukan oleh Salim</w:t>
      </w:r>
      <w:r w:rsidR="00E9365B" w:rsidRPr="00990491">
        <w:rPr>
          <w:rFonts w:ascii="Arial" w:hAnsi="Arial" w:cs="Arial"/>
          <w:sz w:val="22"/>
        </w:rPr>
        <w:t xml:space="preserve"> (2018)</w:t>
      </w:r>
      <w:r w:rsidR="000B5BCF" w:rsidRPr="00990491">
        <w:rPr>
          <w:rFonts w:ascii="Arial" w:hAnsi="Arial" w:cs="Arial"/>
          <w:sz w:val="22"/>
        </w:rPr>
        <w:t xml:space="preserve"> </w:t>
      </w:r>
      <w:r w:rsidR="004B3506" w:rsidRPr="00990491">
        <w:rPr>
          <w:rFonts w:ascii="Arial" w:hAnsi="Arial" w:cs="Arial"/>
          <w:sz w:val="22"/>
        </w:rPr>
        <w:t xml:space="preserve">yang menguji </w:t>
      </w:r>
      <w:r w:rsidR="008F799F" w:rsidRPr="00990491">
        <w:rPr>
          <w:rFonts w:ascii="Arial" w:hAnsi="Arial" w:cs="Arial"/>
          <w:sz w:val="22"/>
        </w:rPr>
        <w:t>ekstrak rimpang lengkuas</w:t>
      </w:r>
      <w:r w:rsidR="00E9365B" w:rsidRPr="00990491">
        <w:rPr>
          <w:rFonts w:ascii="Arial" w:hAnsi="Arial" w:cs="Arial"/>
          <w:sz w:val="22"/>
        </w:rPr>
        <w:t xml:space="preserve"> </w:t>
      </w:r>
      <w:r w:rsidR="00F7031D" w:rsidRPr="00990491">
        <w:rPr>
          <w:rFonts w:ascii="Arial" w:hAnsi="Arial" w:cs="Arial"/>
          <w:sz w:val="22"/>
        </w:rPr>
        <w:t>menunjukan</w:t>
      </w:r>
      <w:r w:rsidR="00E9365B" w:rsidRPr="00990491">
        <w:rPr>
          <w:rFonts w:ascii="Arial" w:hAnsi="Arial" w:cs="Arial"/>
          <w:sz w:val="22"/>
        </w:rPr>
        <w:t xml:space="preserve"> bahwa </w:t>
      </w:r>
      <w:r w:rsidR="008F799F" w:rsidRPr="00990491">
        <w:rPr>
          <w:rFonts w:ascii="Arial" w:hAnsi="Arial" w:cs="Arial"/>
          <w:sz w:val="22"/>
        </w:rPr>
        <w:t xml:space="preserve">pertumbuhan jamur </w:t>
      </w:r>
      <w:r w:rsidR="008F799F" w:rsidRPr="00990491">
        <w:rPr>
          <w:rFonts w:ascii="Arial" w:hAnsi="Arial" w:cs="Arial"/>
          <w:i/>
          <w:sz w:val="22"/>
        </w:rPr>
        <w:t>Trichophyton rubrum</w:t>
      </w:r>
      <w:r w:rsidR="008F799F" w:rsidRPr="00990491">
        <w:rPr>
          <w:rFonts w:ascii="Arial" w:hAnsi="Arial" w:cs="Arial"/>
          <w:sz w:val="22"/>
        </w:rPr>
        <w:t xml:space="preserve"> dapat dihambat pada konsentrasi terkecil (0,1%). </w:t>
      </w:r>
      <w:r w:rsidR="00E9365B" w:rsidRPr="00990491">
        <w:rPr>
          <w:rFonts w:ascii="Arial" w:hAnsi="Arial" w:cs="Arial"/>
          <w:sz w:val="22"/>
        </w:rPr>
        <w:t xml:space="preserve">Hasil penelitian Violita, dkk (2013) menyatakan </w:t>
      </w:r>
      <w:r w:rsidR="00997757" w:rsidRPr="00990491">
        <w:rPr>
          <w:rFonts w:ascii="Arial" w:hAnsi="Arial" w:cs="Arial"/>
          <w:sz w:val="22"/>
        </w:rPr>
        <w:t xml:space="preserve">jamur penyebab panu </w:t>
      </w:r>
      <w:r w:rsidR="00997757" w:rsidRPr="00990491">
        <w:rPr>
          <w:rFonts w:ascii="Arial" w:eastAsia="Times New Roman" w:hAnsi="Arial" w:cs="Arial"/>
          <w:bCs/>
          <w:i/>
          <w:iCs/>
          <w:color w:val="000000"/>
          <w:sz w:val="22"/>
          <w:shd w:val="clear" w:color="auto" w:fill="FFFFFF"/>
        </w:rPr>
        <w:t xml:space="preserve">Malassezia furfur </w:t>
      </w:r>
      <w:r w:rsidR="00997757" w:rsidRPr="00990491">
        <w:rPr>
          <w:rFonts w:ascii="Arial" w:eastAsia="Times New Roman" w:hAnsi="Arial" w:cs="Arial"/>
          <w:bCs/>
          <w:iCs/>
          <w:color w:val="000000"/>
          <w:sz w:val="22"/>
          <w:shd w:val="clear" w:color="auto" w:fill="FFFFFF"/>
        </w:rPr>
        <w:t xml:space="preserve">mengalami penghambatan dengan </w:t>
      </w:r>
      <w:r w:rsidR="00997757" w:rsidRPr="00990491">
        <w:rPr>
          <w:rFonts w:ascii="Arial" w:hAnsi="Arial" w:cs="Arial"/>
          <w:sz w:val="22"/>
        </w:rPr>
        <w:t xml:space="preserve">diameter zona hambat 17,5mm </w:t>
      </w:r>
      <w:r w:rsidR="00997757" w:rsidRPr="00990491">
        <w:rPr>
          <w:rFonts w:ascii="Arial" w:eastAsia="Times New Roman" w:hAnsi="Arial" w:cs="Arial"/>
          <w:bCs/>
          <w:iCs/>
          <w:color w:val="000000"/>
          <w:sz w:val="22"/>
          <w:shd w:val="clear" w:color="auto" w:fill="FFFFFF"/>
        </w:rPr>
        <w:t xml:space="preserve">menggunakan </w:t>
      </w:r>
      <w:r w:rsidR="00E9365B" w:rsidRPr="00990491">
        <w:rPr>
          <w:rFonts w:ascii="Arial" w:hAnsi="Arial" w:cs="Arial"/>
          <w:sz w:val="22"/>
        </w:rPr>
        <w:t>perasan lengkuas merah</w:t>
      </w:r>
      <w:r w:rsidR="00997757" w:rsidRPr="00990491">
        <w:rPr>
          <w:rFonts w:ascii="Arial" w:hAnsi="Arial" w:cs="Arial"/>
          <w:sz w:val="22"/>
        </w:rPr>
        <w:t xml:space="preserve">. </w:t>
      </w:r>
      <w:r w:rsidR="00E9365B" w:rsidRPr="00990491">
        <w:rPr>
          <w:rFonts w:ascii="Arial" w:hAnsi="Arial" w:cs="Arial"/>
          <w:sz w:val="22"/>
          <w:vertAlign w:val="superscript"/>
        </w:rPr>
        <w:t xml:space="preserve">15 </w:t>
      </w:r>
      <w:r w:rsidR="00D13683" w:rsidRPr="00990491">
        <w:rPr>
          <w:rFonts w:ascii="Arial" w:hAnsi="Arial" w:cs="Arial"/>
          <w:sz w:val="22"/>
        </w:rPr>
        <w:t>P</w:t>
      </w:r>
      <w:r w:rsidR="00E9365B" w:rsidRPr="00990491">
        <w:rPr>
          <w:rFonts w:ascii="Arial" w:hAnsi="Arial" w:cs="Arial"/>
          <w:sz w:val="22"/>
        </w:rPr>
        <w:t xml:space="preserve">enelitian Ayu, dkk (2018) menyatakan bahwa minyak atsiri dari rimpang lengkuas merah memiliki kemampuan sebagai antijamur terhadap pertumbuhan </w:t>
      </w:r>
      <w:r w:rsidR="00871057">
        <w:rPr>
          <w:rFonts w:ascii="Arial" w:hAnsi="Arial" w:cs="Arial"/>
          <w:i/>
          <w:sz w:val="22"/>
        </w:rPr>
        <w:t>C</w:t>
      </w:r>
      <w:r w:rsidR="00E9365B" w:rsidRPr="00990491">
        <w:rPr>
          <w:rFonts w:ascii="Arial" w:hAnsi="Arial" w:cs="Arial"/>
          <w:i/>
          <w:sz w:val="22"/>
        </w:rPr>
        <w:t>andida albicans</w:t>
      </w:r>
      <w:r w:rsidR="001C6190" w:rsidRPr="00990491">
        <w:rPr>
          <w:rFonts w:ascii="Arial" w:hAnsi="Arial" w:cs="Arial"/>
          <w:i/>
          <w:sz w:val="22"/>
        </w:rPr>
        <w:t xml:space="preserve"> </w:t>
      </w:r>
      <w:r w:rsidR="001C6190" w:rsidRPr="00990491">
        <w:rPr>
          <w:rFonts w:ascii="Arial" w:hAnsi="Arial" w:cs="Arial"/>
          <w:sz w:val="22"/>
        </w:rPr>
        <w:t>dengan menggunakan metode destilasi uap air</w:t>
      </w:r>
      <w:r w:rsidR="00E9365B" w:rsidRPr="00990491">
        <w:rPr>
          <w:rFonts w:ascii="Arial" w:hAnsi="Arial" w:cs="Arial"/>
          <w:i/>
          <w:sz w:val="22"/>
        </w:rPr>
        <w:t>,</w:t>
      </w:r>
      <w:r w:rsidR="00E9365B" w:rsidRPr="00990491">
        <w:rPr>
          <w:rFonts w:ascii="Arial" w:hAnsi="Arial" w:cs="Arial"/>
          <w:sz w:val="22"/>
        </w:rPr>
        <w:t xml:space="preserve"> nilai KHM terdapat pada konsentrasi 12% dengan diameter zona hambat 16mm.</w:t>
      </w:r>
      <w:r w:rsidR="00E9365B" w:rsidRPr="00990491">
        <w:rPr>
          <w:rFonts w:ascii="Arial" w:hAnsi="Arial" w:cs="Arial"/>
          <w:sz w:val="22"/>
          <w:vertAlign w:val="superscript"/>
        </w:rPr>
        <w:t xml:space="preserve"> 16</w:t>
      </w:r>
    </w:p>
    <w:p w14:paraId="07B36735" w14:textId="0C16FE77" w:rsidR="00A96BD5" w:rsidRPr="00990491" w:rsidRDefault="005A2412" w:rsidP="00990491">
      <w:pPr>
        <w:pStyle w:val="ListParagraph"/>
        <w:spacing w:line="360" w:lineRule="auto"/>
        <w:ind w:left="0" w:firstLine="284"/>
        <w:jc w:val="both"/>
        <w:rPr>
          <w:rFonts w:ascii="Arial" w:hAnsi="Arial" w:cs="Arial"/>
          <w:sz w:val="22"/>
          <w:lang w:val="id-ID"/>
        </w:rPr>
      </w:pPr>
      <w:r w:rsidRPr="00990491">
        <w:rPr>
          <w:rFonts w:ascii="Arial" w:eastAsia="Times New Roman" w:hAnsi="Arial" w:cs="Arial"/>
          <w:bCs/>
          <w:iCs/>
          <w:color w:val="000000"/>
          <w:sz w:val="22"/>
        </w:rPr>
        <w:t>P</w:t>
      </w:r>
      <w:r w:rsidR="00E9365B" w:rsidRPr="00990491">
        <w:rPr>
          <w:rFonts w:ascii="Arial" w:eastAsia="Times New Roman" w:hAnsi="Arial" w:cs="Arial"/>
          <w:bCs/>
          <w:iCs/>
          <w:color w:val="000000"/>
          <w:sz w:val="22"/>
        </w:rPr>
        <w:t xml:space="preserve">enulis tertarik </w:t>
      </w:r>
      <w:r w:rsidR="00A958D5" w:rsidRPr="00990491">
        <w:rPr>
          <w:rFonts w:ascii="Arial" w:eastAsia="Times New Roman" w:hAnsi="Arial" w:cs="Arial"/>
          <w:bCs/>
          <w:iCs/>
          <w:color w:val="000000"/>
          <w:sz w:val="22"/>
        </w:rPr>
        <w:t xml:space="preserve">untuk </w:t>
      </w:r>
      <w:r w:rsidR="008E4FAC" w:rsidRPr="00990491">
        <w:rPr>
          <w:rFonts w:ascii="Arial" w:eastAsia="Times New Roman" w:hAnsi="Arial" w:cs="Arial"/>
          <w:bCs/>
          <w:iCs/>
          <w:color w:val="000000"/>
          <w:sz w:val="22"/>
        </w:rPr>
        <w:t xml:space="preserve">mengetahui </w:t>
      </w:r>
      <w:r w:rsidR="00E9365B" w:rsidRPr="00990491">
        <w:rPr>
          <w:rFonts w:ascii="Arial" w:eastAsia="Times New Roman" w:hAnsi="Arial" w:cs="Arial"/>
          <w:bCs/>
          <w:iCs/>
          <w:color w:val="000000"/>
          <w:sz w:val="22"/>
        </w:rPr>
        <w:t xml:space="preserve">kadar hambat minimum (KHM) dan kadar bunuh minimum (KBM) ekstrak etanol lengkuas merah </w:t>
      </w:r>
      <w:r w:rsidR="00E9365B" w:rsidRPr="00990491">
        <w:rPr>
          <w:rFonts w:ascii="Arial" w:eastAsia="Times New Roman" w:hAnsi="Arial" w:cs="Arial"/>
          <w:bCs/>
          <w:i/>
          <w:iCs/>
          <w:color w:val="000000"/>
          <w:sz w:val="22"/>
        </w:rPr>
        <w:t>(</w:t>
      </w:r>
      <w:r w:rsidR="00E9365B" w:rsidRPr="00990491">
        <w:rPr>
          <w:rFonts w:ascii="Arial" w:eastAsia="Times New Roman" w:hAnsi="Arial" w:cs="Arial"/>
          <w:i/>
          <w:iCs/>
          <w:color w:val="000000"/>
          <w:sz w:val="22"/>
        </w:rPr>
        <w:t>Alpinia galanga L)</w:t>
      </w:r>
      <w:r w:rsidR="00E9365B" w:rsidRPr="00990491">
        <w:rPr>
          <w:rFonts w:ascii="Arial" w:eastAsia="Times New Roman" w:hAnsi="Arial" w:cs="Arial"/>
          <w:iCs/>
          <w:color w:val="000000"/>
          <w:sz w:val="22"/>
        </w:rPr>
        <w:t xml:space="preserve"> terhadap pertumbuhan </w:t>
      </w:r>
      <w:r w:rsidR="00E9365B" w:rsidRPr="00990491">
        <w:rPr>
          <w:rFonts w:ascii="Arial" w:eastAsia="Times New Roman" w:hAnsi="Arial" w:cs="Arial"/>
          <w:i/>
          <w:iCs/>
          <w:color w:val="000000"/>
          <w:sz w:val="22"/>
        </w:rPr>
        <w:t>Candida albicans</w:t>
      </w:r>
      <w:r w:rsidRPr="00990491">
        <w:rPr>
          <w:rFonts w:ascii="Arial" w:eastAsia="Times New Roman" w:hAnsi="Arial" w:cs="Arial"/>
          <w:i/>
          <w:iCs/>
          <w:color w:val="000000"/>
          <w:sz w:val="22"/>
        </w:rPr>
        <w:t xml:space="preserve"> </w:t>
      </w:r>
      <w:r w:rsidRPr="00990491">
        <w:rPr>
          <w:rFonts w:ascii="Arial" w:eastAsia="Times New Roman" w:hAnsi="Arial" w:cs="Arial"/>
          <w:bCs/>
          <w:iCs/>
          <w:color w:val="000000"/>
          <w:sz w:val="22"/>
        </w:rPr>
        <w:t>berdasarkan uraian tersebut</w:t>
      </w:r>
      <w:r w:rsidR="00E9365B" w:rsidRPr="00990491">
        <w:rPr>
          <w:rFonts w:ascii="Arial" w:eastAsia="Times New Roman" w:hAnsi="Arial" w:cs="Arial"/>
          <w:iCs/>
          <w:color w:val="000000"/>
          <w:sz w:val="22"/>
        </w:rPr>
        <w:t>.</w:t>
      </w:r>
      <w:r w:rsidR="00990491" w:rsidRPr="00990491">
        <w:rPr>
          <w:rFonts w:ascii="Arial" w:hAnsi="Arial" w:cs="Arial"/>
          <w:sz w:val="22"/>
        </w:rPr>
        <w:t xml:space="preserve"> </w:t>
      </w:r>
      <w:r w:rsidR="00104C72" w:rsidRPr="00990491">
        <w:rPr>
          <w:rFonts w:ascii="Arial" w:hAnsi="Arial" w:cs="Arial"/>
          <w:sz w:val="22"/>
          <w:lang w:val="id-ID"/>
        </w:rPr>
        <w:t>Tujuan dilakukan penelitian ini</w:t>
      </w:r>
      <w:r w:rsidR="005D541D" w:rsidRPr="00990491">
        <w:rPr>
          <w:rFonts w:ascii="Arial" w:hAnsi="Arial" w:cs="Arial"/>
          <w:sz w:val="22"/>
          <w:lang w:val="id-ID"/>
        </w:rPr>
        <w:t xml:space="preserve"> </w:t>
      </w:r>
      <w:r w:rsidR="00E9365B" w:rsidRPr="00990491">
        <w:rPr>
          <w:rFonts w:ascii="Arial" w:hAnsi="Arial" w:cs="Arial"/>
          <w:sz w:val="22"/>
          <w:lang w:val="id-ID"/>
        </w:rPr>
        <w:t>u</w:t>
      </w:r>
      <w:r w:rsidR="00E9365B" w:rsidRPr="00990491">
        <w:rPr>
          <w:rFonts w:ascii="Arial" w:hAnsi="Arial" w:cs="Arial"/>
          <w:sz w:val="22"/>
        </w:rPr>
        <w:t>ntuk mengetahui kadar hambat minimum (KHM) dan kadar bunuh minimum (KBM) ekstrak etanol lengkuas merah (</w:t>
      </w:r>
      <w:r w:rsidR="00E9365B" w:rsidRPr="00990491">
        <w:rPr>
          <w:rFonts w:ascii="Arial" w:hAnsi="Arial" w:cs="Arial"/>
          <w:i/>
          <w:sz w:val="22"/>
        </w:rPr>
        <w:t xml:space="preserve">Alpinia galanga L) </w:t>
      </w:r>
      <w:r w:rsidR="00E9365B" w:rsidRPr="00990491">
        <w:rPr>
          <w:rFonts w:ascii="Arial" w:hAnsi="Arial" w:cs="Arial"/>
          <w:sz w:val="22"/>
        </w:rPr>
        <w:t xml:space="preserve">terhadap pertumbuhan </w:t>
      </w:r>
      <w:r w:rsidR="00E9365B" w:rsidRPr="00990491">
        <w:rPr>
          <w:rFonts w:ascii="Arial" w:hAnsi="Arial" w:cs="Arial"/>
          <w:i/>
          <w:sz w:val="22"/>
        </w:rPr>
        <w:t>Candida albicans</w:t>
      </w:r>
      <w:r w:rsidR="00E9365B" w:rsidRPr="00990491">
        <w:rPr>
          <w:rFonts w:ascii="Arial" w:hAnsi="Arial" w:cs="Arial"/>
          <w:sz w:val="22"/>
        </w:rPr>
        <w:t>.</w:t>
      </w:r>
    </w:p>
    <w:p w14:paraId="04C4AC1F" w14:textId="77777777" w:rsidR="0044425B" w:rsidRPr="000B23FE" w:rsidRDefault="0044425B" w:rsidP="00A50883">
      <w:pPr>
        <w:pStyle w:val="ListParagraph1"/>
        <w:spacing w:after="0" w:line="720" w:lineRule="auto"/>
        <w:ind w:left="0"/>
        <w:jc w:val="both"/>
        <w:rPr>
          <w:rFonts w:ascii="Arial" w:hAnsi="Arial" w:cs="Arial"/>
          <w:strike/>
          <w:szCs w:val="24"/>
        </w:rPr>
      </w:pPr>
    </w:p>
    <w:p w14:paraId="088B0D7D" w14:textId="6F198D3E" w:rsidR="00A96BD5" w:rsidRPr="00B92CF4" w:rsidRDefault="00B92CF4" w:rsidP="00A96BD5">
      <w:pPr>
        <w:spacing w:line="720" w:lineRule="auto"/>
        <w:jc w:val="both"/>
        <w:rPr>
          <w:rFonts w:ascii="Arial" w:hAnsi="Arial" w:cs="Arial"/>
          <w:b/>
          <w:sz w:val="22"/>
          <w:szCs w:val="22"/>
        </w:rPr>
      </w:pPr>
      <w:r>
        <w:rPr>
          <w:rFonts w:ascii="Arial" w:hAnsi="Arial" w:cs="Arial"/>
          <w:b/>
          <w:sz w:val="22"/>
          <w:szCs w:val="22"/>
        </w:rPr>
        <w:t>METODE</w:t>
      </w:r>
    </w:p>
    <w:p w14:paraId="314B6C8E" w14:textId="1241B621" w:rsidR="004F0627" w:rsidRPr="00990491" w:rsidRDefault="00653B04" w:rsidP="00721B7A">
      <w:pPr>
        <w:spacing w:line="360" w:lineRule="auto"/>
        <w:ind w:firstLine="284"/>
        <w:jc w:val="both"/>
        <w:rPr>
          <w:rFonts w:ascii="Arial" w:hAnsi="Arial" w:cs="Arial"/>
          <w:sz w:val="22"/>
        </w:rPr>
      </w:pPr>
      <w:r w:rsidRPr="00990491">
        <w:rPr>
          <w:rFonts w:ascii="Arial" w:hAnsi="Arial" w:cs="Arial"/>
          <w:sz w:val="22"/>
        </w:rPr>
        <w:t>Penelitian ini mengg</w:t>
      </w:r>
      <w:r w:rsidR="00B44F9A" w:rsidRPr="00990491">
        <w:rPr>
          <w:rFonts w:ascii="Arial" w:hAnsi="Arial" w:cs="Arial"/>
          <w:sz w:val="22"/>
        </w:rPr>
        <w:t xml:space="preserve">unakan </w:t>
      </w:r>
      <w:r w:rsidRPr="00990491">
        <w:rPr>
          <w:rFonts w:ascii="Arial" w:hAnsi="Arial" w:cs="Arial"/>
          <w:sz w:val="22"/>
        </w:rPr>
        <w:t xml:space="preserve">metodologi </w:t>
      </w:r>
      <w:r w:rsidR="00B44F9A" w:rsidRPr="00990491">
        <w:rPr>
          <w:rFonts w:ascii="Arial" w:hAnsi="Arial" w:cs="Arial"/>
          <w:sz w:val="22"/>
        </w:rPr>
        <w:t xml:space="preserve">eksperimental laboratorium murni secara </w:t>
      </w:r>
      <w:r w:rsidR="00B44F9A" w:rsidRPr="00990491">
        <w:rPr>
          <w:rFonts w:ascii="Arial" w:hAnsi="Arial" w:cs="Arial"/>
          <w:i/>
          <w:sz w:val="22"/>
        </w:rPr>
        <w:t>in vitro</w:t>
      </w:r>
      <w:r w:rsidRPr="00990491">
        <w:rPr>
          <w:rFonts w:ascii="Arial" w:hAnsi="Arial" w:cs="Arial"/>
          <w:i/>
          <w:sz w:val="22"/>
        </w:rPr>
        <w:t xml:space="preserve">, </w:t>
      </w:r>
      <w:r w:rsidR="00F34238" w:rsidRPr="00990491">
        <w:rPr>
          <w:rFonts w:ascii="Arial" w:hAnsi="Arial" w:cs="Arial"/>
          <w:sz w:val="22"/>
        </w:rPr>
        <w:t>untuk mengetahui</w:t>
      </w:r>
      <w:r w:rsidRPr="00990491">
        <w:rPr>
          <w:rFonts w:ascii="Arial" w:hAnsi="Arial" w:cs="Arial"/>
          <w:sz w:val="22"/>
        </w:rPr>
        <w:t xml:space="preserve"> KHM dan KBM digunakan teknik dilusi cair.</w:t>
      </w:r>
      <w:r w:rsidR="000B23FE">
        <w:rPr>
          <w:rFonts w:ascii="Arial" w:hAnsi="Arial" w:cs="Arial"/>
          <w:sz w:val="22"/>
        </w:rPr>
        <w:t xml:space="preserve"> </w:t>
      </w:r>
      <w:r w:rsidR="00470BAE" w:rsidRPr="00990491">
        <w:rPr>
          <w:rFonts w:ascii="Arial" w:hAnsi="Arial" w:cs="Arial"/>
          <w:sz w:val="22"/>
        </w:rPr>
        <w:t>Penelitian</w:t>
      </w:r>
      <w:r w:rsidR="006E29AA" w:rsidRPr="00990491">
        <w:rPr>
          <w:rFonts w:ascii="Arial" w:hAnsi="Arial" w:cs="Arial"/>
          <w:sz w:val="22"/>
        </w:rPr>
        <w:t xml:space="preserve"> ini</w:t>
      </w:r>
      <w:r w:rsidR="00470BAE" w:rsidRPr="00990491">
        <w:rPr>
          <w:rFonts w:ascii="Arial" w:hAnsi="Arial" w:cs="Arial"/>
          <w:sz w:val="22"/>
        </w:rPr>
        <w:t xml:space="preserve"> dilakukan di Laborator</w:t>
      </w:r>
      <w:r w:rsidR="006468FC" w:rsidRPr="00990491">
        <w:rPr>
          <w:rFonts w:ascii="Arial" w:hAnsi="Arial" w:cs="Arial"/>
          <w:sz w:val="22"/>
        </w:rPr>
        <w:t xml:space="preserve">ium Aretha Medika Utama Bandung </w:t>
      </w:r>
      <w:r w:rsidR="00470BAE" w:rsidRPr="00990491">
        <w:rPr>
          <w:rFonts w:ascii="Arial" w:hAnsi="Arial" w:cs="Arial"/>
          <w:sz w:val="22"/>
        </w:rPr>
        <w:t>dari bulan Mei 2019 – Juli 2019.</w:t>
      </w:r>
      <w:r w:rsidR="00721B7A" w:rsidRPr="00990491">
        <w:rPr>
          <w:rFonts w:ascii="Arial" w:hAnsi="Arial" w:cs="Arial"/>
          <w:sz w:val="22"/>
        </w:rPr>
        <w:t xml:space="preserve"> </w:t>
      </w:r>
      <w:r w:rsidR="004F0627" w:rsidRPr="00990491">
        <w:rPr>
          <w:rFonts w:ascii="Arial" w:hAnsi="Arial" w:cs="Arial"/>
          <w:sz w:val="22"/>
        </w:rPr>
        <w:t xml:space="preserve">Variabel penelitian terdiri dari Variabel terikat / dependent, yakni </w:t>
      </w:r>
      <w:r w:rsidR="004F0627" w:rsidRPr="00990491">
        <w:rPr>
          <w:rFonts w:ascii="Arial" w:hAnsi="Arial" w:cs="Arial"/>
          <w:i/>
          <w:sz w:val="22"/>
        </w:rPr>
        <w:t>Candida albicans</w:t>
      </w:r>
      <w:r w:rsidR="004F0627" w:rsidRPr="00990491">
        <w:rPr>
          <w:rFonts w:ascii="Arial" w:hAnsi="Arial" w:cs="Arial"/>
          <w:sz w:val="22"/>
        </w:rPr>
        <w:t>, dan Variabel tidak terikat / independent, yakni: Ekstrak etanol lengkuas merah (</w:t>
      </w:r>
      <w:r w:rsidR="004F0627" w:rsidRPr="00990491">
        <w:rPr>
          <w:rFonts w:ascii="Arial" w:hAnsi="Arial" w:cs="Arial"/>
          <w:i/>
          <w:sz w:val="22"/>
        </w:rPr>
        <w:t>Alpinia galanga L)</w:t>
      </w:r>
      <w:r w:rsidR="004F0627" w:rsidRPr="00990491">
        <w:rPr>
          <w:rFonts w:ascii="Arial" w:hAnsi="Arial" w:cs="Arial"/>
          <w:sz w:val="22"/>
        </w:rPr>
        <w:t xml:space="preserve"> dengan konsentrasi 200</w:t>
      </w:r>
      <w:r w:rsidR="006E29AA" w:rsidRPr="00990491">
        <w:rPr>
          <w:rFonts w:ascii="Arial" w:hAnsi="Arial" w:cs="Arial"/>
          <w:sz w:val="22"/>
        </w:rPr>
        <w:t xml:space="preserve"> </w:t>
      </w:r>
      <w:r w:rsidR="004F0627" w:rsidRPr="00990491">
        <w:rPr>
          <w:rFonts w:ascii="Arial" w:hAnsi="Arial" w:cs="Arial"/>
          <w:sz w:val="22"/>
        </w:rPr>
        <w:t>mg/ml; 100</w:t>
      </w:r>
      <w:r w:rsidR="006E29AA" w:rsidRPr="00990491">
        <w:rPr>
          <w:rFonts w:ascii="Arial" w:hAnsi="Arial" w:cs="Arial"/>
          <w:sz w:val="22"/>
        </w:rPr>
        <w:t xml:space="preserve"> </w:t>
      </w:r>
      <w:r w:rsidR="004F0627" w:rsidRPr="00990491">
        <w:rPr>
          <w:rFonts w:ascii="Arial" w:hAnsi="Arial" w:cs="Arial"/>
          <w:sz w:val="22"/>
        </w:rPr>
        <w:t>mg/ml; 50</w:t>
      </w:r>
      <w:r w:rsidR="006E29AA" w:rsidRPr="00990491">
        <w:rPr>
          <w:rFonts w:ascii="Arial" w:hAnsi="Arial" w:cs="Arial"/>
          <w:sz w:val="22"/>
        </w:rPr>
        <w:t xml:space="preserve"> </w:t>
      </w:r>
      <w:r w:rsidR="004F0627" w:rsidRPr="00990491">
        <w:rPr>
          <w:rFonts w:ascii="Arial" w:hAnsi="Arial" w:cs="Arial"/>
          <w:sz w:val="22"/>
        </w:rPr>
        <w:t>mg/ml; 25</w:t>
      </w:r>
      <w:r w:rsidR="006E29AA" w:rsidRPr="00990491">
        <w:rPr>
          <w:rFonts w:ascii="Arial" w:hAnsi="Arial" w:cs="Arial"/>
          <w:sz w:val="22"/>
        </w:rPr>
        <w:t xml:space="preserve"> </w:t>
      </w:r>
      <w:r w:rsidR="004F0627" w:rsidRPr="00990491">
        <w:rPr>
          <w:rFonts w:ascii="Arial" w:hAnsi="Arial" w:cs="Arial"/>
          <w:sz w:val="22"/>
        </w:rPr>
        <w:t>mg/ml; 12,5</w:t>
      </w:r>
      <w:r w:rsidR="006E29AA" w:rsidRPr="00990491">
        <w:rPr>
          <w:rFonts w:ascii="Arial" w:hAnsi="Arial" w:cs="Arial"/>
          <w:sz w:val="22"/>
        </w:rPr>
        <w:t xml:space="preserve"> </w:t>
      </w:r>
      <w:r w:rsidR="004F0627" w:rsidRPr="00990491">
        <w:rPr>
          <w:rFonts w:ascii="Arial" w:hAnsi="Arial" w:cs="Arial"/>
          <w:sz w:val="22"/>
        </w:rPr>
        <w:t>mg/ml; 6,25</w:t>
      </w:r>
      <w:r w:rsidR="006E29AA" w:rsidRPr="00990491">
        <w:rPr>
          <w:rFonts w:ascii="Arial" w:hAnsi="Arial" w:cs="Arial"/>
          <w:sz w:val="22"/>
        </w:rPr>
        <w:t xml:space="preserve"> </w:t>
      </w:r>
      <w:r w:rsidR="004F0627" w:rsidRPr="00990491">
        <w:rPr>
          <w:rFonts w:ascii="Arial" w:hAnsi="Arial" w:cs="Arial"/>
          <w:sz w:val="22"/>
        </w:rPr>
        <w:t>mg/ml.</w:t>
      </w:r>
    </w:p>
    <w:p w14:paraId="488F3A6C" w14:textId="3F6F2A1F" w:rsidR="003C7092" w:rsidRPr="00990491" w:rsidRDefault="00990491" w:rsidP="003C7092">
      <w:pPr>
        <w:spacing w:line="360" w:lineRule="auto"/>
        <w:ind w:firstLine="284"/>
        <w:jc w:val="both"/>
        <w:rPr>
          <w:rFonts w:ascii="Arial" w:hAnsi="Arial" w:cs="Arial"/>
          <w:sz w:val="22"/>
        </w:rPr>
      </w:pPr>
      <w:r>
        <w:rPr>
          <w:rFonts w:ascii="Arial" w:hAnsi="Arial" w:cs="Arial"/>
          <w:sz w:val="22"/>
        </w:rPr>
        <w:t xml:space="preserve">Sampel penelitian berupa: </w:t>
      </w:r>
      <w:r w:rsidR="003C7092" w:rsidRPr="00990491">
        <w:rPr>
          <w:rFonts w:ascii="Arial" w:hAnsi="Arial" w:cs="Arial"/>
          <w:sz w:val="22"/>
        </w:rPr>
        <w:t xml:space="preserve">(1) Biakan </w:t>
      </w:r>
      <w:r w:rsidR="003C7092" w:rsidRPr="00990491">
        <w:rPr>
          <w:rFonts w:ascii="Arial" w:hAnsi="Arial" w:cs="Arial"/>
          <w:i/>
          <w:sz w:val="22"/>
        </w:rPr>
        <w:t xml:space="preserve">Candida albicans </w:t>
      </w:r>
      <w:r w:rsidR="00833EB4" w:rsidRPr="00990491">
        <w:rPr>
          <w:rFonts w:ascii="Arial" w:hAnsi="Arial" w:cs="Arial"/>
          <w:sz w:val="22"/>
        </w:rPr>
        <w:t>ATCC 10231 didapat</w:t>
      </w:r>
      <w:r w:rsidR="003C7092" w:rsidRPr="00990491">
        <w:rPr>
          <w:rFonts w:ascii="Arial" w:hAnsi="Arial" w:cs="Arial"/>
          <w:sz w:val="22"/>
        </w:rPr>
        <w:t xml:space="preserve"> dari sediaan murni Laboratorium Mikrobiologi dan Parasitologi Fakultas Kedokteran Universitas Padjajaran;  dan (2) Lengkuas merah (</w:t>
      </w:r>
      <w:r w:rsidR="003C7092" w:rsidRPr="00990491">
        <w:rPr>
          <w:rFonts w:ascii="Arial" w:hAnsi="Arial" w:cs="Arial"/>
          <w:i/>
          <w:sz w:val="22"/>
        </w:rPr>
        <w:t>Alpinia galanga L)</w:t>
      </w:r>
      <w:r w:rsidR="003C7092" w:rsidRPr="00990491">
        <w:rPr>
          <w:rFonts w:ascii="Arial" w:hAnsi="Arial" w:cs="Arial"/>
          <w:sz w:val="22"/>
        </w:rPr>
        <w:t xml:space="preserve"> diperoleh dari Kebun Percobaan Manoko Bandung.</w:t>
      </w:r>
    </w:p>
    <w:p w14:paraId="640F6D1D" w14:textId="53CBF66B" w:rsidR="003C7092" w:rsidRPr="00990491" w:rsidRDefault="00B93192" w:rsidP="00B92CF4">
      <w:pPr>
        <w:spacing w:line="360" w:lineRule="auto"/>
        <w:ind w:firstLine="284"/>
        <w:jc w:val="both"/>
        <w:rPr>
          <w:rFonts w:ascii="Arial" w:hAnsi="Arial" w:cs="Arial"/>
          <w:sz w:val="22"/>
        </w:rPr>
      </w:pPr>
      <w:r w:rsidRPr="00990491">
        <w:rPr>
          <w:rFonts w:ascii="Arial" w:hAnsi="Arial" w:cs="Arial"/>
          <w:sz w:val="22"/>
        </w:rPr>
        <w:t xml:space="preserve">Ekstrak Lengkuas Merah ditimbang sebanyak 1 gram dalam tabung falcon menggunakan </w:t>
      </w:r>
      <w:r w:rsidRPr="00990491">
        <w:rPr>
          <w:rFonts w:ascii="Arial" w:hAnsi="Arial" w:cs="Arial"/>
          <w:i/>
          <w:sz w:val="22"/>
        </w:rPr>
        <w:t xml:space="preserve">analytical balance. </w:t>
      </w:r>
      <w:r w:rsidRPr="00990491">
        <w:rPr>
          <w:rFonts w:ascii="Arial" w:hAnsi="Arial" w:cs="Arial"/>
          <w:sz w:val="22"/>
        </w:rPr>
        <w:t>Ekstrak kemudian dilarutkan dalam DMSO 10% untuk mencapai konsentrasi 200 mg/ml (1 gram ekstrak dalam 5 ml DMSO 10%). Larutan ekstrak kemudian di saring menggunakan Filter 0.45mm dilanjutkan dengan penyaringan menggunakan Filter 0.22 untuk mensterilkan ekstrak. Ekstrak kemudian diencerkan secara dilusi untuk mencapai konsentrasi akhir 200 mg/ml, 100 mg/ml, 50 mg/ml, 25 mg/ml, dan 12,5 mg/ml dan 6,25 mg/ml.</w:t>
      </w:r>
      <w:r w:rsidR="00B92CF4">
        <w:rPr>
          <w:rFonts w:ascii="Arial" w:hAnsi="Arial" w:cs="Arial"/>
          <w:sz w:val="22"/>
        </w:rPr>
        <w:t xml:space="preserve"> B</w:t>
      </w:r>
      <w:r w:rsidR="00B72052" w:rsidRPr="00990491">
        <w:rPr>
          <w:rFonts w:ascii="Arial" w:hAnsi="Arial" w:cs="Arial"/>
          <w:sz w:val="22"/>
        </w:rPr>
        <w:t xml:space="preserve">erdasarkan </w:t>
      </w:r>
      <w:r w:rsidR="00B92CF4">
        <w:rPr>
          <w:rFonts w:ascii="Arial" w:hAnsi="Arial" w:cs="Arial"/>
          <w:sz w:val="22"/>
        </w:rPr>
        <w:t>perhitungan menggunakan rumus Federer, pada setiap kelompok dilakukan empat kali pengulangan</w:t>
      </w:r>
    </w:p>
    <w:p w14:paraId="3C282FF7" w14:textId="4D5C3536" w:rsidR="00B44F9A" w:rsidRPr="00990491" w:rsidRDefault="008B6302" w:rsidP="00B44F9A">
      <w:pPr>
        <w:spacing w:line="360" w:lineRule="auto"/>
        <w:ind w:firstLine="284"/>
        <w:jc w:val="both"/>
        <w:rPr>
          <w:rFonts w:ascii="Arial" w:hAnsi="Arial" w:cs="Arial"/>
          <w:sz w:val="22"/>
        </w:rPr>
      </w:pPr>
      <w:r w:rsidRPr="00990491">
        <w:rPr>
          <w:rFonts w:ascii="Arial" w:hAnsi="Arial" w:cs="Arial"/>
          <w:sz w:val="22"/>
        </w:rPr>
        <w:t>Metode pada</w:t>
      </w:r>
      <w:r w:rsidR="00B44F9A" w:rsidRPr="00990491">
        <w:rPr>
          <w:rFonts w:ascii="Arial" w:hAnsi="Arial" w:cs="Arial"/>
          <w:sz w:val="22"/>
        </w:rPr>
        <w:t xml:space="preserve"> penelitian ini </w:t>
      </w:r>
      <w:r w:rsidR="00BA3E1F" w:rsidRPr="00990491">
        <w:rPr>
          <w:rFonts w:ascii="Arial" w:hAnsi="Arial" w:cs="Arial"/>
          <w:sz w:val="22"/>
        </w:rPr>
        <w:t>menggunakan</w:t>
      </w:r>
      <w:r w:rsidR="00B44F9A" w:rsidRPr="00990491">
        <w:rPr>
          <w:rFonts w:ascii="Arial" w:hAnsi="Arial" w:cs="Arial"/>
          <w:sz w:val="22"/>
        </w:rPr>
        <w:t xml:space="preserve"> metode yang dikembangkan oleh CLSI (</w:t>
      </w:r>
      <w:r w:rsidR="00B44F9A" w:rsidRPr="00990491">
        <w:rPr>
          <w:rFonts w:ascii="Arial" w:hAnsi="Arial" w:cs="Arial"/>
          <w:i/>
          <w:sz w:val="22"/>
        </w:rPr>
        <w:t>Clinical Laboratory Standard Institute</w:t>
      </w:r>
      <w:r w:rsidR="00B44F9A" w:rsidRPr="00990491">
        <w:rPr>
          <w:rFonts w:ascii="Arial" w:hAnsi="Arial" w:cs="Arial"/>
          <w:sz w:val="22"/>
        </w:rPr>
        <w:t>) (2008) dengan sedikit modifikasi</w:t>
      </w:r>
      <w:r w:rsidR="00681CDD">
        <w:rPr>
          <w:rFonts w:ascii="Arial" w:hAnsi="Arial" w:cs="Arial"/>
          <w:sz w:val="22"/>
        </w:rPr>
        <w:t>, yaitu dengan mengecilkan volume reaksi.</w:t>
      </w:r>
    </w:p>
    <w:p w14:paraId="6CC4EF25" w14:textId="77777777" w:rsidR="00B44F9A" w:rsidRPr="00990491" w:rsidRDefault="00B44F9A" w:rsidP="00B44F9A">
      <w:pPr>
        <w:spacing w:line="360" w:lineRule="auto"/>
        <w:ind w:firstLine="284"/>
        <w:jc w:val="both"/>
        <w:rPr>
          <w:rFonts w:ascii="Arial" w:hAnsi="Arial" w:cs="Arial"/>
          <w:sz w:val="22"/>
        </w:rPr>
      </w:pPr>
    </w:p>
    <w:p w14:paraId="5A17452B" w14:textId="77777777" w:rsidR="00B44F9A" w:rsidRPr="00990491" w:rsidRDefault="00B44F9A" w:rsidP="00B44F9A">
      <w:pPr>
        <w:spacing w:line="360" w:lineRule="auto"/>
        <w:ind w:firstLine="284"/>
        <w:jc w:val="both"/>
        <w:rPr>
          <w:rFonts w:ascii="Arial" w:eastAsiaTheme="minorEastAsia" w:hAnsi="Arial" w:cs="Arial"/>
          <w:sz w:val="22"/>
        </w:rPr>
      </w:pPr>
      <w:r w:rsidRPr="00990491">
        <w:rPr>
          <w:rFonts w:ascii="Arial" w:hAnsi="Arial" w:cs="Arial"/>
          <w:sz w:val="22"/>
        </w:rPr>
        <w:t xml:space="preserve">Persen penghambatan = </w:t>
      </w:r>
      <m:oMath>
        <m:f>
          <m:fPr>
            <m:ctrlPr>
              <w:rPr>
                <w:rFonts w:ascii="Cambria Math" w:hAnsi="Cambria Math" w:cs="Arial"/>
                <w:i/>
                <w:sz w:val="22"/>
              </w:rPr>
            </m:ctrlPr>
          </m:fPr>
          <m:num>
            <m:r>
              <w:rPr>
                <w:rFonts w:ascii="Cambria Math" w:hAnsi="Cambria Math" w:cs="Arial"/>
                <w:sz w:val="22"/>
              </w:rPr>
              <m:t xml:space="preserve">absorbansi koreksi kontrol </m:t>
            </m:r>
            <m:d>
              <m:dPr>
                <m:ctrlPr>
                  <w:rPr>
                    <w:rFonts w:ascii="Cambria Math" w:hAnsi="Cambria Math" w:cs="Arial"/>
                    <w:i/>
                    <w:sz w:val="22"/>
                  </w:rPr>
                </m:ctrlPr>
              </m:dPr>
              <m:e>
                <m:r>
                  <w:rPr>
                    <w:rFonts w:ascii="Cambria Math" w:hAnsi="Cambria Math" w:cs="Arial"/>
                    <w:sz w:val="22"/>
                  </w:rPr>
                  <m:t>DMSO</m:t>
                </m:r>
              </m:e>
            </m:d>
            <m:r>
              <w:rPr>
                <w:rFonts w:ascii="Cambria Math" w:hAnsi="Cambria Math" w:cs="Arial"/>
                <w:sz w:val="22"/>
              </w:rPr>
              <m:t>-absorbansi koreksi sampel</m:t>
            </m:r>
          </m:num>
          <m:den>
            <m:r>
              <w:rPr>
                <w:rFonts w:ascii="Cambria Math" w:hAnsi="Cambria Math" w:cs="Arial"/>
                <w:sz w:val="22"/>
              </w:rPr>
              <m:t>absorbansi koreksi kontrol (DMSO)</m:t>
            </m:r>
          </m:den>
        </m:f>
      </m:oMath>
      <w:r w:rsidRPr="00990491">
        <w:rPr>
          <w:rFonts w:ascii="Arial" w:eastAsiaTheme="minorEastAsia" w:hAnsi="Arial" w:cs="Arial"/>
          <w:sz w:val="22"/>
        </w:rPr>
        <w:t xml:space="preserve"> x 100%</w:t>
      </w:r>
    </w:p>
    <w:p w14:paraId="49C55DA9" w14:textId="77777777" w:rsidR="00B44F9A" w:rsidRPr="00990491" w:rsidRDefault="00B44F9A" w:rsidP="00B44F9A">
      <w:pPr>
        <w:spacing w:line="360" w:lineRule="auto"/>
        <w:jc w:val="both"/>
        <w:rPr>
          <w:rFonts w:ascii="Arial" w:hAnsi="Arial" w:cs="Arial"/>
          <w:sz w:val="22"/>
        </w:rPr>
      </w:pPr>
    </w:p>
    <w:p w14:paraId="0C6DED92" w14:textId="0CB36D94" w:rsidR="00373EE5" w:rsidRPr="00990491" w:rsidRDefault="00373EE5" w:rsidP="00373EE5">
      <w:pPr>
        <w:spacing w:line="360" w:lineRule="auto"/>
        <w:ind w:firstLine="284"/>
        <w:jc w:val="both"/>
        <w:rPr>
          <w:rFonts w:ascii="Arial" w:hAnsi="Arial" w:cs="Arial"/>
          <w:sz w:val="20"/>
        </w:rPr>
      </w:pPr>
      <w:r w:rsidRPr="00990491">
        <w:rPr>
          <w:rFonts w:ascii="Arial" w:hAnsi="Arial" w:cs="Arial"/>
          <w:sz w:val="22"/>
        </w:rPr>
        <w:t>Penelitian ini terdiri dar</w:t>
      </w:r>
      <w:r w:rsidR="009F49FC" w:rsidRPr="00990491">
        <w:rPr>
          <w:rFonts w:ascii="Arial" w:hAnsi="Arial" w:cs="Arial"/>
          <w:sz w:val="22"/>
        </w:rPr>
        <w:t>i delapan</w:t>
      </w:r>
      <w:r w:rsidRPr="00990491">
        <w:rPr>
          <w:rFonts w:ascii="Arial" w:hAnsi="Arial" w:cs="Arial"/>
          <w:sz w:val="22"/>
        </w:rPr>
        <w:t xml:space="preserve"> perlakuan yaitu enam perlakuan dari bahan coba ekstrak etanol lengkuas merah dengan konsentrasi 200mg/ml, 100mg/ml, 50mg/ml, 25mg/ml, 12,5mg/ml, 6,25mg/ml; kontrol positif (nistatin); dan kontrol negatif (DMSO):  (1) Sebanyak 100 ul esktrak dalam DMSO 10% dan 100 ul suspensi bakteri dalam PDB dimasukan kedalam 96 </w:t>
      </w:r>
      <w:r w:rsidRPr="00990491">
        <w:rPr>
          <w:rFonts w:ascii="Arial" w:hAnsi="Arial" w:cs="Arial"/>
          <w:i/>
          <w:sz w:val="22"/>
        </w:rPr>
        <w:t>well plate flat round</w:t>
      </w:r>
      <w:r w:rsidRPr="00990491">
        <w:rPr>
          <w:rFonts w:ascii="Arial" w:hAnsi="Arial" w:cs="Arial"/>
          <w:sz w:val="22"/>
        </w:rPr>
        <w:t xml:space="preserve">;  (2) </w:t>
      </w:r>
      <w:r w:rsidR="00C05172" w:rsidRPr="00990491">
        <w:rPr>
          <w:rFonts w:ascii="Arial" w:hAnsi="Arial" w:cs="Arial"/>
          <w:sz w:val="22"/>
        </w:rPr>
        <w:t xml:space="preserve">Untuk kontrol negatif ditambahkan 100 ul medium PDB dan 100 ul DMSO 10%;  (3) </w:t>
      </w:r>
      <w:r w:rsidR="00872313" w:rsidRPr="00990491">
        <w:rPr>
          <w:rFonts w:ascii="Arial" w:hAnsi="Arial" w:cs="Arial"/>
          <w:sz w:val="22"/>
        </w:rPr>
        <w:t xml:space="preserve">Untuk kontrol positif ditambahkan 100 ul Nistatin dan 100 ul suspensi bakteri dalam Medium PDB;  (4) </w:t>
      </w:r>
      <w:r w:rsidR="00B14013" w:rsidRPr="00990491">
        <w:rPr>
          <w:rFonts w:ascii="Arial" w:hAnsi="Arial" w:cs="Arial"/>
          <w:sz w:val="22"/>
        </w:rPr>
        <w:t>I</w:t>
      </w:r>
      <w:r w:rsidR="00872313" w:rsidRPr="00990491">
        <w:rPr>
          <w:rFonts w:ascii="Arial" w:hAnsi="Arial" w:cs="Arial"/>
          <w:sz w:val="22"/>
        </w:rPr>
        <w:t>nkubasi</w:t>
      </w:r>
      <w:r w:rsidR="00B14013" w:rsidRPr="00990491">
        <w:rPr>
          <w:rFonts w:ascii="Arial" w:hAnsi="Arial" w:cs="Arial"/>
          <w:sz w:val="22"/>
        </w:rPr>
        <w:t xml:space="preserve">kan </w:t>
      </w:r>
      <w:r w:rsidR="00B14013" w:rsidRPr="00990491">
        <w:rPr>
          <w:rFonts w:ascii="Arial" w:hAnsi="Arial" w:cs="Arial"/>
          <w:i/>
          <w:sz w:val="22"/>
        </w:rPr>
        <w:t>plate</w:t>
      </w:r>
      <w:r w:rsidR="00872313" w:rsidRPr="00990491">
        <w:rPr>
          <w:rFonts w:ascii="Arial" w:hAnsi="Arial" w:cs="Arial"/>
          <w:sz w:val="22"/>
        </w:rPr>
        <w:t xml:space="preserve"> pada suhu 36</w:t>
      </w:r>
      <w:r w:rsidR="00872313" w:rsidRPr="00990491">
        <w:rPr>
          <w:rFonts w:ascii="Arial" w:hAnsi="Arial" w:cs="Arial"/>
          <w:sz w:val="22"/>
          <w:vertAlign w:val="superscript"/>
        </w:rPr>
        <w:t>o</w:t>
      </w:r>
      <w:r w:rsidR="00872313" w:rsidRPr="00990491">
        <w:rPr>
          <w:rFonts w:ascii="Arial" w:hAnsi="Arial" w:cs="Arial"/>
          <w:sz w:val="22"/>
        </w:rPr>
        <w:t>C</w:t>
      </w:r>
      <w:r w:rsidR="003D2E62" w:rsidRPr="00990491">
        <w:rPr>
          <w:rFonts w:ascii="Arial" w:hAnsi="Arial" w:cs="Arial"/>
          <w:sz w:val="22"/>
        </w:rPr>
        <w:t xml:space="preserve"> selama 24 jam</w:t>
      </w:r>
      <w:r w:rsidR="00872313" w:rsidRPr="00990491">
        <w:rPr>
          <w:rFonts w:ascii="Arial" w:hAnsi="Arial" w:cs="Arial"/>
          <w:sz w:val="22"/>
        </w:rPr>
        <w:t xml:space="preserve">;  (5) </w:t>
      </w:r>
      <w:r w:rsidR="003843A4" w:rsidRPr="00990491">
        <w:rPr>
          <w:rFonts w:ascii="Arial" w:hAnsi="Arial" w:cs="Arial"/>
          <w:sz w:val="22"/>
        </w:rPr>
        <w:t xml:space="preserve">96 </w:t>
      </w:r>
      <w:r w:rsidR="003843A4" w:rsidRPr="00990491">
        <w:rPr>
          <w:rFonts w:ascii="Arial" w:hAnsi="Arial" w:cs="Arial"/>
          <w:i/>
          <w:sz w:val="22"/>
        </w:rPr>
        <w:t>well plate flat round</w:t>
      </w:r>
      <w:r w:rsidR="003843A4" w:rsidRPr="00990491">
        <w:rPr>
          <w:rFonts w:ascii="Arial" w:hAnsi="Arial" w:cs="Arial"/>
          <w:sz w:val="22"/>
        </w:rPr>
        <w:t xml:space="preserve"> di </w:t>
      </w:r>
      <w:r w:rsidR="003843A4" w:rsidRPr="00990491">
        <w:rPr>
          <w:rFonts w:ascii="Arial" w:hAnsi="Arial" w:cs="Arial"/>
          <w:i/>
          <w:sz w:val="22"/>
        </w:rPr>
        <w:t>spectrophotometer</w:t>
      </w:r>
      <w:r w:rsidR="003843A4" w:rsidRPr="00990491">
        <w:rPr>
          <w:rFonts w:ascii="Arial" w:hAnsi="Arial" w:cs="Arial"/>
          <w:sz w:val="22"/>
        </w:rPr>
        <w:t xml:space="preserve"> untuk melihat kadar hambat minimum dengan metode absorbansi</w:t>
      </w:r>
      <w:r w:rsidR="008642BA" w:rsidRPr="00990491">
        <w:rPr>
          <w:rFonts w:ascii="Arial" w:hAnsi="Arial" w:cs="Arial"/>
          <w:sz w:val="22"/>
        </w:rPr>
        <w:t>;</w:t>
      </w:r>
      <w:r w:rsidR="003843A4" w:rsidRPr="00990491">
        <w:rPr>
          <w:rFonts w:ascii="Arial" w:hAnsi="Arial" w:cs="Arial"/>
          <w:sz w:val="22"/>
        </w:rPr>
        <w:t xml:space="preserve"> (6) Kemudian untuk KBM di lakukan dengan menggunakan metode cawan tuang, diambil sebanyak 50 ul dan dipindahkan kedalam medium PDA </w:t>
      </w:r>
      <w:r w:rsidR="004903E7" w:rsidRPr="00990491">
        <w:rPr>
          <w:rFonts w:ascii="Arial" w:hAnsi="Arial" w:cs="Arial"/>
          <w:sz w:val="22"/>
        </w:rPr>
        <w:t>(</w:t>
      </w:r>
      <w:r w:rsidR="003843A4" w:rsidRPr="00990491">
        <w:rPr>
          <w:rFonts w:ascii="Arial" w:hAnsi="Arial" w:cs="Arial"/>
          <w:sz w:val="22"/>
        </w:rPr>
        <w:t>cawan petri</w:t>
      </w:r>
      <w:r w:rsidR="004903E7" w:rsidRPr="00990491">
        <w:rPr>
          <w:rFonts w:ascii="Arial" w:hAnsi="Arial" w:cs="Arial"/>
          <w:sz w:val="22"/>
        </w:rPr>
        <w:t>)</w:t>
      </w:r>
      <w:r w:rsidR="003843A4" w:rsidRPr="00990491">
        <w:rPr>
          <w:rFonts w:ascii="Arial" w:hAnsi="Arial" w:cs="Arial"/>
          <w:sz w:val="22"/>
        </w:rPr>
        <w:t xml:space="preserve">;  (7) </w:t>
      </w:r>
      <w:r w:rsidR="004903E7" w:rsidRPr="00990491">
        <w:rPr>
          <w:rFonts w:ascii="Arial" w:hAnsi="Arial" w:cs="Arial"/>
          <w:sz w:val="22"/>
        </w:rPr>
        <w:t xml:space="preserve">Inkubasikan </w:t>
      </w:r>
      <w:r w:rsidR="00000720" w:rsidRPr="00990491">
        <w:rPr>
          <w:rFonts w:ascii="Arial" w:hAnsi="Arial" w:cs="Arial"/>
          <w:sz w:val="22"/>
        </w:rPr>
        <w:t>setelah</w:t>
      </w:r>
      <w:r w:rsidR="00A933C0" w:rsidRPr="00990491">
        <w:rPr>
          <w:rFonts w:ascii="Arial" w:hAnsi="Arial" w:cs="Arial"/>
          <w:sz w:val="22"/>
        </w:rPr>
        <w:t xml:space="preserve"> 24 jam</w:t>
      </w:r>
      <w:r w:rsidR="00000720" w:rsidRPr="00990491">
        <w:rPr>
          <w:rFonts w:ascii="Arial" w:hAnsi="Arial" w:cs="Arial"/>
          <w:sz w:val="22"/>
        </w:rPr>
        <w:t>, k</w:t>
      </w:r>
      <w:r w:rsidR="003843A4" w:rsidRPr="00990491">
        <w:rPr>
          <w:rFonts w:ascii="Arial" w:hAnsi="Arial" w:cs="Arial"/>
          <w:sz w:val="22"/>
        </w:rPr>
        <w:t xml:space="preserve">oloni </w:t>
      </w:r>
      <w:r w:rsidR="003843A4" w:rsidRPr="00990491">
        <w:rPr>
          <w:rFonts w:ascii="Arial" w:hAnsi="Arial" w:cs="Arial"/>
          <w:i/>
          <w:sz w:val="22"/>
        </w:rPr>
        <w:t>candida</w:t>
      </w:r>
      <w:r w:rsidR="003843A4" w:rsidRPr="00990491">
        <w:rPr>
          <w:rFonts w:ascii="Arial" w:hAnsi="Arial" w:cs="Arial"/>
          <w:sz w:val="22"/>
        </w:rPr>
        <w:t xml:space="preserve"> dihitung menggunakan </w:t>
      </w:r>
      <w:r w:rsidR="003843A4" w:rsidRPr="00990491">
        <w:rPr>
          <w:rFonts w:ascii="Arial" w:hAnsi="Arial" w:cs="Arial"/>
          <w:i/>
          <w:sz w:val="22"/>
        </w:rPr>
        <w:t>Colony Counter</w:t>
      </w:r>
      <w:r w:rsidR="003843A4" w:rsidRPr="00990491">
        <w:rPr>
          <w:rFonts w:ascii="Arial" w:hAnsi="Arial" w:cs="Arial"/>
          <w:sz w:val="22"/>
        </w:rPr>
        <w:t xml:space="preserve">;  (8) </w:t>
      </w:r>
      <w:r w:rsidR="00800EBC" w:rsidRPr="00990491">
        <w:rPr>
          <w:rFonts w:ascii="Arial" w:hAnsi="Arial" w:cs="Arial"/>
          <w:sz w:val="22"/>
        </w:rPr>
        <w:t>Lakukan pengulangan sebanyak empat kali.</w:t>
      </w:r>
    </w:p>
    <w:p w14:paraId="2D614ACC" w14:textId="6E8F86A8" w:rsidR="00CD4904" w:rsidRPr="00990491" w:rsidRDefault="00B44F9A" w:rsidP="00B44F9A">
      <w:pPr>
        <w:spacing w:line="360" w:lineRule="auto"/>
        <w:ind w:firstLine="284"/>
        <w:jc w:val="both"/>
        <w:rPr>
          <w:rFonts w:ascii="Arial" w:hAnsi="Arial" w:cs="Arial"/>
          <w:sz w:val="22"/>
          <w:lang w:val="id-ID"/>
        </w:rPr>
      </w:pPr>
      <w:r w:rsidRPr="00990491">
        <w:rPr>
          <w:rFonts w:ascii="Arial" w:hAnsi="Arial" w:cs="Arial"/>
          <w:sz w:val="22"/>
        </w:rPr>
        <w:t xml:space="preserve">Data yang dinilai adalah </w:t>
      </w:r>
      <w:r w:rsidR="00A53141" w:rsidRPr="00990491">
        <w:rPr>
          <w:rFonts w:ascii="Arial" w:hAnsi="Arial" w:cs="Arial"/>
          <w:sz w:val="22"/>
        </w:rPr>
        <w:t>KHM</w:t>
      </w:r>
      <w:r w:rsidRPr="00990491">
        <w:rPr>
          <w:rFonts w:ascii="Arial" w:hAnsi="Arial" w:cs="Arial"/>
          <w:sz w:val="22"/>
        </w:rPr>
        <w:t xml:space="preserve"> dan </w:t>
      </w:r>
      <w:r w:rsidR="00A53141" w:rsidRPr="00990491">
        <w:rPr>
          <w:rFonts w:ascii="Arial" w:hAnsi="Arial" w:cs="Arial"/>
          <w:sz w:val="22"/>
        </w:rPr>
        <w:t>KBM</w:t>
      </w:r>
      <w:r w:rsidRPr="00990491">
        <w:rPr>
          <w:rFonts w:ascii="Arial" w:hAnsi="Arial" w:cs="Arial"/>
          <w:sz w:val="22"/>
        </w:rPr>
        <w:t xml:space="preserve"> ekstrak etanol lengkuas merah dengan konsentrasi sebesar 200mg/ml, 100mg/ml, 50mg/ml, 25mg/ml, 12,5mg/ml, dan 6,25mg/ml terhadap pertumbuhan </w:t>
      </w:r>
      <w:r w:rsidRPr="00990491">
        <w:rPr>
          <w:rFonts w:ascii="Arial" w:hAnsi="Arial" w:cs="Arial"/>
          <w:i/>
          <w:sz w:val="22"/>
        </w:rPr>
        <w:t>Candida albicans</w:t>
      </w:r>
      <w:r w:rsidRPr="00990491">
        <w:rPr>
          <w:rFonts w:ascii="Arial" w:hAnsi="Arial" w:cs="Arial"/>
          <w:sz w:val="22"/>
        </w:rPr>
        <w:t xml:space="preserve"> yang diuji menggunakan uji parametrik ANOVA dimana </w:t>
      </w:r>
      <w:r w:rsidR="00E327B3" w:rsidRPr="00990491">
        <w:rPr>
          <w:rFonts w:ascii="Arial" w:hAnsi="Arial" w:cs="Arial"/>
          <w:sz w:val="22"/>
        </w:rPr>
        <w:t>nilai p</w:t>
      </w:r>
      <w:r w:rsidR="00AE44C7" w:rsidRPr="00990491">
        <w:rPr>
          <w:rFonts w:ascii="Arial" w:hAnsi="Arial" w:cs="Arial"/>
          <w:sz w:val="22"/>
        </w:rPr>
        <w:t>&lt; 0,05 yang artinya</w:t>
      </w:r>
      <w:r w:rsidR="00E327B3" w:rsidRPr="00990491">
        <w:rPr>
          <w:rFonts w:ascii="Arial" w:hAnsi="Arial" w:cs="Arial"/>
          <w:sz w:val="22"/>
        </w:rPr>
        <w:t xml:space="preserve"> </w:t>
      </w:r>
      <w:r w:rsidRPr="00990491">
        <w:rPr>
          <w:rFonts w:ascii="Arial" w:hAnsi="Arial" w:cs="Arial"/>
          <w:sz w:val="22"/>
        </w:rPr>
        <w:t>hasil dia</w:t>
      </w:r>
      <w:r w:rsidR="00E327B3" w:rsidRPr="00990491">
        <w:rPr>
          <w:rFonts w:ascii="Arial" w:hAnsi="Arial" w:cs="Arial"/>
          <w:sz w:val="22"/>
        </w:rPr>
        <w:t>nggap signifikan.</w:t>
      </w:r>
    </w:p>
    <w:p w14:paraId="47522681" w14:textId="2B5EF657" w:rsidR="00F27C1C" w:rsidRPr="00990491" w:rsidRDefault="00F27C1C" w:rsidP="004F68C3">
      <w:pPr>
        <w:spacing w:line="720" w:lineRule="auto"/>
        <w:jc w:val="both"/>
        <w:rPr>
          <w:rFonts w:ascii="Arial" w:hAnsi="Arial" w:cs="Arial"/>
          <w:sz w:val="22"/>
          <w:szCs w:val="22"/>
        </w:rPr>
      </w:pPr>
    </w:p>
    <w:p w14:paraId="6ABA57E8" w14:textId="51CFD7CF" w:rsidR="00175687" w:rsidRPr="00990491" w:rsidRDefault="00FE4409" w:rsidP="00CB2A34">
      <w:pPr>
        <w:spacing w:line="720" w:lineRule="auto"/>
        <w:jc w:val="both"/>
        <w:rPr>
          <w:rFonts w:ascii="Arial" w:hAnsi="Arial" w:cs="Arial"/>
          <w:b/>
          <w:sz w:val="22"/>
          <w:szCs w:val="22"/>
        </w:rPr>
      </w:pPr>
      <w:r w:rsidRPr="00990491">
        <w:rPr>
          <w:rFonts w:ascii="Arial" w:hAnsi="Arial" w:cs="Arial"/>
          <w:b/>
          <w:sz w:val="22"/>
          <w:szCs w:val="22"/>
        </w:rPr>
        <w:t xml:space="preserve">HASIL </w:t>
      </w:r>
    </w:p>
    <w:p w14:paraId="3A62DEB0" w14:textId="77777777" w:rsidR="00B52CE4" w:rsidRPr="00990491" w:rsidRDefault="00B52CE4" w:rsidP="00B52CE4">
      <w:pPr>
        <w:spacing w:line="360" w:lineRule="auto"/>
        <w:jc w:val="both"/>
        <w:rPr>
          <w:rFonts w:ascii="Arial" w:hAnsi="Arial" w:cs="Arial"/>
          <w:b/>
          <w:sz w:val="22"/>
        </w:rPr>
      </w:pPr>
      <w:r w:rsidRPr="00990491">
        <w:rPr>
          <w:rFonts w:ascii="Arial" w:hAnsi="Arial" w:cs="Arial"/>
          <w:b/>
          <w:sz w:val="22"/>
        </w:rPr>
        <w:t>Kadar Hambat Minimum (KHM)</w:t>
      </w:r>
    </w:p>
    <w:p w14:paraId="7E05DA74" w14:textId="24A85010" w:rsidR="00B52CE4" w:rsidRPr="00990491" w:rsidRDefault="00B52CE4" w:rsidP="00B52CE4">
      <w:pPr>
        <w:spacing w:line="360" w:lineRule="auto"/>
        <w:ind w:firstLine="284"/>
        <w:jc w:val="both"/>
        <w:rPr>
          <w:rFonts w:ascii="Arial" w:hAnsi="Arial" w:cs="Arial"/>
          <w:sz w:val="22"/>
        </w:rPr>
      </w:pPr>
      <w:r w:rsidRPr="00990491">
        <w:rPr>
          <w:rFonts w:ascii="Arial" w:hAnsi="Arial" w:cs="Arial"/>
          <w:sz w:val="22"/>
        </w:rPr>
        <w:t>Hasil pengujian KHM me</w:t>
      </w:r>
      <w:r w:rsidR="00180857" w:rsidRPr="00990491">
        <w:rPr>
          <w:rFonts w:ascii="Arial" w:hAnsi="Arial" w:cs="Arial"/>
          <w:sz w:val="22"/>
        </w:rPr>
        <w:t>mperlihatkan</w:t>
      </w:r>
      <w:r w:rsidRPr="00990491">
        <w:rPr>
          <w:rFonts w:ascii="Arial" w:hAnsi="Arial" w:cs="Arial"/>
          <w:sz w:val="22"/>
        </w:rPr>
        <w:t xml:space="preserve"> bahwa pada konsentrasi ekstrak etanol lengkuas merah tertinggi yang diujikan masih teramati adanya pertumbuhan </w:t>
      </w:r>
      <w:r w:rsidRPr="00990491">
        <w:rPr>
          <w:rFonts w:ascii="Arial" w:hAnsi="Arial" w:cs="Arial"/>
          <w:i/>
          <w:sz w:val="22"/>
        </w:rPr>
        <w:t>Candida albicans</w:t>
      </w:r>
      <w:r w:rsidRPr="00990491">
        <w:rPr>
          <w:rFonts w:ascii="Arial" w:hAnsi="Arial" w:cs="Arial"/>
          <w:sz w:val="22"/>
        </w:rPr>
        <w:t xml:space="preserve">, hal ini dapat </w:t>
      </w:r>
      <w:r w:rsidR="00726FF0" w:rsidRPr="00990491">
        <w:rPr>
          <w:rFonts w:ascii="Arial" w:hAnsi="Arial" w:cs="Arial"/>
          <w:sz w:val="22"/>
        </w:rPr>
        <w:t>terlihat</w:t>
      </w:r>
      <w:r w:rsidRPr="00990491">
        <w:rPr>
          <w:rFonts w:ascii="Arial" w:hAnsi="Arial" w:cs="Arial"/>
          <w:sz w:val="22"/>
        </w:rPr>
        <w:t xml:space="preserve"> pada Gambar 1 yang menunjukkan  masih adanya pertumbuhan jamur pada konsentrasi 200mg/ml.</w:t>
      </w:r>
    </w:p>
    <w:p w14:paraId="09CB5BBE" w14:textId="132B7E3C" w:rsidR="00175687" w:rsidRPr="00990491" w:rsidRDefault="00175687" w:rsidP="00175687">
      <w:pPr>
        <w:spacing w:line="360" w:lineRule="auto"/>
        <w:jc w:val="both"/>
        <w:rPr>
          <w:rFonts w:ascii="Arial" w:hAnsi="Arial" w:cs="Arial"/>
          <w:sz w:val="22"/>
        </w:rPr>
      </w:pPr>
    </w:p>
    <w:p w14:paraId="4BC462B3" w14:textId="77777777" w:rsidR="00175687" w:rsidRPr="00990491" w:rsidRDefault="00175687" w:rsidP="00B93192">
      <w:pPr>
        <w:jc w:val="both"/>
        <w:rPr>
          <w:rFonts w:ascii="Arial" w:hAnsi="Arial" w:cs="Arial"/>
        </w:rPr>
      </w:pPr>
    </w:p>
    <w:p w14:paraId="6198CCF5" w14:textId="344455D5" w:rsidR="00B52CE4" w:rsidRPr="00990491" w:rsidRDefault="00B52CE4" w:rsidP="00B93192">
      <w:pPr>
        <w:jc w:val="both"/>
        <w:rPr>
          <w:rFonts w:ascii="Arial" w:hAnsi="Arial" w:cs="Arial"/>
        </w:rPr>
      </w:pPr>
    </w:p>
    <w:p w14:paraId="3DFBB3F6" w14:textId="14195679" w:rsidR="00B52CE4" w:rsidRPr="00990491" w:rsidRDefault="00B52CE4" w:rsidP="00B52CE4">
      <w:pPr>
        <w:spacing w:line="360" w:lineRule="auto"/>
        <w:jc w:val="both"/>
        <w:rPr>
          <w:rFonts w:ascii="Arial" w:hAnsi="Arial" w:cs="Arial"/>
        </w:rPr>
      </w:pPr>
    </w:p>
    <w:p w14:paraId="7C33BFDA" w14:textId="3C9D98BB" w:rsidR="00B52CE4" w:rsidRPr="00990491" w:rsidRDefault="00990491" w:rsidP="00B52CE4">
      <w:pPr>
        <w:spacing w:line="360" w:lineRule="auto"/>
        <w:jc w:val="both"/>
        <w:rPr>
          <w:rFonts w:ascii="Arial" w:hAnsi="Arial" w:cs="Arial"/>
        </w:rPr>
      </w:pPr>
      <w:r w:rsidRPr="00990491">
        <w:rPr>
          <w:rFonts w:ascii="Arial" w:hAnsi="Arial" w:cs="Arial"/>
          <w:noProof/>
        </w:rPr>
        <w:drawing>
          <wp:anchor distT="0" distB="0" distL="114300" distR="114300" simplePos="0" relativeHeight="251659264" behindDoc="0" locked="0" layoutInCell="1" allowOverlap="1" wp14:anchorId="76F5B5DE" wp14:editId="086D92FE">
            <wp:simplePos x="0" y="0"/>
            <wp:positionH relativeFrom="margin">
              <wp:posOffset>1241161</wp:posOffset>
            </wp:positionH>
            <wp:positionV relativeFrom="paragraph">
              <wp:posOffset>-271145</wp:posOffset>
            </wp:positionV>
            <wp:extent cx="2916621" cy="19840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screen">
                      <a:extLst>
                        <a:ext uri="{BEBA8EAE-BF5A-486C-A8C5-ECC9F3942E4B}">
                          <a14:imgProps xmlns:a14="http://schemas.microsoft.com/office/drawing/2010/main">
                            <a14:imgLayer r:embed="rId11">
                              <a14:imgEffect>
                                <a14:sharpenSoften amount="25000"/>
                              </a14:imgEffect>
                              <a14:imgEffect>
                                <a14:brightnessContrast contrast="40000"/>
                              </a14:imgEffect>
                            </a14:imgLayer>
                          </a14:imgProps>
                        </a:ext>
                        <a:ext uri="{28A0092B-C50C-407E-A947-70E740481C1C}">
                          <a14:useLocalDpi xmlns:a14="http://schemas.microsoft.com/office/drawing/2010/main"/>
                        </a:ext>
                      </a:extLst>
                    </a:blip>
                    <a:srcRect/>
                    <a:stretch/>
                  </pic:blipFill>
                  <pic:spPr bwMode="auto">
                    <a:xfrm>
                      <a:off x="0" y="0"/>
                      <a:ext cx="2916621" cy="1984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540614" w14:textId="77777777" w:rsidR="00B52CE4" w:rsidRPr="00990491" w:rsidRDefault="00B52CE4" w:rsidP="00B52CE4">
      <w:pPr>
        <w:spacing w:line="360" w:lineRule="auto"/>
        <w:jc w:val="both"/>
        <w:rPr>
          <w:rFonts w:ascii="Arial" w:hAnsi="Arial" w:cs="Arial"/>
        </w:rPr>
      </w:pPr>
    </w:p>
    <w:p w14:paraId="7A7A1F14" w14:textId="77777777" w:rsidR="00B52CE4" w:rsidRPr="00990491" w:rsidRDefault="00B52CE4" w:rsidP="00B52CE4">
      <w:pPr>
        <w:spacing w:line="360" w:lineRule="auto"/>
        <w:jc w:val="both"/>
        <w:rPr>
          <w:rFonts w:ascii="Arial" w:hAnsi="Arial" w:cs="Arial"/>
        </w:rPr>
      </w:pPr>
    </w:p>
    <w:p w14:paraId="3A073F19" w14:textId="77777777" w:rsidR="00B52CE4" w:rsidRPr="00990491" w:rsidRDefault="00B52CE4" w:rsidP="00B52CE4">
      <w:pPr>
        <w:spacing w:line="360" w:lineRule="auto"/>
        <w:jc w:val="both"/>
        <w:rPr>
          <w:rFonts w:ascii="Arial" w:hAnsi="Arial" w:cs="Arial"/>
        </w:rPr>
      </w:pPr>
    </w:p>
    <w:p w14:paraId="430C6D3C" w14:textId="77777777" w:rsidR="00B52CE4" w:rsidRPr="00990491" w:rsidRDefault="00B52CE4" w:rsidP="00B52CE4">
      <w:pPr>
        <w:spacing w:line="360" w:lineRule="auto"/>
        <w:jc w:val="both"/>
        <w:rPr>
          <w:rFonts w:ascii="Arial" w:hAnsi="Arial" w:cs="Arial"/>
        </w:rPr>
      </w:pPr>
    </w:p>
    <w:p w14:paraId="4EC777C1" w14:textId="77777777" w:rsidR="00B52CE4" w:rsidRPr="00990491" w:rsidRDefault="00B52CE4" w:rsidP="00B52CE4">
      <w:pPr>
        <w:spacing w:line="360" w:lineRule="auto"/>
        <w:jc w:val="both"/>
        <w:rPr>
          <w:rFonts w:ascii="Arial" w:hAnsi="Arial" w:cs="Arial"/>
        </w:rPr>
      </w:pPr>
    </w:p>
    <w:p w14:paraId="7D6015E1" w14:textId="77777777" w:rsidR="00B93192" w:rsidRPr="00990491" w:rsidRDefault="00B93192" w:rsidP="009E7069">
      <w:pPr>
        <w:jc w:val="center"/>
        <w:rPr>
          <w:rFonts w:ascii="Arial" w:hAnsi="Arial" w:cs="Arial"/>
          <w:sz w:val="22"/>
        </w:rPr>
      </w:pPr>
    </w:p>
    <w:p w14:paraId="480B4EE2" w14:textId="77777777" w:rsidR="00175687" w:rsidRPr="00990491" w:rsidRDefault="00175687" w:rsidP="00B93192">
      <w:pPr>
        <w:jc w:val="center"/>
        <w:rPr>
          <w:rFonts w:ascii="Arial" w:hAnsi="Arial" w:cs="Arial"/>
          <w:sz w:val="22"/>
        </w:rPr>
      </w:pPr>
    </w:p>
    <w:p w14:paraId="554A029A" w14:textId="77777777" w:rsidR="00B52CE4" w:rsidRPr="00990491" w:rsidRDefault="00B52CE4" w:rsidP="00B93192">
      <w:pPr>
        <w:jc w:val="center"/>
        <w:rPr>
          <w:rFonts w:ascii="Arial" w:hAnsi="Arial" w:cs="Arial"/>
          <w:sz w:val="16"/>
          <w:szCs w:val="16"/>
        </w:rPr>
      </w:pPr>
      <w:r w:rsidRPr="00990491">
        <w:rPr>
          <w:rFonts w:ascii="Arial" w:hAnsi="Arial" w:cs="Arial"/>
          <w:sz w:val="16"/>
          <w:szCs w:val="16"/>
        </w:rPr>
        <w:t>Gambar 1.  Plate Hasil Pengujian Kadar Hambat Minimum</w:t>
      </w:r>
    </w:p>
    <w:p w14:paraId="70777C27" w14:textId="77777777" w:rsidR="00B93192" w:rsidRPr="00990491" w:rsidRDefault="00B93192" w:rsidP="00B93192">
      <w:pPr>
        <w:jc w:val="center"/>
        <w:rPr>
          <w:rFonts w:ascii="Arial" w:hAnsi="Arial" w:cs="Arial"/>
          <w:sz w:val="22"/>
        </w:rPr>
      </w:pPr>
    </w:p>
    <w:p w14:paraId="63BC8A0B" w14:textId="77777777" w:rsidR="00B52CE4" w:rsidRPr="00990491" w:rsidRDefault="00B52CE4" w:rsidP="00F03002">
      <w:pPr>
        <w:jc w:val="both"/>
        <w:rPr>
          <w:rFonts w:ascii="Arial" w:hAnsi="Arial" w:cs="Arial"/>
          <w:sz w:val="22"/>
        </w:rPr>
      </w:pPr>
    </w:p>
    <w:p w14:paraId="598B302F" w14:textId="77777777" w:rsidR="00175687" w:rsidRPr="00990491" w:rsidRDefault="00175687" w:rsidP="00F03002">
      <w:pPr>
        <w:jc w:val="both"/>
        <w:rPr>
          <w:rFonts w:ascii="Arial" w:hAnsi="Arial" w:cs="Arial"/>
          <w:sz w:val="22"/>
        </w:rPr>
      </w:pPr>
    </w:p>
    <w:p w14:paraId="5308C4D3" w14:textId="1700B3E5" w:rsidR="00B52CE4" w:rsidRPr="00990491" w:rsidRDefault="00B52CE4" w:rsidP="00B52CE4">
      <w:pPr>
        <w:spacing w:line="360" w:lineRule="auto"/>
        <w:ind w:firstLine="284"/>
        <w:jc w:val="both"/>
        <w:rPr>
          <w:rFonts w:ascii="Arial" w:hAnsi="Arial" w:cs="Arial"/>
        </w:rPr>
      </w:pPr>
      <w:r w:rsidRPr="00990491">
        <w:rPr>
          <w:rFonts w:ascii="Arial" w:hAnsi="Arial" w:cs="Arial"/>
          <w:sz w:val="22"/>
        </w:rPr>
        <w:t xml:space="preserve">Hasil pengujian pengukuran disajikan dalam Tabel </w:t>
      </w:r>
      <w:r w:rsidR="00D376D1">
        <w:rPr>
          <w:rFonts w:ascii="Arial" w:hAnsi="Arial" w:cs="Arial"/>
          <w:sz w:val="22"/>
        </w:rPr>
        <w:t>1</w:t>
      </w:r>
      <w:r w:rsidR="00796234">
        <w:rPr>
          <w:rFonts w:ascii="Arial" w:hAnsi="Arial" w:cs="Arial"/>
          <w:sz w:val="22"/>
        </w:rPr>
        <w:t>.</w:t>
      </w:r>
      <w:r w:rsidR="00D376D1" w:rsidRPr="00990491">
        <w:rPr>
          <w:rFonts w:ascii="Arial" w:hAnsi="Arial" w:cs="Arial"/>
          <w:sz w:val="22"/>
        </w:rPr>
        <w:t xml:space="preserve"> </w:t>
      </w:r>
      <w:r w:rsidR="00796234">
        <w:rPr>
          <w:rFonts w:ascii="Arial" w:hAnsi="Arial" w:cs="Arial"/>
          <w:sz w:val="22"/>
        </w:rPr>
        <w:t>h</w:t>
      </w:r>
      <w:r w:rsidRPr="00990491">
        <w:rPr>
          <w:rFonts w:ascii="Arial" w:hAnsi="Arial" w:cs="Arial"/>
          <w:sz w:val="22"/>
        </w:rPr>
        <w:t>asil absorbansi koreksi menunjukkan  bahwa nilai absorbansi tertinggi terdapat pada perlakuan kontrol</w:t>
      </w:r>
      <w:r w:rsidR="00621352">
        <w:rPr>
          <w:rFonts w:ascii="Arial" w:hAnsi="Arial" w:cs="Arial"/>
          <w:sz w:val="22"/>
        </w:rPr>
        <w:t xml:space="preserve"> negatif</w:t>
      </w:r>
      <w:r w:rsidRPr="00990491">
        <w:rPr>
          <w:rFonts w:ascii="Arial" w:hAnsi="Arial" w:cs="Arial"/>
          <w:sz w:val="22"/>
        </w:rPr>
        <w:t xml:space="preserve"> DMSO</w:t>
      </w:r>
      <w:r w:rsidR="004521F2">
        <w:rPr>
          <w:rFonts w:ascii="Arial" w:hAnsi="Arial" w:cs="Arial"/>
          <w:sz w:val="22"/>
        </w:rPr>
        <w:t xml:space="preserve"> (Dimetil sulfoksida) </w:t>
      </w:r>
      <w:r w:rsidR="0090317F">
        <w:rPr>
          <w:rFonts w:ascii="Arial" w:hAnsi="Arial" w:cs="Arial"/>
          <w:sz w:val="22"/>
        </w:rPr>
        <w:t>dan</w:t>
      </w:r>
      <w:r w:rsidRPr="00990491">
        <w:rPr>
          <w:rFonts w:ascii="Arial" w:hAnsi="Arial" w:cs="Arial"/>
          <w:sz w:val="22"/>
        </w:rPr>
        <w:t xml:space="preserve"> hasil absorbansi koreksi terendah terdapat pada perlakuan</w:t>
      </w:r>
      <w:r w:rsidR="00621352">
        <w:rPr>
          <w:rFonts w:ascii="Arial" w:hAnsi="Arial" w:cs="Arial"/>
          <w:sz w:val="22"/>
        </w:rPr>
        <w:t xml:space="preserve"> kontrol positif</w:t>
      </w:r>
      <w:r w:rsidRPr="00990491">
        <w:rPr>
          <w:rFonts w:ascii="Arial" w:hAnsi="Arial" w:cs="Arial"/>
          <w:sz w:val="22"/>
        </w:rPr>
        <w:t xml:space="preserve"> nistatin. Pada perlakuan ekstrak, hasil absorbansi koreksi terdendah terdapat pada perlakuan 200mg/ml ekstrak etanol lengkuas merah dan absorbansi koreksi tertinggi</w:t>
      </w:r>
      <w:r w:rsidR="00046B35" w:rsidRPr="00990491">
        <w:rPr>
          <w:rFonts w:ascii="Arial" w:hAnsi="Arial" w:cs="Arial"/>
          <w:sz w:val="22"/>
        </w:rPr>
        <w:t xml:space="preserve"> pada konsentrasi 6,25mg/ml, sehingga</w:t>
      </w:r>
      <w:r w:rsidRPr="00990491">
        <w:rPr>
          <w:rFonts w:ascii="Arial" w:hAnsi="Arial" w:cs="Arial"/>
          <w:sz w:val="22"/>
        </w:rPr>
        <w:t xml:space="preserve"> menunjukkan  bahwa ekstrak etanol lengkuas merah dapat menghambat pertumbuhan </w:t>
      </w:r>
      <w:r w:rsidRPr="00990491">
        <w:rPr>
          <w:rFonts w:ascii="Arial" w:hAnsi="Arial" w:cs="Arial"/>
          <w:i/>
          <w:sz w:val="22"/>
        </w:rPr>
        <w:t>Candida albicans</w:t>
      </w:r>
      <w:r w:rsidRPr="00990491">
        <w:rPr>
          <w:rFonts w:ascii="Arial" w:hAnsi="Arial" w:cs="Arial"/>
          <w:sz w:val="22"/>
        </w:rPr>
        <w:t xml:space="preserve">. Perhitungan penghambatan </w:t>
      </w:r>
      <w:r w:rsidRPr="00990491">
        <w:rPr>
          <w:rFonts w:ascii="Arial" w:hAnsi="Arial" w:cs="Arial"/>
          <w:i/>
          <w:sz w:val="22"/>
        </w:rPr>
        <w:t>Candida albicans</w:t>
      </w:r>
      <w:r w:rsidRPr="00990491">
        <w:rPr>
          <w:rFonts w:ascii="Arial" w:hAnsi="Arial" w:cs="Arial"/>
          <w:sz w:val="22"/>
        </w:rPr>
        <w:t xml:space="preserve"> dapat dilihat dengan rumus </w:t>
      </w:r>
      <w:r w:rsidR="006C1B18" w:rsidRPr="00990491">
        <w:rPr>
          <w:rFonts w:ascii="Arial" w:hAnsi="Arial" w:cs="Arial"/>
          <w:sz w:val="22"/>
        </w:rPr>
        <w:t>persen penghambatan</w:t>
      </w:r>
      <w:r w:rsidR="0099795A" w:rsidRPr="00990491">
        <w:rPr>
          <w:rFonts w:ascii="Arial" w:hAnsi="Arial" w:cs="Arial"/>
          <w:sz w:val="22"/>
        </w:rPr>
        <w:t xml:space="preserve"> yang tercantum diatas</w:t>
      </w:r>
      <w:r w:rsidRPr="00990491">
        <w:rPr>
          <w:rFonts w:ascii="Arial" w:hAnsi="Arial" w:cs="Arial"/>
          <w:sz w:val="22"/>
        </w:rPr>
        <w:t xml:space="preserve">. Hasil perhitungan persen penghambatan </w:t>
      </w:r>
      <w:r w:rsidRPr="00990491">
        <w:rPr>
          <w:rFonts w:ascii="Arial" w:hAnsi="Arial" w:cs="Arial"/>
          <w:i/>
          <w:sz w:val="22"/>
        </w:rPr>
        <w:t>Candida albicans</w:t>
      </w:r>
      <w:r w:rsidRPr="00990491">
        <w:rPr>
          <w:rFonts w:ascii="Arial" w:hAnsi="Arial" w:cs="Arial"/>
          <w:sz w:val="22"/>
        </w:rPr>
        <w:t xml:space="preserve"> disajikan pada Gambar 2.</w:t>
      </w:r>
    </w:p>
    <w:p w14:paraId="1273C406" w14:textId="77777777" w:rsidR="00B52CE4" w:rsidRPr="00990491" w:rsidRDefault="00B52CE4" w:rsidP="00B52CE4">
      <w:pPr>
        <w:jc w:val="both"/>
        <w:rPr>
          <w:rFonts w:ascii="Arial" w:hAnsi="Arial" w:cs="Arial"/>
          <w:sz w:val="22"/>
        </w:rPr>
      </w:pPr>
    </w:p>
    <w:p w14:paraId="74DE167B" w14:textId="77777777" w:rsidR="00175687" w:rsidRPr="00990491" w:rsidRDefault="00175687" w:rsidP="00B52CE4">
      <w:pPr>
        <w:jc w:val="both"/>
        <w:rPr>
          <w:rFonts w:ascii="Arial" w:hAnsi="Arial" w:cs="Arial"/>
          <w:sz w:val="22"/>
        </w:rPr>
      </w:pPr>
    </w:p>
    <w:p w14:paraId="0711597C" w14:textId="77777777" w:rsidR="00175687" w:rsidRPr="00990491" w:rsidRDefault="00175687" w:rsidP="00B52CE4">
      <w:pPr>
        <w:jc w:val="both"/>
        <w:rPr>
          <w:rFonts w:ascii="Arial" w:hAnsi="Arial" w:cs="Arial"/>
          <w:sz w:val="22"/>
        </w:rPr>
      </w:pPr>
    </w:p>
    <w:p w14:paraId="27FAC45A" w14:textId="27FF9F6F" w:rsidR="0017120A" w:rsidRPr="00990491" w:rsidRDefault="00796234" w:rsidP="000F5A0F">
      <w:pPr>
        <w:jc w:val="both"/>
        <w:rPr>
          <w:rFonts w:ascii="Arial" w:hAnsi="Arial" w:cs="Arial"/>
          <w:sz w:val="18"/>
          <w:szCs w:val="18"/>
        </w:rPr>
      </w:pPr>
      <w:r>
        <w:rPr>
          <w:rFonts w:ascii="Arial" w:hAnsi="Arial" w:cs="Arial"/>
          <w:sz w:val="18"/>
          <w:szCs w:val="18"/>
        </w:rPr>
        <w:t>Tabel 1. A</w:t>
      </w:r>
      <w:r w:rsidR="00B52CE4" w:rsidRPr="00990491">
        <w:rPr>
          <w:rFonts w:ascii="Arial" w:hAnsi="Arial" w:cs="Arial"/>
          <w:sz w:val="18"/>
          <w:szCs w:val="18"/>
        </w:rPr>
        <w:t xml:space="preserve">sorbansi Sampel Setelah di </w:t>
      </w:r>
      <w:r w:rsidR="00B52CE4" w:rsidRPr="00990491">
        <w:rPr>
          <w:rFonts w:ascii="Arial" w:hAnsi="Arial" w:cs="Arial"/>
          <w:i/>
          <w:sz w:val="18"/>
          <w:szCs w:val="18"/>
        </w:rPr>
        <w:t>Treatment</w:t>
      </w:r>
      <w:r w:rsidR="00B52CE4" w:rsidRPr="00990491">
        <w:rPr>
          <w:rFonts w:ascii="Arial" w:hAnsi="Arial" w:cs="Arial"/>
          <w:sz w:val="18"/>
          <w:szCs w:val="18"/>
        </w:rPr>
        <w:t xml:space="preserve"> Ekstrak Etanol Lengkuas Merah</w:t>
      </w:r>
    </w:p>
    <w:tbl>
      <w:tblPr>
        <w:tblW w:w="5000" w:type="pct"/>
        <w:tblLook w:val="04A0" w:firstRow="1" w:lastRow="0" w:firstColumn="1" w:lastColumn="0" w:noHBand="0" w:noVBand="1"/>
      </w:tblPr>
      <w:tblGrid>
        <w:gridCol w:w="1358"/>
        <w:gridCol w:w="636"/>
        <w:gridCol w:w="637"/>
        <w:gridCol w:w="637"/>
        <w:gridCol w:w="637"/>
        <w:gridCol w:w="637"/>
        <w:gridCol w:w="637"/>
        <w:gridCol w:w="637"/>
        <w:gridCol w:w="637"/>
        <w:gridCol w:w="683"/>
        <w:gridCol w:w="683"/>
        <w:gridCol w:w="683"/>
      </w:tblGrid>
      <w:tr w:rsidR="00B62A69" w:rsidRPr="00990491" w14:paraId="2BFB8893" w14:textId="77777777" w:rsidTr="00B62A69">
        <w:trPr>
          <w:trHeight w:val="361"/>
        </w:trPr>
        <w:tc>
          <w:tcPr>
            <w:tcW w:w="710" w:type="pct"/>
            <w:vMerge w:val="restart"/>
            <w:tcBorders>
              <w:top w:val="single" w:sz="8" w:space="0" w:color="000000"/>
              <w:left w:val="nil"/>
              <w:bottom w:val="single" w:sz="8" w:space="0" w:color="000000"/>
              <w:right w:val="nil"/>
            </w:tcBorders>
            <w:shd w:val="clear" w:color="auto" w:fill="auto"/>
            <w:noWrap/>
            <w:vAlign w:val="center"/>
            <w:hideMark/>
          </w:tcPr>
          <w:p w14:paraId="22677C5D"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Perlakuan</w:t>
            </w:r>
          </w:p>
        </w:tc>
        <w:tc>
          <w:tcPr>
            <w:tcW w:w="1907" w:type="pct"/>
            <w:gridSpan w:val="5"/>
            <w:tcBorders>
              <w:top w:val="single" w:sz="8" w:space="0" w:color="000000"/>
              <w:left w:val="nil"/>
              <w:bottom w:val="single" w:sz="8" w:space="0" w:color="FFFFFF"/>
              <w:right w:val="single" w:sz="8" w:space="0" w:color="FFFFFF"/>
            </w:tcBorders>
            <w:shd w:val="clear" w:color="auto" w:fill="auto"/>
            <w:noWrap/>
            <w:vAlign w:val="center"/>
            <w:hideMark/>
          </w:tcPr>
          <w:p w14:paraId="771AB28E"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Absorbansi</w:t>
            </w:r>
          </w:p>
        </w:tc>
        <w:tc>
          <w:tcPr>
            <w:tcW w:w="381" w:type="pct"/>
            <w:vMerge w:val="restart"/>
            <w:tcBorders>
              <w:top w:val="single" w:sz="8" w:space="0" w:color="000000"/>
              <w:left w:val="single" w:sz="8" w:space="0" w:color="FFFFFF"/>
              <w:bottom w:val="single" w:sz="8" w:space="0" w:color="000000"/>
              <w:right w:val="nil"/>
            </w:tcBorders>
            <w:shd w:val="clear" w:color="auto" w:fill="auto"/>
            <w:noWrap/>
            <w:vAlign w:val="center"/>
            <w:hideMark/>
          </w:tcPr>
          <w:p w14:paraId="5640E952"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Blank</w:t>
            </w:r>
          </w:p>
        </w:tc>
        <w:tc>
          <w:tcPr>
            <w:tcW w:w="2002" w:type="pct"/>
            <w:gridSpan w:val="5"/>
            <w:tcBorders>
              <w:top w:val="single" w:sz="8" w:space="0" w:color="000000"/>
              <w:left w:val="nil"/>
              <w:bottom w:val="single" w:sz="8" w:space="0" w:color="FFFFFF"/>
              <w:right w:val="nil"/>
            </w:tcBorders>
            <w:shd w:val="clear" w:color="auto" w:fill="auto"/>
            <w:noWrap/>
            <w:vAlign w:val="center"/>
            <w:hideMark/>
          </w:tcPr>
          <w:p w14:paraId="1343D2D2"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Absorbansi Koreksi</w:t>
            </w:r>
          </w:p>
        </w:tc>
      </w:tr>
      <w:tr w:rsidR="00B62A69" w:rsidRPr="00990491" w14:paraId="6255C813" w14:textId="77777777" w:rsidTr="00B62A69">
        <w:trPr>
          <w:trHeight w:val="340"/>
        </w:trPr>
        <w:tc>
          <w:tcPr>
            <w:tcW w:w="710" w:type="pct"/>
            <w:vMerge/>
            <w:tcBorders>
              <w:top w:val="single" w:sz="8" w:space="0" w:color="000000"/>
              <w:left w:val="nil"/>
              <w:bottom w:val="single" w:sz="8" w:space="0" w:color="000000"/>
              <w:right w:val="nil"/>
            </w:tcBorders>
            <w:vAlign w:val="center"/>
            <w:hideMark/>
          </w:tcPr>
          <w:p w14:paraId="6BB33169" w14:textId="77777777" w:rsidR="00963AD0" w:rsidRPr="00990491" w:rsidRDefault="00963AD0" w:rsidP="00963AD0">
            <w:pPr>
              <w:rPr>
                <w:rFonts w:ascii="Arial" w:eastAsia="Times New Roman" w:hAnsi="Arial" w:cs="Arial"/>
                <w:color w:val="000000"/>
                <w:sz w:val="16"/>
                <w:szCs w:val="16"/>
              </w:rPr>
            </w:pPr>
          </w:p>
        </w:tc>
        <w:tc>
          <w:tcPr>
            <w:tcW w:w="381" w:type="pct"/>
            <w:tcBorders>
              <w:top w:val="nil"/>
              <w:left w:val="nil"/>
              <w:bottom w:val="single" w:sz="8" w:space="0" w:color="000000"/>
              <w:right w:val="nil"/>
            </w:tcBorders>
            <w:shd w:val="clear" w:color="auto" w:fill="auto"/>
            <w:noWrap/>
            <w:vAlign w:val="center"/>
            <w:hideMark/>
          </w:tcPr>
          <w:p w14:paraId="547B8A52"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1</w:t>
            </w:r>
          </w:p>
        </w:tc>
        <w:tc>
          <w:tcPr>
            <w:tcW w:w="381" w:type="pct"/>
            <w:tcBorders>
              <w:top w:val="nil"/>
              <w:left w:val="nil"/>
              <w:bottom w:val="single" w:sz="8" w:space="0" w:color="000000"/>
              <w:right w:val="nil"/>
            </w:tcBorders>
            <w:shd w:val="clear" w:color="auto" w:fill="auto"/>
            <w:noWrap/>
            <w:vAlign w:val="center"/>
            <w:hideMark/>
          </w:tcPr>
          <w:p w14:paraId="22764B53"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2</w:t>
            </w:r>
          </w:p>
        </w:tc>
        <w:tc>
          <w:tcPr>
            <w:tcW w:w="381" w:type="pct"/>
            <w:tcBorders>
              <w:top w:val="nil"/>
              <w:left w:val="nil"/>
              <w:bottom w:val="single" w:sz="8" w:space="0" w:color="000000"/>
              <w:right w:val="nil"/>
            </w:tcBorders>
            <w:shd w:val="clear" w:color="auto" w:fill="auto"/>
            <w:noWrap/>
            <w:vAlign w:val="center"/>
            <w:hideMark/>
          </w:tcPr>
          <w:p w14:paraId="2F347955"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3</w:t>
            </w:r>
          </w:p>
        </w:tc>
        <w:tc>
          <w:tcPr>
            <w:tcW w:w="381" w:type="pct"/>
            <w:tcBorders>
              <w:top w:val="nil"/>
              <w:left w:val="nil"/>
              <w:bottom w:val="single" w:sz="8" w:space="0" w:color="000000"/>
              <w:right w:val="nil"/>
            </w:tcBorders>
            <w:shd w:val="clear" w:color="auto" w:fill="auto"/>
            <w:noWrap/>
            <w:vAlign w:val="center"/>
            <w:hideMark/>
          </w:tcPr>
          <w:p w14:paraId="0B1F84FA"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4</w:t>
            </w:r>
          </w:p>
        </w:tc>
        <w:tc>
          <w:tcPr>
            <w:tcW w:w="381" w:type="pct"/>
            <w:tcBorders>
              <w:top w:val="nil"/>
              <w:left w:val="nil"/>
              <w:bottom w:val="single" w:sz="8" w:space="0" w:color="000000"/>
              <w:right w:val="single" w:sz="8" w:space="0" w:color="FFFFFF"/>
            </w:tcBorders>
            <w:shd w:val="clear" w:color="auto" w:fill="auto"/>
            <w:noWrap/>
            <w:vAlign w:val="center"/>
            <w:hideMark/>
          </w:tcPr>
          <w:p w14:paraId="533D2F27"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5</w:t>
            </w:r>
          </w:p>
        </w:tc>
        <w:tc>
          <w:tcPr>
            <w:tcW w:w="381" w:type="pct"/>
            <w:vMerge/>
            <w:tcBorders>
              <w:top w:val="single" w:sz="8" w:space="0" w:color="000000"/>
              <w:left w:val="single" w:sz="8" w:space="0" w:color="FFFFFF"/>
              <w:bottom w:val="single" w:sz="8" w:space="0" w:color="000000"/>
              <w:right w:val="nil"/>
            </w:tcBorders>
            <w:vAlign w:val="center"/>
            <w:hideMark/>
          </w:tcPr>
          <w:p w14:paraId="6D46DE2E" w14:textId="77777777" w:rsidR="00963AD0" w:rsidRPr="00990491" w:rsidRDefault="00963AD0" w:rsidP="00963AD0">
            <w:pPr>
              <w:rPr>
                <w:rFonts w:ascii="Arial" w:eastAsia="Times New Roman" w:hAnsi="Arial" w:cs="Arial"/>
                <w:color w:val="000000"/>
                <w:sz w:val="16"/>
                <w:szCs w:val="16"/>
              </w:rPr>
            </w:pPr>
          </w:p>
        </w:tc>
        <w:tc>
          <w:tcPr>
            <w:tcW w:w="381" w:type="pct"/>
            <w:tcBorders>
              <w:top w:val="nil"/>
              <w:left w:val="nil"/>
              <w:bottom w:val="single" w:sz="8" w:space="0" w:color="000000"/>
              <w:right w:val="nil"/>
            </w:tcBorders>
            <w:shd w:val="clear" w:color="auto" w:fill="auto"/>
            <w:noWrap/>
            <w:vAlign w:val="center"/>
            <w:hideMark/>
          </w:tcPr>
          <w:p w14:paraId="52C683F2"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1</w:t>
            </w:r>
          </w:p>
        </w:tc>
        <w:tc>
          <w:tcPr>
            <w:tcW w:w="381" w:type="pct"/>
            <w:tcBorders>
              <w:top w:val="nil"/>
              <w:left w:val="nil"/>
              <w:bottom w:val="single" w:sz="8" w:space="0" w:color="000000"/>
              <w:right w:val="nil"/>
            </w:tcBorders>
            <w:shd w:val="clear" w:color="auto" w:fill="auto"/>
            <w:noWrap/>
            <w:vAlign w:val="center"/>
            <w:hideMark/>
          </w:tcPr>
          <w:p w14:paraId="24C0B0DC"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2</w:t>
            </w:r>
          </w:p>
        </w:tc>
        <w:tc>
          <w:tcPr>
            <w:tcW w:w="413" w:type="pct"/>
            <w:tcBorders>
              <w:top w:val="nil"/>
              <w:left w:val="nil"/>
              <w:bottom w:val="single" w:sz="8" w:space="0" w:color="000000"/>
              <w:right w:val="nil"/>
            </w:tcBorders>
            <w:shd w:val="clear" w:color="auto" w:fill="auto"/>
            <w:noWrap/>
            <w:vAlign w:val="center"/>
            <w:hideMark/>
          </w:tcPr>
          <w:p w14:paraId="0F4DA883"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3</w:t>
            </w:r>
          </w:p>
        </w:tc>
        <w:tc>
          <w:tcPr>
            <w:tcW w:w="413" w:type="pct"/>
            <w:tcBorders>
              <w:top w:val="nil"/>
              <w:left w:val="nil"/>
              <w:bottom w:val="single" w:sz="8" w:space="0" w:color="000000"/>
              <w:right w:val="nil"/>
            </w:tcBorders>
            <w:shd w:val="clear" w:color="auto" w:fill="auto"/>
            <w:noWrap/>
            <w:vAlign w:val="center"/>
            <w:hideMark/>
          </w:tcPr>
          <w:p w14:paraId="31467319"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4</w:t>
            </w:r>
          </w:p>
        </w:tc>
        <w:tc>
          <w:tcPr>
            <w:tcW w:w="413" w:type="pct"/>
            <w:tcBorders>
              <w:top w:val="nil"/>
              <w:left w:val="nil"/>
              <w:bottom w:val="single" w:sz="8" w:space="0" w:color="000000"/>
              <w:right w:val="nil"/>
            </w:tcBorders>
            <w:shd w:val="clear" w:color="auto" w:fill="auto"/>
            <w:noWrap/>
            <w:vAlign w:val="center"/>
            <w:hideMark/>
          </w:tcPr>
          <w:p w14:paraId="76BA40D3"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5</w:t>
            </w:r>
          </w:p>
        </w:tc>
      </w:tr>
      <w:tr w:rsidR="00B62A69" w:rsidRPr="00990491" w14:paraId="092DE648" w14:textId="77777777" w:rsidTr="00B62A69">
        <w:trPr>
          <w:trHeight w:val="320"/>
        </w:trPr>
        <w:tc>
          <w:tcPr>
            <w:tcW w:w="710" w:type="pct"/>
            <w:tcBorders>
              <w:top w:val="nil"/>
              <w:left w:val="nil"/>
              <w:bottom w:val="nil"/>
              <w:right w:val="nil"/>
            </w:tcBorders>
            <w:shd w:val="clear" w:color="auto" w:fill="auto"/>
            <w:noWrap/>
            <w:vAlign w:val="center"/>
            <w:hideMark/>
          </w:tcPr>
          <w:p w14:paraId="0FE970A0" w14:textId="7634B8E3" w:rsidR="00963AD0" w:rsidRPr="00990491" w:rsidRDefault="00963AD0" w:rsidP="00963AD0">
            <w:pPr>
              <w:rPr>
                <w:rFonts w:ascii="Arial" w:eastAsia="Times New Roman" w:hAnsi="Arial" w:cs="Arial"/>
                <w:color w:val="000000"/>
                <w:sz w:val="16"/>
                <w:szCs w:val="16"/>
              </w:rPr>
            </w:pPr>
            <w:r w:rsidRPr="00990491">
              <w:rPr>
                <w:rFonts w:ascii="Arial" w:eastAsia="Times New Roman" w:hAnsi="Arial" w:cs="Arial"/>
                <w:color w:val="000000"/>
                <w:sz w:val="16"/>
                <w:szCs w:val="16"/>
              </w:rPr>
              <w:t xml:space="preserve">Kontrol </w:t>
            </w:r>
            <w:r w:rsidR="00EB047C">
              <w:rPr>
                <w:rFonts w:ascii="Arial" w:eastAsia="Times New Roman" w:hAnsi="Arial" w:cs="Arial"/>
                <w:color w:val="000000"/>
                <w:sz w:val="16"/>
                <w:szCs w:val="16"/>
              </w:rPr>
              <w:t xml:space="preserve"> (-) </w:t>
            </w:r>
            <w:r w:rsidRPr="00990491">
              <w:rPr>
                <w:rFonts w:ascii="Arial" w:eastAsia="Times New Roman" w:hAnsi="Arial" w:cs="Arial"/>
                <w:color w:val="000000"/>
                <w:sz w:val="16"/>
                <w:szCs w:val="16"/>
              </w:rPr>
              <w:t>DMSO</w:t>
            </w:r>
          </w:p>
        </w:tc>
        <w:tc>
          <w:tcPr>
            <w:tcW w:w="381" w:type="pct"/>
            <w:tcBorders>
              <w:top w:val="nil"/>
              <w:left w:val="nil"/>
              <w:bottom w:val="nil"/>
              <w:right w:val="nil"/>
            </w:tcBorders>
            <w:shd w:val="clear" w:color="auto" w:fill="auto"/>
            <w:noWrap/>
            <w:vAlign w:val="center"/>
            <w:hideMark/>
          </w:tcPr>
          <w:p w14:paraId="099256F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0.8094</w:t>
            </w:r>
          </w:p>
        </w:tc>
        <w:tc>
          <w:tcPr>
            <w:tcW w:w="381" w:type="pct"/>
            <w:tcBorders>
              <w:top w:val="nil"/>
              <w:left w:val="nil"/>
              <w:bottom w:val="nil"/>
              <w:right w:val="nil"/>
            </w:tcBorders>
            <w:shd w:val="clear" w:color="auto" w:fill="auto"/>
            <w:noWrap/>
            <w:vAlign w:val="center"/>
            <w:hideMark/>
          </w:tcPr>
          <w:p w14:paraId="4E1DDA2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0.8094</w:t>
            </w:r>
          </w:p>
        </w:tc>
        <w:tc>
          <w:tcPr>
            <w:tcW w:w="381" w:type="pct"/>
            <w:tcBorders>
              <w:top w:val="nil"/>
              <w:left w:val="nil"/>
              <w:bottom w:val="nil"/>
              <w:right w:val="nil"/>
            </w:tcBorders>
            <w:shd w:val="clear" w:color="auto" w:fill="auto"/>
            <w:noWrap/>
            <w:vAlign w:val="center"/>
            <w:hideMark/>
          </w:tcPr>
          <w:p w14:paraId="6A45EC84"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0.8157</w:t>
            </w:r>
          </w:p>
        </w:tc>
        <w:tc>
          <w:tcPr>
            <w:tcW w:w="381" w:type="pct"/>
            <w:tcBorders>
              <w:top w:val="nil"/>
              <w:left w:val="nil"/>
              <w:bottom w:val="nil"/>
              <w:right w:val="nil"/>
            </w:tcBorders>
            <w:shd w:val="clear" w:color="auto" w:fill="auto"/>
            <w:noWrap/>
            <w:vAlign w:val="center"/>
            <w:hideMark/>
          </w:tcPr>
          <w:p w14:paraId="178F7D91"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0.8709</w:t>
            </w:r>
          </w:p>
        </w:tc>
        <w:tc>
          <w:tcPr>
            <w:tcW w:w="381" w:type="pct"/>
            <w:tcBorders>
              <w:top w:val="nil"/>
              <w:left w:val="nil"/>
              <w:bottom w:val="nil"/>
              <w:right w:val="nil"/>
            </w:tcBorders>
            <w:shd w:val="clear" w:color="auto" w:fill="auto"/>
            <w:noWrap/>
            <w:vAlign w:val="center"/>
            <w:hideMark/>
          </w:tcPr>
          <w:p w14:paraId="76D0CF95"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0.7717</w:t>
            </w:r>
          </w:p>
        </w:tc>
        <w:tc>
          <w:tcPr>
            <w:tcW w:w="381" w:type="pct"/>
            <w:tcBorders>
              <w:top w:val="nil"/>
              <w:left w:val="nil"/>
              <w:bottom w:val="nil"/>
              <w:right w:val="nil"/>
            </w:tcBorders>
            <w:shd w:val="clear" w:color="auto" w:fill="auto"/>
            <w:noWrap/>
            <w:vAlign w:val="center"/>
            <w:hideMark/>
          </w:tcPr>
          <w:p w14:paraId="43B871E7"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0.0439</w:t>
            </w:r>
          </w:p>
        </w:tc>
        <w:tc>
          <w:tcPr>
            <w:tcW w:w="381" w:type="pct"/>
            <w:tcBorders>
              <w:top w:val="nil"/>
              <w:left w:val="nil"/>
              <w:bottom w:val="nil"/>
              <w:right w:val="nil"/>
            </w:tcBorders>
            <w:shd w:val="clear" w:color="auto" w:fill="auto"/>
            <w:noWrap/>
            <w:vAlign w:val="center"/>
            <w:hideMark/>
          </w:tcPr>
          <w:p w14:paraId="15F67E9E"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0.7655</w:t>
            </w:r>
          </w:p>
        </w:tc>
        <w:tc>
          <w:tcPr>
            <w:tcW w:w="381" w:type="pct"/>
            <w:tcBorders>
              <w:top w:val="nil"/>
              <w:left w:val="nil"/>
              <w:bottom w:val="nil"/>
              <w:right w:val="nil"/>
            </w:tcBorders>
            <w:shd w:val="clear" w:color="auto" w:fill="auto"/>
            <w:noWrap/>
            <w:vAlign w:val="center"/>
            <w:hideMark/>
          </w:tcPr>
          <w:p w14:paraId="2C6422C1"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0.7655</w:t>
            </w:r>
          </w:p>
        </w:tc>
        <w:tc>
          <w:tcPr>
            <w:tcW w:w="413" w:type="pct"/>
            <w:tcBorders>
              <w:top w:val="nil"/>
              <w:left w:val="nil"/>
              <w:bottom w:val="nil"/>
              <w:right w:val="nil"/>
            </w:tcBorders>
            <w:shd w:val="clear" w:color="auto" w:fill="auto"/>
            <w:noWrap/>
            <w:vAlign w:val="center"/>
            <w:hideMark/>
          </w:tcPr>
          <w:p w14:paraId="1896182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0.7718</w:t>
            </w:r>
          </w:p>
        </w:tc>
        <w:tc>
          <w:tcPr>
            <w:tcW w:w="413" w:type="pct"/>
            <w:tcBorders>
              <w:top w:val="nil"/>
              <w:left w:val="nil"/>
              <w:bottom w:val="nil"/>
              <w:right w:val="nil"/>
            </w:tcBorders>
            <w:shd w:val="clear" w:color="auto" w:fill="auto"/>
            <w:noWrap/>
            <w:vAlign w:val="center"/>
            <w:hideMark/>
          </w:tcPr>
          <w:p w14:paraId="5129B2C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0.827</w:t>
            </w:r>
          </w:p>
        </w:tc>
        <w:tc>
          <w:tcPr>
            <w:tcW w:w="413" w:type="pct"/>
            <w:tcBorders>
              <w:top w:val="nil"/>
              <w:left w:val="nil"/>
              <w:bottom w:val="nil"/>
              <w:right w:val="nil"/>
            </w:tcBorders>
            <w:shd w:val="clear" w:color="auto" w:fill="auto"/>
            <w:noWrap/>
            <w:vAlign w:val="center"/>
            <w:hideMark/>
          </w:tcPr>
          <w:p w14:paraId="47BBC2D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0.7278</w:t>
            </w:r>
          </w:p>
        </w:tc>
      </w:tr>
      <w:tr w:rsidR="00B62A69" w:rsidRPr="00990491" w14:paraId="41B73A46" w14:textId="77777777" w:rsidTr="00B62A69">
        <w:trPr>
          <w:trHeight w:val="340"/>
        </w:trPr>
        <w:tc>
          <w:tcPr>
            <w:tcW w:w="710" w:type="pct"/>
            <w:tcBorders>
              <w:top w:val="nil"/>
              <w:left w:val="nil"/>
              <w:bottom w:val="nil"/>
              <w:right w:val="nil"/>
            </w:tcBorders>
            <w:shd w:val="clear" w:color="auto" w:fill="auto"/>
            <w:noWrap/>
            <w:vAlign w:val="center"/>
            <w:hideMark/>
          </w:tcPr>
          <w:p w14:paraId="40E81287" w14:textId="706C9380" w:rsidR="00963AD0" w:rsidRPr="00990491" w:rsidRDefault="006E55D7" w:rsidP="00963AD0">
            <w:pPr>
              <w:rPr>
                <w:rFonts w:ascii="Arial" w:eastAsia="Times New Roman" w:hAnsi="Arial" w:cs="Arial"/>
                <w:color w:val="000000"/>
                <w:sz w:val="16"/>
                <w:szCs w:val="16"/>
              </w:rPr>
            </w:pPr>
            <w:r>
              <w:rPr>
                <w:rFonts w:ascii="Arial" w:eastAsia="Times New Roman" w:hAnsi="Arial" w:cs="Arial"/>
                <w:color w:val="000000"/>
                <w:sz w:val="16"/>
                <w:szCs w:val="16"/>
              </w:rPr>
              <w:t xml:space="preserve">Kontrol (+) </w:t>
            </w:r>
            <w:r w:rsidR="00963AD0" w:rsidRPr="00990491">
              <w:rPr>
                <w:rFonts w:ascii="Arial" w:eastAsia="Times New Roman" w:hAnsi="Arial" w:cs="Arial"/>
                <w:color w:val="000000"/>
                <w:sz w:val="16"/>
                <w:szCs w:val="16"/>
              </w:rPr>
              <w:t>Nistatin</w:t>
            </w:r>
          </w:p>
        </w:tc>
        <w:tc>
          <w:tcPr>
            <w:tcW w:w="381" w:type="pct"/>
            <w:tcBorders>
              <w:top w:val="nil"/>
              <w:left w:val="nil"/>
              <w:bottom w:val="nil"/>
              <w:right w:val="nil"/>
            </w:tcBorders>
            <w:shd w:val="clear" w:color="auto" w:fill="auto"/>
            <w:noWrap/>
            <w:vAlign w:val="center"/>
            <w:hideMark/>
          </w:tcPr>
          <w:p w14:paraId="221B8BA1"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2.313</w:t>
            </w:r>
          </w:p>
        </w:tc>
        <w:tc>
          <w:tcPr>
            <w:tcW w:w="381" w:type="pct"/>
            <w:tcBorders>
              <w:top w:val="nil"/>
              <w:left w:val="nil"/>
              <w:bottom w:val="nil"/>
              <w:right w:val="nil"/>
            </w:tcBorders>
            <w:shd w:val="clear" w:color="auto" w:fill="auto"/>
            <w:noWrap/>
            <w:vAlign w:val="center"/>
            <w:hideMark/>
          </w:tcPr>
          <w:p w14:paraId="15C8570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2.2463</w:t>
            </w:r>
          </w:p>
        </w:tc>
        <w:tc>
          <w:tcPr>
            <w:tcW w:w="381" w:type="pct"/>
            <w:tcBorders>
              <w:top w:val="nil"/>
              <w:left w:val="nil"/>
              <w:bottom w:val="nil"/>
              <w:right w:val="nil"/>
            </w:tcBorders>
            <w:shd w:val="clear" w:color="auto" w:fill="auto"/>
            <w:noWrap/>
            <w:vAlign w:val="center"/>
            <w:hideMark/>
          </w:tcPr>
          <w:p w14:paraId="41BED86B"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2.1175</w:t>
            </w:r>
          </w:p>
        </w:tc>
        <w:tc>
          <w:tcPr>
            <w:tcW w:w="381" w:type="pct"/>
            <w:tcBorders>
              <w:top w:val="nil"/>
              <w:left w:val="nil"/>
              <w:bottom w:val="nil"/>
              <w:right w:val="nil"/>
            </w:tcBorders>
            <w:shd w:val="clear" w:color="auto" w:fill="auto"/>
            <w:noWrap/>
            <w:vAlign w:val="center"/>
            <w:hideMark/>
          </w:tcPr>
          <w:p w14:paraId="518161E7"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2.1334</w:t>
            </w:r>
          </w:p>
        </w:tc>
        <w:tc>
          <w:tcPr>
            <w:tcW w:w="381" w:type="pct"/>
            <w:tcBorders>
              <w:top w:val="nil"/>
              <w:left w:val="nil"/>
              <w:bottom w:val="nil"/>
              <w:right w:val="nil"/>
            </w:tcBorders>
            <w:shd w:val="clear" w:color="auto" w:fill="auto"/>
            <w:noWrap/>
            <w:vAlign w:val="center"/>
            <w:hideMark/>
          </w:tcPr>
          <w:p w14:paraId="6B95BD5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2.1987</w:t>
            </w:r>
          </w:p>
        </w:tc>
        <w:tc>
          <w:tcPr>
            <w:tcW w:w="381" w:type="pct"/>
            <w:tcBorders>
              <w:top w:val="nil"/>
              <w:left w:val="nil"/>
              <w:bottom w:val="nil"/>
              <w:right w:val="nil"/>
            </w:tcBorders>
            <w:shd w:val="clear" w:color="auto" w:fill="auto"/>
            <w:noWrap/>
            <w:vAlign w:val="center"/>
            <w:hideMark/>
          </w:tcPr>
          <w:p w14:paraId="6A8ED946"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2.2441</w:t>
            </w:r>
          </w:p>
        </w:tc>
        <w:tc>
          <w:tcPr>
            <w:tcW w:w="381" w:type="pct"/>
            <w:tcBorders>
              <w:top w:val="nil"/>
              <w:left w:val="nil"/>
              <w:bottom w:val="nil"/>
              <w:right w:val="nil"/>
            </w:tcBorders>
            <w:shd w:val="clear" w:color="auto" w:fill="auto"/>
            <w:noWrap/>
            <w:vAlign w:val="center"/>
            <w:hideMark/>
          </w:tcPr>
          <w:p w14:paraId="053244B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0.0689</w:t>
            </w:r>
          </w:p>
        </w:tc>
        <w:tc>
          <w:tcPr>
            <w:tcW w:w="381" w:type="pct"/>
            <w:tcBorders>
              <w:top w:val="nil"/>
              <w:left w:val="nil"/>
              <w:bottom w:val="nil"/>
              <w:right w:val="nil"/>
            </w:tcBorders>
            <w:shd w:val="clear" w:color="auto" w:fill="auto"/>
            <w:noWrap/>
            <w:vAlign w:val="center"/>
            <w:hideMark/>
          </w:tcPr>
          <w:p w14:paraId="74823A9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0.0022</w:t>
            </w:r>
          </w:p>
        </w:tc>
        <w:tc>
          <w:tcPr>
            <w:tcW w:w="413" w:type="pct"/>
            <w:tcBorders>
              <w:top w:val="nil"/>
              <w:left w:val="nil"/>
              <w:bottom w:val="nil"/>
              <w:right w:val="nil"/>
            </w:tcBorders>
            <w:shd w:val="clear" w:color="auto" w:fill="auto"/>
            <w:noWrap/>
            <w:vAlign w:val="center"/>
            <w:hideMark/>
          </w:tcPr>
          <w:p w14:paraId="430E186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-0.1266</w:t>
            </w:r>
          </w:p>
        </w:tc>
        <w:tc>
          <w:tcPr>
            <w:tcW w:w="413" w:type="pct"/>
            <w:tcBorders>
              <w:top w:val="nil"/>
              <w:left w:val="nil"/>
              <w:bottom w:val="nil"/>
              <w:right w:val="nil"/>
            </w:tcBorders>
            <w:shd w:val="clear" w:color="auto" w:fill="auto"/>
            <w:noWrap/>
            <w:vAlign w:val="center"/>
            <w:hideMark/>
          </w:tcPr>
          <w:p w14:paraId="0ECB2321"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-0.1107</w:t>
            </w:r>
          </w:p>
        </w:tc>
        <w:tc>
          <w:tcPr>
            <w:tcW w:w="413" w:type="pct"/>
            <w:tcBorders>
              <w:top w:val="nil"/>
              <w:left w:val="nil"/>
              <w:bottom w:val="nil"/>
              <w:right w:val="nil"/>
            </w:tcBorders>
            <w:shd w:val="clear" w:color="auto" w:fill="auto"/>
            <w:noWrap/>
            <w:vAlign w:val="center"/>
            <w:hideMark/>
          </w:tcPr>
          <w:p w14:paraId="220F583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-0.0454</w:t>
            </w:r>
          </w:p>
        </w:tc>
      </w:tr>
      <w:tr w:rsidR="00B62A69" w:rsidRPr="00990491" w14:paraId="19373B9D" w14:textId="77777777" w:rsidTr="00B62A69">
        <w:trPr>
          <w:trHeight w:val="340"/>
        </w:trPr>
        <w:tc>
          <w:tcPr>
            <w:tcW w:w="710" w:type="pct"/>
            <w:tcBorders>
              <w:top w:val="nil"/>
              <w:left w:val="nil"/>
              <w:bottom w:val="nil"/>
              <w:right w:val="nil"/>
            </w:tcBorders>
            <w:shd w:val="clear" w:color="auto" w:fill="auto"/>
            <w:noWrap/>
            <w:vAlign w:val="center"/>
            <w:hideMark/>
          </w:tcPr>
          <w:p w14:paraId="2D436D8B" w14:textId="77777777" w:rsidR="00963AD0" w:rsidRPr="00990491" w:rsidRDefault="00963AD0" w:rsidP="00B62A69">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200</w:t>
            </w:r>
          </w:p>
        </w:tc>
        <w:tc>
          <w:tcPr>
            <w:tcW w:w="381" w:type="pct"/>
            <w:tcBorders>
              <w:top w:val="nil"/>
              <w:left w:val="nil"/>
              <w:bottom w:val="nil"/>
              <w:right w:val="nil"/>
            </w:tcBorders>
            <w:shd w:val="clear" w:color="auto" w:fill="auto"/>
            <w:noWrap/>
            <w:vAlign w:val="center"/>
            <w:hideMark/>
          </w:tcPr>
          <w:p w14:paraId="0ECE265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0.6828</w:t>
            </w:r>
          </w:p>
        </w:tc>
        <w:tc>
          <w:tcPr>
            <w:tcW w:w="381" w:type="pct"/>
            <w:tcBorders>
              <w:top w:val="nil"/>
              <w:left w:val="nil"/>
              <w:bottom w:val="nil"/>
              <w:right w:val="nil"/>
            </w:tcBorders>
            <w:shd w:val="clear" w:color="auto" w:fill="auto"/>
            <w:noWrap/>
            <w:vAlign w:val="center"/>
            <w:hideMark/>
          </w:tcPr>
          <w:p w14:paraId="15A2B8D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0.6985</w:t>
            </w:r>
          </w:p>
        </w:tc>
        <w:tc>
          <w:tcPr>
            <w:tcW w:w="381" w:type="pct"/>
            <w:tcBorders>
              <w:top w:val="nil"/>
              <w:left w:val="nil"/>
              <w:bottom w:val="nil"/>
              <w:right w:val="nil"/>
            </w:tcBorders>
            <w:shd w:val="clear" w:color="auto" w:fill="auto"/>
            <w:noWrap/>
            <w:vAlign w:val="center"/>
            <w:hideMark/>
          </w:tcPr>
          <w:p w14:paraId="1E990D8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0.6871</w:t>
            </w:r>
          </w:p>
        </w:tc>
        <w:tc>
          <w:tcPr>
            <w:tcW w:w="381" w:type="pct"/>
            <w:tcBorders>
              <w:top w:val="nil"/>
              <w:left w:val="nil"/>
              <w:bottom w:val="nil"/>
              <w:right w:val="nil"/>
            </w:tcBorders>
            <w:shd w:val="clear" w:color="auto" w:fill="auto"/>
            <w:noWrap/>
            <w:vAlign w:val="center"/>
            <w:hideMark/>
          </w:tcPr>
          <w:p w14:paraId="70A7F70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0.6812</w:t>
            </w:r>
          </w:p>
        </w:tc>
        <w:tc>
          <w:tcPr>
            <w:tcW w:w="381" w:type="pct"/>
            <w:tcBorders>
              <w:top w:val="nil"/>
              <w:left w:val="nil"/>
              <w:bottom w:val="nil"/>
              <w:right w:val="nil"/>
            </w:tcBorders>
            <w:shd w:val="clear" w:color="auto" w:fill="auto"/>
            <w:noWrap/>
            <w:vAlign w:val="center"/>
            <w:hideMark/>
          </w:tcPr>
          <w:p w14:paraId="76BDFB8C"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0.6616</w:t>
            </w:r>
          </w:p>
        </w:tc>
        <w:tc>
          <w:tcPr>
            <w:tcW w:w="381" w:type="pct"/>
            <w:tcBorders>
              <w:top w:val="nil"/>
              <w:left w:val="nil"/>
              <w:bottom w:val="nil"/>
              <w:right w:val="nil"/>
            </w:tcBorders>
            <w:shd w:val="clear" w:color="auto" w:fill="auto"/>
            <w:noWrap/>
            <w:vAlign w:val="center"/>
            <w:hideMark/>
          </w:tcPr>
          <w:p w14:paraId="716828DC"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0.3716</w:t>
            </w:r>
          </w:p>
        </w:tc>
        <w:tc>
          <w:tcPr>
            <w:tcW w:w="381" w:type="pct"/>
            <w:tcBorders>
              <w:top w:val="nil"/>
              <w:left w:val="nil"/>
              <w:bottom w:val="nil"/>
              <w:right w:val="nil"/>
            </w:tcBorders>
            <w:shd w:val="clear" w:color="auto" w:fill="auto"/>
            <w:noWrap/>
            <w:vAlign w:val="center"/>
            <w:hideMark/>
          </w:tcPr>
          <w:p w14:paraId="43F47BA1"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0.3112</w:t>
            </w:r>
          </w:p>
        </w:tc>
        <w:tc>
          <w:tcPr>
            <w:tcW w:w="381" w:type="pct"/>
            <w:tcBorders>
              <w:top w:val="nil"/>
              <w:left w:val="nil"/>
              <w:bottom w:val="nil"/>
              <w:right w:val="nil"/>
            </w:tcBorders>
            <w:shd w:val="clear" w:color="auto" w:fill="auto"/>
            <w:noWrap/>
            <w:vAlign w:val="center"/>
            <w:hideMark/>
          </w:tcPr>
          <w:p w14:paraId="1537A52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0.3269</w:t>
            </w:r>
          </w:p>
        </w:tc>
        <w:tc>
          <w:tcPr>
            <w:tcW w:w="413" w:type="pct"/>
            <w:tcBorders>
              <w:top w:val="nil"/>
              <w:left w:val="nil"/>
              <w:bottom w:val="nil"/>
              <w:right w:val="nil"/>
            </w:tcBorders>
            <w:shd w:val="clear" w:color="auto" w:fill="auto"/>
            <w:noWrap/>
            <w:vAlign w:val="center"/>
            <w:hideMark/>
          </w:tcPr>
          <w:p w14:paraId="12C6D46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0.3155</w:t>
            </w:r>
          </w:p>
        </w:tc>
        <w:tc>
          <w:tcPr>
            <w:tcW w:w="413" w:type="pct"/>
            <w:tcBorders>
              <w:top w:val="nil"/>
              <w:left w:val="nil"/>
              <w:bottom w:val="nil"/>
              <w:right w:val="nil"/>
            </w:tcBorders>
            <w:shd w:val="clear" w:color="auto" w:fill="auto"/>
            <w:noWrap/>
            <w:vAlign w:val="center"/>
            <w:hideMark/>
          </w:tcPr>
          <w:p w14:paraId="70D059F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0.3096</w:t>
            </w:r>
          </w:p>
        </w:tc>
        <w:tc>
          <w:tcPr>
            <w:tcW w:w="413" w:type="pct"/>
            <w:tcBorders>
              <w:top w:val="nil"/>
              <w:left w:val="nil"/>
              <w:bottom w:val="nil"/>
              <w:right w:val="nil"/>
            </w:tcBorders>
            <w:shd w:val="clear" w:color="auto" w:fill="auto"/>
            <w:noWrap/>
            <w:vAlign w:val="center"/>
            <w:hideMark/>
          </w:tcPr>
          <w:p w14:paraId="04179EE4"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0.29</w:t>
            </w:r>
          </w:p>
        </w:tc>
      </w:tr>
      <w:tr w:rsidR="00B62A69" w:rsidRPr="00990491" w14:paraId="19CA558F" w14:textId="77777777" w:rsidTr="000F5A0F">
        <w:trPr>
          <w:trHeight w:val="479"/>
        </w:trPr>
        <w:tc>
          <w:tcPr>
            <w:tcW w:w="710" w:type="pct"/>
            <w:tcBorders>
              <w:top w:val="nil"/>
              <w:left w:val="nil"/>
              <w:bottom w:val="nil"/>
              <w:right w:val="nil"/>
            </w:tcBorders>
            <w:shd w:val="clear" w:color="auto" w:fill="auto"/>
            <w:noWrap/>
            <w:vAlign w:val="center"/>
            <w:hideMark/>
          </w:tcPr>
          <w:p w14:paraId="76F6C502" w14:textId="77777777" w:rsidR="00963AD0" w:rsidRPr="00990491" w:rsidRDefault="00963AD0" w:rsidP="00B62A69">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100</w:t>
            </w:r>
          </w:p>
        </w:tc>
        <w:tc>
          <w:tcPr>
            <w:tcW w:w="381" w:type="pct"/>
            <w:tcBorders>
              <w:top w:val="nil"/>
              <w:left w:val="nil"/>
              <w:bottom w:val="nil"/>
              <w:right w:val="nil"/>
            </w:tcBorders>
            <w:shd w:val="clear" w:color="auto" w:fill="auto"/>
            <w:noWrap/>
            <w:vAlign w:val="center"/>
            <w:hideMark/>
          </w:tcPr>
          <w:p w14:paraId="73F0C8CC"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0.8717</w:t>
            </w:r>
          </w:p>
        </w:tc>
        <w:tc>
          <w:tcPr>
            <w:tcW w:w="381" w:type="pct"/>
            <w:tcBorders>
              <w:top w:val="nil"/>
              <w:left w:val="nil"/>
              <w:bottom w:val="nil"/>
              <w:right w:val="nil"/>
            </w:tcBorders>
            <w:shd w:val="clear" w:color="auto" w:fill="auto"/>
            <w:noWrap/>
            <w:vAlign w:val="center"/>
            <w:hideMark/>
          </w:tcPr>
          <w:p w14:paraId="775429AD"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0.8695</w:t>
            </w:r>
          </w:p>
        </w:tc>
        <w:tc>
          <w:tcPr>
            <w:tcW w:w="381" w:type="pct"/>
            <w:tcBorders>
              <w:top w:val="nil"/>
              <w:left w:val="nil"/>
              <w:bottom w:val="single" w:sz="4" w:space="0" w:color="FFFFFF" w:themeColor="background1"/>
              <w:right w:val="nil"/>
            </w:tcBorders>
            <w:shd w:val="clear" w:color="auto" w:fill="auto"/>
            <w:noWrap/>
            <w:vAlign w:val="center"/>
            <w:hideMark/>
          </w:tcPr>
          <w:p w14:paraId="72CFBD84"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0.8666</w:t>
            </w:r>
          </w:p>
        </w:tc>
        <w:tc>
          <w:tcPr>
            <w:tcW w:w="381" w:type="pct"/>
            <w:tcBorders>
              <w:top w:val="nil"/>
              <w:left w:val="nil"/>
              <w:bottom w:val="nil"/>
              <w:right w:val="nil"/>
            </w:tcBorders>
            <w:shd w:val="clear" w:color="auto" w:fill="auto"/>
            <w:noWrap/>
            <w:vAlign w:val="center"/>
            <w:hideMark/>
          </w:tcPr>
          <w:p w14:paraId="26A671E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0.8641</w:t>
            </w:r>
          </w:p>
        </w:tc>
        <w:tc>
          <w:tcPr>
            <w:tcW w:w="381" w:type="pct"/>
            <w:tcBorders>
              <w:top w:val="nil"/>
              <w:left w:val="nil"/>
              <w:bottom w:val="nil"/>
              <w:right w:val="nil"/>
            </w:tcBorders>
            <w:shd w:val="clear" w:color="auto" w:fill="auto"/>
            <w:noWrap/>
            <w:vAlign w:val="center"/>
            <w:hideMark/>
          </w:tcPr>
          <w:p w14:paraId="5A6C9BFC"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0.8417</w:t>
            </w:r>
          </w:p>
        </w:tc>
        <w:tc>
          <w:tcPr>
            <w:tcW w:w="381" w:type="pct"/>
            <w:tcBorders>
              <w:top w:val="nil"/>
              <w:left w:val="nil"/>
              <w:bottom w:val="nil"/>
              <w:right w:val="nil"/>
            </w:tcBorders>
            <w:shd w:val="clear" w:color="auto" w:fill="auto"/>
            <w:noWrap/>
            <w:vAlign w:val="center"/>
            <w:hideMark/>
          </w:tcPr>
          <w:p w14:paraId="13A8F00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0.1882</w:t>
            </w:r>
          </w:p>
        </w:tc>
        <w:tc>
          <w:tcPr>
            <w:tcW w:w="381" w:type="pct"/>
            <w:tcBorders>
              <w:top w:val="nil"/>
              <w:left w:val="nil"/>
              <w:bottom w:val="nil"/>
              <w:right w:val="nil"/>
            </w:tcBorders>
            <w:shd w:val="clear" w:color="auto" w:fill="auto"/>
            <w:noWrap/>
            <w:vAlign w:val="center"/>
            <w:hideMark/>
          </w:tcPr>
          <w:p w14:paraId="530E3D4D"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0.6835</w:t>
            </w:r>
          </w:p>
        </w:tc>
        <w:tc>
          <w:tcPr>
            <w:tcW w:w="381" w:type="pct"/>
            <w:tcBorders>
              <w:top w:val="nil"/>
              <w:left w:val="nil"/>
              <w:bottom w:val="nil"/>
              <w:right w:val="nil"/>
            </w:tcBorders>
            <w:shd w:val="clear" w:color="auto" w:fill="auto"/>
            <w:noWrap/>
            <w:vAlign w:val="center"/>
            <w:hideMark/>
          </w:tcPr>
          <w:p w14:paraId="6452823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0.6813</w:t>
            </w:r>
          </w:p>
        </w:tc>
        <w:tc>
          <w:tcPr>
            <w:tcW w:w="413" w:type="pct"/>
            <w:tcBorders>
              <w:top w:val="nil"/>
              <w:left w:val="nil"/>
              <w:bottom w:val="nil"/>
              <w:right w:val="nil"/>
            </w:tcBorders>
            <w:shd w:val="clear" w:color="auto" w:fill="auto"/>
            <w:noWrap/>
            <w:vAlign w:val="center"/>
            <w:hideMark/>
          </w:tcPr>
          <w:p w14:paraId="4C5B8B7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0.6784</w:t>
            </w:r>
          </w:p>
        </w:tc>
        <w:tc>
          <w:tcPr>
            <w:tcW w:w="413" w:type="pct"/>
            <w:tcBorders>
              <w:top w:val="nil"/>
              <w:left w:val="nil"/>
              <w:bottom w:val="nil"/>
              <w:right w:val="nil"/>
            </w:tcBorders>
            <w:shd w:val="clear" w:color="auto" w:fill="auto"/>
            <w:noWrap/>
            <w:vAlign w:val="center"/>
            <w:hideMark/>
          </w:tcPr>
          <w:p w14:paraId="6F02599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0.6759</w:t>
            </w:r>
          </w:p>
        </w:tc>
        <w:tc>
          <w:tcPr>
            <w:tcW w:w="413" w:type="pct"/>
            <w:tcBorders>
              <w:top w:val="nil"/>
              <w:left w:val="nil"/>
              <w:bottom w:val="nil"/>
              <w:right w:val="nil"/>
            </w:tcBorders>
            <w:shd w:val="clear" w:color="auto" w:fill="auto"/>
            <w:noWrap/>
            <w:vAlign w:val="center"/>
            <w:hideMark/>
          </w:tcPr>
          <w:p w14:paraId="48344F1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0.6535</w:t>
            </w:r>
          </w:p>
        </w:tc>
      </w:tr>
      <w:tr w:rsidR="00B62A69" w:rsidRPr="00990491" w14:paraId="27A47421" w14:textId="77777777" w:rsidTr="00B62A69">
        <w:trPr>
          <w:trHeight w:val="320"/>
        </w:trPr>
        <w:tc>
          <w:tcPr>
            <w:tcW w:w="710" w:type="pct"/>
            <w:tcBorders>
              <w:top w:val="nil"/>
              <w:left w:val="nil"/>
              <w:bottom w:val="nil"/>
              <w:right w:val="nil"/>
            </w:tcBorders>
            <w:shd w:val="clear" w:color="auto" w:fill="auto"/>
            <w:noWrap/>
            <w:vAlign w:val="center"/>
            <w:hideMark/>
          </w:tcPr>
          <w:p w14:paraId="024117A2"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50</w:t>
            </w:r>
          </w:p>
        </w:tc>
        <w:tc>
          <w:tcPr>
            <w:tcW w:w="381" w:type="pct"/>
            <w:tcBorders>
              <w:top w:val="nil"/>
              <w:left w:val="nil"/>
              <w:bottom w:val="nil"/>
              <w:right w:val="nil"/>
            </w:tcBorders>
            <w:shd w:val="clear" w:color="auto" w:fill="auto"/>
            <w:noWrap/>
            <w:vAlign w:val="center"/>
            <w:hideMark/>
          </w:tcPr>
          <w:p w14:paraId="16345CAC"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0.8408</w:t>
            </w:r>
          </w:p>
        </w:tc>
        <w:tc>
          <w:tcPr>
            <w:tcW w:w="381" w:type="pct"/>
            <w:tcBorders>
              <w:top w:val="nil"/>
              <w:left w:val="nil"/>
              <w:bottom w:val="nil"/>
              <w:right w:val="nil"/>
            </w:tcBorders>
            <w:shd w:val="clear" w:color="auto" w:fill="auto"/>
            <w:noWrap/>
            <w:vAlign w:val="center"/>
            <w:hideMark/>
          </w:tcPr>
          <w:p w14:paraId="71D3FC8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0.8592</w:t>
            </w:r>
          </w:p>
        </w:tc>
        <w:tc>
          <w:tcPr>
            <w:tcW w:w="381" w:type="pct"/>
            <w:tcBorders>
              <w:top w:val="single" w:sz="4" w:space="0" w:color="FFFFFF" w:themeColor="background1"/>
              <w:left w:val="nil"/>
              <w:bottom w:val="nil"/>
              <w:right w:val="nil"/>
            </w:tcBorders>
            <w:shd w:val="clear" w:color="auto" w:fill="auto"/>
            <w:noWrap/>
            <w:vAlign w:val="center"/>
            <w:hideMark/>
          </w:tcPr>
          <w:p w14:paraId="6C8B301D"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0.8396</w:t>
            </w:r>
          </w:p>
        </w:tc>
        <w:tc>
          <w:tcPr>
            <w:tcW w:w="381" w:type="pct"/>
            <w:tcBorders>
              <w:top w:val="nil"/>
              <w:left w:val="nil"/>
              <w:bottom w:val="nil"/>
              <w:right w:val="nil"/>
            </w:tcBorders>
            <w:shd w:val="clear" w:color="auto" w:fill="auto"/>
            <w:noWrap/>
            <w:vAlign w:val="center"/>
            <w:hideMark/>
          </w:tcPr>
          <w:p w14:paraId="32C1B28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0.8356</w:t>
            </w:r>
          </w:p>
        </w:tc>
        <w:tc>
          <w:tcPr>
            <w:tcW w:w="381" w:type="pct"/>
            <w:tcBorders>
              <w:top w:val="nil"/>
              <w:left w:val="nil"/>
              <w:bottom w:val="nil"/>
              <w:right w:val="nil"/>
            </w:tcBorders>
            <w:shd w:val="clear" w:color="auto" w:fill="auto"/>
            <w:noWrap/>
            <w:vAlign w:val="center"/>
            <w:hideMark/>
          </w:tcPr>
          <w:p w14:paraId="4BEBF2B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0.8385</w:t>
            </w:r>
          </w:p>
        </w:tc>
        <w:tc>
          <w:tcPr>
            <w:tcW w:w="381" w:type="pct"/>
            <w:tcBorders>
              <w:top w:val="nil"/>
              <w:left w:val="nil"/>
              <w:bottom w:val="nil"/>
              <w:right w:val="nil"/>
            </w:tcBorders>
            <w:shd w:val="clear" w:color="auto" w:fill="auto"/>
            <w:noWrap/>
            <w:vAlign w:val="center"/>
            <w:hideMark/>
          </w:tcPr>
          <w:p w14:paraId="35CA2281"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0.1044</w:t>
            </w:r>
          </w:p>
        </w:tc>
        <w:tc>
          <w:tcPr>
            <w:tcW w:w="381" w:type="pct"/>
            <w:tcBorders>
              <w:top w:val="nil"/>
              <w:left w:val="nil"/>
              <w:bottom w:val="nil"/>
              <w:right w:val="nil"/>
            </w:tcBorders>
            <w:shd w:val="clear" w:color="auto" w:fill="auto"/>
            <w:noWrap/>
            <w:vAlign w:val="center"/>
            <w:hideMark/>
          </w:tcPr>
          <w:p w14:paraId="269A7D2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0.7364</w:t>
            </w:r>
          </w:p>
        </w:tc>
        <w:tc>
          <w:tcPr>
            <w:tcW w:w="381" w:type="pct"/>
            <w:tcBorders>
              <w:top w:val="nil"/>
              <w:left w:val="nil"/>
              <w:bottom w:val="nil"/>
              <w:right w:val="nil"/>
            </w:tcBorders>
            <w:shd w:val="clear" w:color="auto" w:fill="auto"/>
            <w:noWrap/>
            <w:vAlign w:val="center"/>
            <w:hideMark/>
          </w:tcPr>
          <w:p w14:paraId="0FC086FB"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0.7548</w:t>
            </w:r>
          </w:p>
        </w:tc>
        <w:tc>
          <w:tcPr>
            <w:tcW w:w="413" w:type="pct"/>
            <w:tcBorders>
              <w:top w:val="nil"/>
              <w:left w:val="nil"/>
              <w:bottom w:val="nil"/>
              <w:right w:val="nil"/>
            </w:tcBorders>
            <w:shd w:val="clear" w:color="auto" w:fill="auto"/>
            <w:noWrap/>
            <w:vAlign w:val="center"/>
            <w:hideMark/>
          </w:tcPr>
          <w:p w14:paraId="6807130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0.7352</w:t>
            </w:r>
          </w:p>
        </w:tc>
        <w:tc>
          <w:tcPr>
            <w:tcW w:w="413" w:type="pct"/>
            <w:tcBorders>
              <w:top w:val="nil"/>
              <w:left w:val="nil"/>
              <w:bottom w:val="nil"/>
              <w:right w:val="nil"/>
            </w:tcBorders>
            <w:shd w:val="clear" w:color="auto" w:fill="auto"/>
            <w:noWrap/>
            <w:vAlign w:val="center"/>
            <w:hideMark/>
          </w:tcPr>
          <w:p w14:paraId="727247E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0.7312</w:t>
            </w:r>
          </w:p>
        </w:tc>
        <w:tc>
          <w:tcPr>
            <w:tcW w:w="413" w:type="pct"/>
            <w:tcBorders>
              <w:top w:val="nil"/>
              <w:left w:val="nil"/>
              <w:bottom w:val="nil"/>
              <w:right w:val="nil"/>
            </w:tcBorders>
            <w:shd w:val="clear" w:color="auto" w:fill="auto"/>
            <w:noWrap/>
            <w:vAlign w:val="center"/>
            <w:hideMark/>
          </w:tcPr>
          <w:p w14:paraId="253CC6D4"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0.7341</w:t>
            </w:r>
          </w:p>
        </w:tc>
      </w:tr>
      <w:tr w:rsidR="00B62A69" w:rsidRPr="00990491" w14:paraId="62C763E7" w14:textId="77777777" w:rsidTr="00B62A69">
        <w:trPr>
          <w:trHeight w:val="320"/>
        </w:trPr>
        <w:tc>
          <w:tcPr>
            <w:tcW w:w="710" w:type="pct"/>
            <w:tcBorders>
              <w:top w:val="nil"/>
              <w:left w:val="nil"/>
              <w:bottom w:val="nil"/>
              <w:right w:val="nil"/>
            </w:tcBorders>
            <w:shd w:val="clear" w:color="auto" w:fill="auto"/>
            <w:noWrap/>
            <w:vAlign w:val="center"/>
            <w:hideMark/>
          </w:tcPr>
          <w:p w14:paraId="6B07E9E8"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25</w:t>
            </w:r>
          </w:p>
        </w:tc>
        <w:tc>
          <w:tcPr>
            <w:tcW w:w="381" w:type="pct"/>
            <w:tcBorders>
              <w:top w:val="nil"/>
              <w:left w:val="nil"/>
              <w:bottom w:val="nil"/>
              <w:right w:val="nil"/>
            </w:tcBorders>
            <w:shd w:val="clear" w:color="auto" w:fill="auto"/>
            <w:noWrap/>
            <w:vAlign w:val="center"/>
            <w:hideMark/>
          </w:tcPr>
          <w:p w14:paraId="29A553E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0.8331</w:t>
            </w:r>
          </w:p>
        </w:tc>
        <w:tc>
          <w:tcPr>
            <w:tcW w:w="381" w:type="pct"/>
            <w:tcBorders>
              <w:top w:val="nil"/>
              <w:left w:val="nil"/>
              <w:bottom w:val="nil"/>
              <w:right w:val="nil"/>
            </w:tcBorders>
            <w:shd w:val="clear" w:color="auto" w:fill="auto"/>
            <w:noWrap/>
            <w:vAlign w:val="center"/>
            <w:hideMark/>
          </w:tcPr>
          <w:p w14:paraId="4690B10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0.8329</w:t>
            </w:r>
          </w:p>
        </w:tc>
        <w:tc>
          <w:tcPr>
            <w:tcW w:w="381" w:type="pct"/>
            <w:tcBorders>
              <w:top w:val="nil"/>
              <w:left w:val="nil"/>
              <w:bottom w:val="nil"/>
              <w:right w:val="nil"/>
            </w:tcBorders>
            <w:shd w:val="clear" w:color="auto" w:fill="auto"/>
            <w:noWrap/>
            <w:vAlign w:val="center"/>
            <w:hideMark/>
          </w:tcPr>
          <w:p w14:paraId="37E4AA9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0.8258</w:t>
            </w:r>
          </w:p>
        </w:tc>
        <w:tc>
          <w:tcPr>
            <w:tcW w:w="381" w:type="pct"/>
            <w:tcBorders>
              <w:top w:val="nil"/>
              <w:left w:val="nil"/>
              <w:bottom w:val="nil"/>
              <w:right w:val="nil"/>
            </w:tcBorders>
            <w:shd w:val="clear" w:color="auto" w:fill="auto"/>
            <w:noWrap/>
            <w:vAlign w:val="center"/>
            <w:hideMark/>
          </w:tcPr>
          <w:p w14:paraId="5A715A84"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0.8088</w:t>
            </w:r>
          </w:p>
        </w:tc>
        <w:tc>
          <w:tcPr>
            <w:tcW w:w="381" w:type="pct"/>
            <w:tcBorders>
              <w:top w:val="nil"/>
              <w:left w:val="nil"/>
              <w:bottom w:val="nil"/>
              <w:right w:val="nil"/>
            </w:tcBorders>
            <w:shd w:val="clear" w:color="auto" w:fill="auto"/>
            <w:noWrap/>
            <w:vAlign w:val="center"/>
            <w:hideMark/>
          </w:tcPr>
          <w:p w14:paraId="49AA56DD"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0.8205</w:t>
            </w:r>
          </w:p>
        </w:tc>
        <w:tc>
          <w:tcPr>
            <w:tcW w:w="381" w:type="pct"/>
            <w:tcBorders>
              <w:top w:val="nil"/>
              <w:left w:val="nil"/>
              <w:bottom w:val="nil"/>
              <w:right w:val="nil"/>
            </w:tcBorders>
            <w:shd w:val="clear" w:color="auto" w:fill="auto"/>
            <w:noWrap/>
            <w:vAlign w:val="center"/>
            <w:hideMark/>
          </w:tcPr>
          <w:p w14:paraId="26D33F1E"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0.0729</w:t>
            </w:r>
          </w:p>
        </w:tc>
        <w:tc>
          <w:tcPr>
            <w:tcW w:w="381" w:type="pct"/>
            <w:tcBorders>
              <w:top w:val="nil"/>
              <w:left w:val="nil"/>
              <w:bottom w:val="nil"/>
              <w:right w:val="nil"/>
            </w:tcBorders>
            <w:shd w:val="clear" w:color="auto" w:fill="auto"/>
            <w:noWrap/>
            <w:vAlign w:val="center"/>
            <w:hideMark/>
          </w:tcPr>
          <w:p w14:paraId="11292BC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0.7602</w:t>
            </w:r>
          </w:p>
        </w:tc>
        <w:tc>
          <w:tcPr>
            <w:tcW w:w="381" w:type="pct"/>
            <w:tcBorders>
              <w:top w:val="nil"/>
              <w:left w:val="nil"/>
              <w:bottom w:val="nil"/>
              <w:right w:val="nil"/>
            </w:tcBorders>
            <w:shd w:val="clear" w:color="auto" w:fill="auto"/>
            <w:noWrap/>
            <w:vAlign w:val="center"/>
            <w:hideMark/>
          </w:tcPr>
          <w:p w14:paraId="73814EE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w:t>
            </w:r>
          </w:p>
        </w:tc>
        <w:tc>
          <w:tcPr>
            <w:tcW w:w="413" w:type="pct"/>
            <w:tcBorders>
              <w:top w:val="nil"/>
              <w:left w:val="nil"/>
              <w:bottom w:val="nil"/>
              <w:right w:val="nil"/>
            </w:tcBorders>
            <w:shd w:val="clear" w:color="auto" w:fill="auto"/>
            <w:noWrap/>
            <w:vAlign w:val="center"/>
            <w:hideMark/>
          </w:tcPr>
          <w:p w14:paraId="42BBE28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0.7529</w:t>
            </w:r>
          </w:p>
        </w:tc>
        <w:tc>
          <w:tcPr>
            <w:tcW w:w="413" w:type="pct"/>
            <w:tcBorders>
              <w:top w:val="nil"/>
              <w:left w:val="nil"/>
              <w:bottom w:val="nil"/>
              <w:right w:val="nil"/>
            </w:tcBorders>
            <w:shd w:val="clear" w:color="auto" w:fill="auto"/>
            <w:noWrap/>
            <w:vAlign w:val="center"/>
            <w:hideMark/>
          </w:tcPr>
          <w:p w14:paraId="3CEF531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0.7359</w:t>
            </w:r>
          </w:p>
        </w:tc>
        <w:tc>
          <w:tcPr>
            <w:tcW w:w="413" w:type="pct"/>
            <w:tcBorders>
              <w:top w:val="nil"/>
              <w:left w:val="nil"/>
              <w:bottom w:val="nil"/>
              <w:right w:val="nil"/>
            </w:tcBorders>
            <w:shd w:val="clear" w:color="auto" w:fill="auto"/>
            <w:noWrap/>
            <w:vAlign w:val="center"/>
            <w:hideMark/>
          </w:tcPr>
          <w:p w14:paraId="4453ED67"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0.7476</w:t>
            </w:r>
          </w:p>
        </w:tc>
      </w:tr>
      <w:tr w:rsidR="00B62A69" w:rsidRPr="00990491" w14:paraId="054E1A99" w14:textId="77777777" w:rsidTr="00B62A69">
        <w:trPr>
          <w:trHeight w:val="320"/>
        </w:trPr>
        <w:tc>
          <w:tcPr>
            <w:tcW w:w="710" w:type="pct"/>
            <w:tcBorders>
              <w:top w:val="nil"/>
              <w:left w:val="nil"/>
              <w:bottom w:val="nil"/>
              <w:right w:val="nil"/>
            </w:tcBorders>
            <w:shd w:val="clear" w:color="auto" w:fill="auto"/>
            <w:noWrap/>
            <w:vAlign w:val="center"/>
            <w:hideMark/>
          </w:tcPr>
          <w:p w14:paraId="16508CCE"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12.5</w:t>
            </w:r>
          </w:p>
        </w:tc>
        <w:tc>
          <w:tcPr>
            <w:tcW w:w="381" w:type="pct"/>
            <w:tcBorders>
              <w:top w:val="nil"/>
              <w:left w:val="nil"/>
              <w:bottom w:val="nil"/>
              <w:right w:val="nil"/>
            </w:tcBorders>
            <w:shd w:val="clear" w:color="auto" w:fill="auto"/>
            <w:noWrap/>
            <w:vAlign w:val="center"/>
            <w:hideMark/>
          </w:tcPr>
          <w:p w14:paraId="2B36864A"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0.7604</w:t>
            </w:r>
          </w:p>
        </w:tc>
        <w:tc>
          <w:tcPr>
            <w:tcW w:w="381" w:type="pct"/>
            <w:tcBorders>
              <w:top w:val="nil"/>
              <w:left w:val="nil"/>
              <w:bottom w:val="nil"/>
              <w:right w:val="nil"/>
            </w:tcBorders>
            <w:shd w:val="clear" w:color="auto" w:fill="auto"/>
            <w:noWrap/>
            <w:vAlign w:val="center"/>
            <w:hideMark/>
          </w:tcPr>
          <w:p w14:paraId="65CA9B59"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0.8288</w:t>
            </w:r>
          </w:p>
        </w:tc>
        <w:tc>
          <w:tcPr>
            <w:tcW w:w="381" w:type="pct"/>
            <w:tcBorders>
              <w:top w:val="nil"/>
              <w:left w:val="nil"/>
              <w:bottom w:val="nil"/>
              <w:right w:val="nil"/>
            </w:tcBorders>
            <w:shd w:val="clear" w:color="auto" w:fill="auto"/>
            <w:noWrap/>
            <w:vAlign w:val="center"/>
            <w:hideMark/>
          </w:tcPr>
          <w:p w14:paraId="28B696B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0.7955</w:t>
            </w:r>
          </w:p>
        </w:tc>
        <w:tc>
          <w:tcPr>
            <w:tcW w:w="381" w:type="pct"/>
            <w:tcBorders>
              <w:top w:val="nil"/>
              <w:left w:val="nil"/>
              <w:bottom w:val="nil"/>
              <w:right w:val="nil"/>
            </w:tcBorders>
            <w:shd w:val="clear" w:color="auto" w:fill="auto"/>
            <w:noWrap/>
            <w:vAlign w:val="center"/>
            <w:hideMark/>
          </w:tcPr>
          <w:p w14:paraId="7FC0240B"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0.8762</w:t>
            </w:r>
          </w:p>
        </w:tc>
        <w:tc>
          <w:tcPr>
            <w:tcW w:w="381" w:type="pct"/>
            <w:tcBorders>
              <w:top w:val="nil"/>
              <w:left w:val="nil"/>
              <w:bottom w:val="nil"/>
              <w:right w:val="nil"/>
            </w:tcBorders>
            <w:shd w:val="clear" w:color="auto" w:fill="auto"/>
            <w:noWrap/>
            <w:vAlign w:val="center"/>
            <w:hideMark/>
          </w:tcPr>
          <w:p w14:paraId="0933C418"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0.8113</w:t>
            </w:r>
          </w:p>
        </w:tc>
        <w:tc>
          <w:tcPr>
            <w:tcW w:w="381" w:type="pct"/>
            <w:tcBorders>
              <w:top w:val="nil"/>
              <w:left w:val="nil"/>
              <w:bottom w:val="nil"/>
              <w:right w:val="nil"/>
            </w:tcBorders>
            <w:shd w:val="clear" w:color="auto" w:fill="auto"/>
            <w:noWrap/>
            <w:vAlign w:val="center"/>
            <w:hideMark/>
          </w:tcPr>
          <w:p w14:paraId="21F67735"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0.0593</w:t>
            </w:r>
          </w:p>
        </w:tc>
        <w:tc>
          <w:tcPr>
            <w:tcW w:w="381" w:type="pct"/>
            <w:tcBorders>
              <w:top w:val="nil"/>
              <w:left w:val="nil"/>
              <w:bottom w:val="nil"/>
              <w:right w:val="nil"/>
            </w:tcBorders>
            <w:shd w:val="clear" w:color="auto" w:fill="auto"/>
            <w:noWrap/>
            <w:vAlign w:val="center"/>
            <w:hideMark/>
          </w:tcPr>
          <w:p w14:paraId="0747DF5C"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0.7011</w:t>
            </w:r>
          </w:p>
        </w:tc>
        <w:tc>
          <w:tcPr>
            <w:tcW w:w="381" w:type="pct"/>
            <w:tcBorders>
              <w:top w:val="nil"/>
              <w:left w:val="nil"/>
              <w:bottom w:val="nil"/>
              <w:right w:val="nil"/>
            </w:tcBorders>
            <w:shd w:val="clear" w:color="auto" w:fill="auto"/>
            <w:noWrap/>
            <w:vAlign w:val="center"/>
            <w:hideMark/>
          </w:tcPr>
          <w:p w14:paraId="6B507B4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0.7695</w:t>
            </w:r>
          </w:p>
        </w:tc>
        <w:tc>
          <w:tcPr>
            <w:tcW w:w="413" w:type="pct"/>
            <w:tcBorders>
              <w:top w:val="nil"/>
              <w:left w:val="nil"/>
              <w:bottom w:val="nil"/>
              <w:right w:val="nil"/>
            </w:tcBorders>
            <w:shd w:val="clear" w:color="auto" w:fill="auto"/>
            <w:noWrap/>
            <w:vAlign w:val="center"/>
            <w:hideMark/>
          </w:tcPr>
          <w:p w14:paraId="0995344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0.7362</w:t>
            </w:r>
          </w:p>
        </w:tc>
        <w:tc>
          <w:tcPr>
            <w:tcW w:w="413" w:type="pct"/>
            <w:tcBorders>
              <w:top w:val="nil"/>
              <w:left w:val="nil"/>
              <w:bottom w:val="nil"/>
              <w:right w:val="nil"/>
            </w:tcBorders>
            <w:shd w:val="clear" w:color="auto" w:fill="auto"/>
            <w:noWrap/>
            <w:vAlign w:val="center"/>
            <w:hideMark/>
          </w:tcPr>
          <w:p w14:paraId="3C02213D"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0.8169</w:t>
            </w:r>
          </w:p>
        </w:tc>
        <w:tc>
          <w:tcPr>
            <w:tcW w:w="413" w:type="pct"/>
            <w:tcBorders>
              <w:top w:val="nil"/>
              <w:left w:val="nil"/>
              <w:bottom w:val="nil"/>
              <w:right w:val="nil"/>
            </w:tcBorders>
            <w:shd w:val="clear" w:color="auto" w:fill="auto"/>
            <w:noWrap/>
            <w:vAlign w:val="center"/>
            <w:hideMark/>
          </w:tcPr>
          <w:p w14:paraId="38C1FE86"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0.752</w:t>
            </w:r>
          </w:p>
        </w:tc>
      </w:tr>
      <w:tr w:rsidR="00B62A69" w:rsidRPr="00990491" w14:paraId="6FBE7806" w14:textId="77777777" w:rsidTr="00B62A69">
        <w:trPr>
          <w:trHeight w:val="340"/>
        </w:trPr>
        <w:tc>
          <w:tcPr>
            <w:tcW w:w="710" w:type="pct"/>
            <w:tcBorders>
              <w:top w:val="nil"/>
              <w:left w:val="nil"/>
              <w:bottom w:val="single" w:sz="8" w:space="0" w:color="000000"/>
              <w:right w:val="nil"/>
            </w:tcBorders>
            <w:shd w:val="clear" w:color="auto" w:fill="auto"/>
            <w:noWrap/>
            <w:vAlign w:val="center"/>
            <w:hideMark/>
          </w:tcPr>
          <w:p w14:paraId="205F10BD" w14:textId="77777777" w:rsidR="00963AD0" w:rsidRPr="00990491" w:rsidRDefault="00963AD0" w:rsidP="00963AD0">
            <w:pPr>
              <w:jc w:val="center"/>
              <w:rPr>
                <w:rFonts w:ascii="Arial" w:eastAsia="Times New Roman" w:hAnsi="Arial" w:cs="Arial"/>
                <w:color w:val="000000"/>
                <w:sz w:val="16"/>
                <w:szCs w:val="16"/>
              </w:rPr>
            </w:pPr>
            <w:r w:rsidRPr="00990491">
              <w:rPr>
                <w:rFonts w:ascii="Arial" w:eastAsia="Times New Roman" w:hAnsi="Arial" w:cs="Arial"/>
                <w:color w:val="000000"/>
                <w:sz w:val="16"/>
                <w:szCs w:val="16"/>
              </w:rPr>
              <w:t>6.25</w:t>
            </w:r>
          </w:p>
        </w:tc>
        <w:tc>
          <w:tcPr>
            <w:tcW w:w="381" w:type="pct"/>
            <w:tcBorders>
              <w:top w:val="nil"/>
              <w:left w:val="nil"/>
              <w:bottom w:val="single" w:sz="8" w:space="0" w:color="000000"/>
              <w:right w:val="nil"/>
            </w:tcBorders>
            <w:shd w:val="clear" w:color="auto" w:fill="auto"/>
            <w:noWrap/>
            <w:vAlign w:val="center"/>
            <w:hideMark/>
          </w:tcPr>
          <w:p w14:paraId="7A11DC20"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0.8141</w:t>
            </w:r>
          </w:p>
        </w:tc>
        <w:tc>
          <w:tcPr>
            <w:tcW w:w="381" w:type="pct"/>
            <w:tcBorders>
              <w:top w:val="nil"/>
              <w:left w:val="nil"/>
              <w:bottom w:val="single" w:sz="8" w:space="0" w:color="000000"/>
              <w:right w:val="nil"/>
            </w:tcBorders>
            <w:shd w:val="clear" w:color="auto" w:fill="auto"/>
            <w:noWrap/>
            <w:vAlign w:val="center"/>
            <w:hideMark/>
          </w:tcPr>
          <w:p w14:paraId="1A36C40B"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0.7235</w:t>
            </w:r>
          </w:p>
        </w:tc>
        <w:tc>
          <w:tcPr>
            <w:tcW w:w="381" w:type="pct"/>
            <w:tcBorders>
              <w:top w:val="nil"/>
              <w:left w:val="nil"/>
              <w:bottom w:val="single" w:sz="8" w:space="0" w:color="000000"/>
              <w:right w:val="nil"/>
            </w:tcBorders>
            <w:shd w:val="clear" w:color="auto" w:fill="auto"/>
            <w:noWrap/>
            <w:vAlign w:val="center"/>
            <w:hideMark/>
          </w:tcPr>
          <w:p w14:paraId="420B9CC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0.8621</w:t>
            </w:r>
          </w:p>
        </w:tc>
        <w:tc>
          <w:tcPr>
            <w:tcW w:w="381" w:type="pct"/>
            <w:tcBorders>
              <w:top w:val="nil"/>
              <w:left w:val="nil"/>
              <w:bottom w:val="single" w:sz="8" w:space="0" w:color="000000"/>
              <w:right w:val="nil"/>
            </w:tcBorders>
            <w:shd w:val="clear" w:color="auto" w:fill="auto"/>
            <w:noWrap/>
            <w:vAlign w:val="center"/>
            <w:hideMark/>
          </w:tcPr>
          <w:p w14:paraId="5289923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0.8141</w:t>
            </w:r>
          </w:p>
        </w:tc>
        <w:tc>
          <w:tcPr>
            <w:tcW w:w="381" w:type="pct"/>
            <w:tcBorders>
              <w:top w:val="nil"/>
              <w:left w:val="nil"/>
              <w:bottom w:val="single" w:sz="8" w:space="0" w:color="000000"/>
              <w:right w:val="nil"/>
            </w:tcBorders>
            <w:shd w:val="clear" w:color="auto" w:fill="auto"/>
            <w:noWrap/>
            <w:vAlign w:val="center"/>
            <w:hideMark/>
          </w:tcPr>
          <w:p w14:paraId="02BC5794"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0.8329</w:t>
            </w:r>
          </w:p>
        </w:tc>
        <w:tc>
          <w:tcPr>
            <w:tcW w:w="381" w:type="pct"/>
            <w:tcBorders>
              <w:top w:val="nil"/>
              <w:left w:val="nil"/>
              <w:bottom w:val="single" w:sz="8" w:space="0" w:color="000000"/>
              <w:right w:val="nil"/>
            </w:tcBorders>
            <w:shd w:val="clear" w:color="auto" w:fill="auto"/>
            <w:noWrap/>
            <w:vAlign w:val="center"/>
            <w:hideMark/>
          </w:tcPr>
          <w:p w14:paraId="0E787055"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0.0529</w:t>
            </w:r>
          </w:p>
        </w:tc>
        <w:tc>
          <w:tcPr>
            <w:tcW w:w="381" w:type="pct"/>
            <w:tcBorders>
              <w:top w:val="nil"/>
              <w:left w:val="nil"/>
              <w:bottom w:val="single" w:sz="8" w:space="0" w:color="000000"/>
              <w:right w:val="nil"/>
            </w:tcBorders>
            <w:shd w:val="clear" w:color="auto" w:fill="auto"/>
            <w:noWrap/>
            <w:vAlign w:val="center"/>
            <w:hideMark/>
          </w:tcPr>
          <w:p w14:paraId="3D7A1CC3"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0.7612</w:t>
            </w:r>
          </w:p>
        </w:tc>
        <w:tc>
          <w:tcPr>
            <w:tcW w:w="381" w:type="pct"/>
            <w:tcBorders>
              <w:top w:val="nil"/>
              <w:left w:val="nil"/>
              <w:bottom w:val="single" w:sz="8" w:space="0" w:color="000000"/>
              <w:right w:val="nil"/>
            </w:tcBorders>
            <w:shd w:val="clear" w:color="auto" w:fill="auto"/>
            <w:noWrap/>
            <w:vAlign w:val="center"/>
            <w:hideMark/>
          </w:tcPr>
          <w:p w14:paraId="10AE31F2"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0.6706</w:t>
            </w:r>
          </w:p>
        </w:tc>
        <w:tc>
          <w:tcPr>
            <w:tcW w:w="413" w:type="pct"/>
            <w:tcBorders>
              <w:top w:val="nil"/>
              <w:left w:val="nil"/>
              <w:bottom w:val="single" w:sz="8" w:space="0" w:color="000000"/>
              <w:right w:val="nil"/>
            </w:tcBorders>
            <w:shd w:val="clear" w:color="auto" w:fill="auto"/>
            <w:noWrap/>
            <w:vAlign w:val="center"/>
            <w:hideMark/>
          </w:tcPr>
          <w:p w14:paraId="05BEC0DF"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0.8092</w:t>
            </w:r>
          </w:p>
        </w:tc>
        <w:tc>
          <w:tcPr>
            <w:tcW w:w="413" w:type="pct"/>
            <w:tcBorders>
              <w:top w:val="nil"/>
              <w:left w:val="nil"/>
              <w:bottom w:val="single" w:sz="8" w:space="0" w:color="000000"/>
              <w:right w:val="nil"/>
            </w:tcBorders>
            <w:shd w:val="clear" w:color="auto" w:fill="auto"/>
            <w:noWrap/>
            <w:vAlign w:val="center"/>
            <w:hideMark/>
          </w:tcPr>
          <w:p w14:paraId="01F9E815"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0.7612</w:t>
            </w:r>
          </w:p>
        </w:tc>
        <w:tc>
          <w:tcPr>
            <w:tcW w:w="413" w:type="pct"/>
            <w:tcBorders>
              <w:top w:val="nil"/>
              <w:left w:val="nil"/>
              <w:bottom w:val="single" w:sz="8" w:space="0" w:color="000000"/>
              <w:right w:val="nil"/>
            </w:tcBorders>
            <w:shd w:val="clear" w:color="auto" w:fill="auto"/>
            <w:noWrap/>
            <w:vAlign w:val="center"/>
            <w:hideMark/>
          </w:tcPr>
          <w:p w14:paraId="6B492287" w14:textId="77777777" w:rsidR="00963AD0" w:rsidRPr="00990491" w:rsidRDefault="00963AD0" w:rsidP="00963AD0">
            <w:pPr>
              <w:jc w:val="right"/>
              <w:rPr>
                <w:rFonts w:ascii="Arial" w:eastAsia="Times New Roman" w:hAnsi="Arial" w:cs="Arial"/>
                <w:color w:val="000000"/>
                <w:sz w:val="16"/>
                <w:szCs w:val="16"/>
              </w:rPr>
            </w:pPr>
            <w:r w:rsidRPr="00990491">
              <w:rPr>
                <w:rFonts w:ascii="Arial" w:eastAsia="Times New Roman" w:hAnsi="Arial" w:cs="Arial"/>
                <w:color w:val="000000"/>
                <w:sz w:val="16"/>
                <w:szCs w:val="16"/>
              </w:rPr>
              <w:t>0.78</w:t>
            </w:r>
          </w:p>
        </w:tc>
      </w:tr>
    </w:tbl>
    <w:p w14:paraId="0124471B" w14:textId="77777777" w:rsidR="00B52CE4" w:rsidRPr="00990491" w:rsidRDefault="00B52CE4" w:rsidP="00B52CE4">
      <w:pPr>
        <w:spacing w:line="360" w:lineRule="auto"/>
        <w:jc w:val="both"/>
        <w:rPr>
          <w:rFonts w:ascii="Arial" w:hAnsi="Arial" w:cs="Arial"/>
          <w:sz w:val="22"/>
        </w:rPr>
      </w:pPr>
    </w:p>
    <w:p w14:paraId="3E123C98" w14:textId="77777777" w:rsidR="00B52CE4" w:rsidRPr="00990491" w:rsidRDefault="00B52CE4" w:rsidP="00B52CE4">
      <w:pPr>
        <w:spacing w:line="360" w:lineRule="auto"/>
        <w:jc w:val="both"/>
        <w:rPr>
          <w:rFonts w:ascii="Arial" w:hAnsi="Arial" w:cs="Arial"/>
          <w:sz w:val="22"/>
        </w:rPr>
      </w:pPr>
    </w:p>
    <w:p w14:paraId="5CAB760C" w14:textId="0B43F1EF" w:rsidR="00B52CE4" w:rsidRPr="00990491" w:rsidRDefault="002609B0" w:rsidP="00B52CE4">
      <w:pPr>
        <w:spacing w:line="360" w:lineRule="auto"/>
        <w:jc w:val="center"/>
        <w:rPr>
          <w:rFonts w:ascii="Arial" w:hAnsi="Arial" w:cs="Arial"/>
        </w:rPr>
      </w:pPr>
      <w:r w:rsidRPr="004D62A4">
        <w:rPr>
          <w:rFonts w:ascii="Arial" w:hAnsi="Arial" w:cs="Arial"/>
          <w:noProof/>
          <w:sz w:val="22"/>
          <w:szCs w:val="22"/>
        </w:rPr>
        <w:drawing>
          <wp:inline distT="0" distB="0" distL="0" distR="0" wp14:anchorId="48A521B6" wp14:editId="32193726">
            <wp:extent cx="4808492" cy="2796540"/>
            <wp:effectExtent l="0" t="0" r="17780"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07DFD8" w14:textId="0CC5BE61" w:rsidR="000F5A0F" w:rsidRPr="00990491" w:rsidRDefault="00B52CE4" w:rsidP="000F5A0F">
      <w:pPr>
        <w:jc w:val="center"/>
        <w:rPr>
          <w:rFonts w:ascii="Arial" w:hAnsi="Arial" w:cs="Arial"/>
          <w:sz w:val="16"/>
          <w:szCs w:val="16"/>
        </w:rPr>
      </w:pPr>
      <w:r w:rsidRPr="00990491">
        <w:rPr>
          <w:rFonts w:ascii="Arial" w:hAnsi="Arial" w:cs="Arial"/>
          <w:sz w:val="16"/>
          <w:szCs w:val="16"/>
        </w:rPr>
        <w:t xml:space="preserve">Gambar 2.  </w:t>
      </w:r>
      <w:r w:rsidR="002609B0">
        <w:rPr>
          <w:rFonts w:ascii="Arial" w:hAnsi="Arial" w:cs="Arial"/>
          <w:sz w:val="16"/>
          <w:szCs w:val="16"/>
        </w:rPr>
        <w:t xml:space="preserve">Persen </w:t>
      </w:r>
      <w:r w:rsidRPr="00990491">
        <w:rPr>
          <w:rFonts w:ascii="Arial" w:hAnsi="Arial" w:cs="Arial"/>
          <w:sz w:val="16"/>
          <w:szCs w:val="16"/>
        </w:rPr>
        <w:t xml:space="preserve">Penghambatan Pertumbuhan </w:t>
      </w:r>
      <w:r w:rsidRPr="00990491">
        <w:rPr>
          <w:rFonts w:ascii="Arial" w:hAnsi="Arial" w:cs="Arial"/>
          <w:i/>
          <w:sz w:val="16"/>
          <w:szCs w:val="16"/>
        </w:rPr>
        <w:t xml:space="preserve">Candida albicans </w:t>
      </w:r>
      <w:r w:rsidRPr="00990491">
        <w:rPr>
          <w:rFonts w:ascii="Arial" w:hAnsi="Arial" w:cs="Arial"/>
          <w:sz w:val="16"/>
          <w:szCs w:val="16"/>
        </w:rPr>
        <w:t xml:space="preserve">oleh Ekstrak Etanol </w:t>
      </w:r>
      <w:r w:rsidR="000F5A0F" w:rsidRPr="00990491">
        <w:rPr>
          <w:rFonts w:ascii="Arial" w:hAnsi="Arial" w:cs="Arial"/>
          <w:sz w:val="16"/>
          <w:szCs w:val="16"/>
        </w:rPr>
        <w:t xml:space="preserve"> </w:t>
      </w:r>
      <w:r w:rsidRPr="00990491">
        <w:rPr>
          <w:rFonts w:ascii="Arial" w:hAnsi="Arial" w:cs="Arial"/>
          <w:sz w:val="16"/>
          <w:szCs w:val="16"/>
        </w:rPr>
        <w:t xml:space="preserve">Lengkuas </w:t>
      </w:r>
    </w:p>
    <w:p w14:paraId="35DCAD3A" w14:textId="14942325" w:rsidR="00B52CE4" w:rsidRPr="00796234" w:rsidRDefault="00B52CE4" w:rsidP="00796234">
      <w:pPr>
        <w:jc w:val="center"/>
        <w:rPr>
          <w:rFonts w:ascii="Arial" w:hAnsi="Arial" w:cs="Arial"/>
          <w:sz w:val="16"/>
          <w:szCs w:val="16"/>
        </w:rPr>
      </w:pPr>
      <w:r w:rsidRPr="00990491">
        <w:rPr>
          <w:rFonts w:ascii="Arial" w:hAnsi="Arial" w:cs="Arial"/>
          <w:sz w:val="16"/>
          <w:szCs w:val="16"/>
        </w:rPr>
        <w:t>Merah berdasarkan Hasil Absorbansi</w:t>
      </w:r>
    </w:p>
    <w:p w14:paraId="62217781" w14:textId="77777777" w:rsidR="00800EBC" w:rsidRPr="00990491" w:rsidRDefault="00800EBC" w:rsidP="00B52CE4">
      <w:pPr>
        <w:jc w:val="both"/>
        <w:rPr>
          <w:rFonts w:ascii="Arial" w:hAnsi="Arial" w:cs="Arial"/>
          <w:sz w:val="22"/>
        </w:rPr>
      </w:pPr>
    </w:p>
    <w:p w14:paraId="38F28B92" w14:textId="77777777" w:rsidR="00800EBC" w:rsidRPr="00990491" w:rsidRDefault="00800EBC" w:rsidP="00B52CE4">
      <w:pPr>
        <w:jc w:val="both"/>
        <w:rPr>
          <w:rFonts w:ascii="Arial" w:hAnsi="Arial" w:cs="Arial"/>
          <w:sz w:val="22"/>
        </w:rPr>
      </w:pPr>
    </w:p>
    <w:p w14:paraId="6B4863AA" w14:textId="77777777" w:rsidR="00B52CE4" w:rsidRPr="00990491" w:rsidRDefault="00B52CE4" w:rsidP="00B52CE4">
      <w:pPr>
        <w:spacing w:line="360" w:lineRule="auto"/>
        <w:jc w:val="both"/>
        <w:rPr>
          <w:rFonts w:ascii="Arial" w:hAnsi="Arial" w:cs="Arial"/>
          <w:b/>
          <w:sz w:val="22"/>
        </w:rPr>
      </w:pPr>
      <w:r w:rsidRPr="00990491">
        <w:rPr>
          <w:rFonts w:ascii="Arial" w:hAnsi="Arial" w:cs="Arial"/>
          <w:b/>
          <w:sz w:val="22"/>
        </w:rPr>
        <w:t>Kadar Bunuh Minimum (KBM)</w:t>
      </w:r>
    </w:p>
    <w:p w14:paraId="171CC58E" w14:textId="4E0B21FB" w:rsidR="0045188C" w:rsidRPr="00990491" w:rsidRDefault="00B52CE4" w:rsidP="004D3BD2">
      <w:pPr>
        <w:spacing w:line="360" w:lineRule="auto"/>
        <w:ind w:firstLine="284"/>
        <w:jc w:val="both"/>
        <w:rPr>
          <w:rFonts w:ascii="Arial" w:hAnsi="Arial" w:cs="Arial"/>
        </w:rPr>
      </w:pPr>
      <w:r w:rsidRPr="00990491">
        <w:rPr>
          <w:rFonts w:ascii="Arial" w:hAnsi="Arial" w:cs="Arial"/>
          <w:sz w:val="22"/>
        </w:rPr>
        <w:t xml:space="preserve">Hasil pengujian KBM menunjukkan  bahwa pada konsentrasi tertinggi ekstrak etanol lengkuas merah yang diujikan masih teramati adanya pertumbuhan </w:t>
      </w:r>
      <w:r w:rsidRPr="00990491">
        <w:rPr>
          <w:rFonts w:ascii="Arial" w:hAnsi="Arial" w:cs="Arial"/>
          <w:i/>
          <w:sz w:val="22"/>
        </w:rPr>
        <w:t>Candida albicans</w:t>
      </w:r>
      <w:r w:rsidRPr="00990491">
        <w:rPr>
          <w:rFonts w:ascii="Arial" w:hAnsi="Arial" w:cs="Arial"/>
          <w:sz w:val="22"/>
        </w:rPr>
        <w:t xml:space="preserve">. Untuk menghitung jumlah </w:t>
      </w:r>
      <w:r w:rsidRPr="00990491">
        <w:rPr>
          <w:rFonts w:ascii="Arial" w:hAnsi="Arial" w:cs="Arial"/>
          <w:i/>
          <w:sz w:val="22"/>
        </w:rPr>
        <w:t xml:space="preserve">Candida </w:t>
      </w:r>
      <w:r w:rsidRPr="00990491">
        <w:rPr>
          <w:rFonts w:ascii="Arial" w:hAnsi="Arial" w:cs="Arial"/>
          <w:sz w:val="22"/>
        </w:rPr>
        <w:t xml:space="preserve">pada tiap konsentrasi pengujian dilakukan perhitungan jumlah </w:t>
      </w:r>
      <w:r w:rsidRPr="00990491">
        <w:rPr>
          <w:rFonts w:ascii="Arial" w:hAnsi="Arial" w:cs="Arial"/>
          <w:i/>
          <w:sz w:val="22"/>
        </w:rPr>
        <w:t xml:space="preserve">Candida </w:t>
      </w:r>
      <w:r w:rsidRPr="00990491">
        <w:rPr>
          <w:rFonts w:ascii="Arial" w:hAnsi="Arial" w:cs="Arial"/>
          <w:sz w:val="22"/>
        </w:rPr>
        <w:t>menggunakan teknik pengenceran cawan tuang (</w:t>
      </w:r>
      <w:r w:rsidRPr="00990491">
        <w:rPr>
          <w:rFonts w:ascii="Arial" w:hAnsi="Arial" w:cs="Arial"/>
          <w:i/>
          <w:sz w:val="22"/>
        </w:rPr>
        <w:t>total plate count)</w:t>
      </w:r>
      <w:r w:rsidRPr="00990491">
        <w:rPr>
          <w:rFonts w:ascii="Arial" w:hAnsi="Arial" w:cs="Arial"/>
          <w:sz w:val="22"/>
        </w:rPr>
        <w:t xml:space="preserve">. Hasil pengujian </w:t>
      </w:r>
      <w:r w:rsidRPr="00990491">
        <w:rPr>
          <w:rFonts w:ascii="Arial" w:hAnsi="Arial" w:cs="Arial"/>
          <w:i/>
          <w:sz w:val="22"/>
        </w:rPr>
        <w:t>total plate count</w:t>
      </w:r>
      <w:r w:rsidRPr="00990491">
        <w:rPr>
          <w:rFonts w:ascii="Arial" w:hAnsi="Arial" w:cs="Arial"/>
          <w:sz w:val="22"/>
        </w:rPr>
        <w:t xml:space="preserve"> menunjukkan  bahwa jumlah </w:t>
      </w:r>
      <w:r w:rsidRPr="00990491">
        <w:rPr>
          <w:rFonts w:ascii="Arial" w:hAnsi="Arial" w:cs="Arial"/>
          <w:i/>
          <w:sz w:val="22"/>
        </w:rPr>
        <w:t>Candida</w:t>
      </w:r>
      <w:r w:rsidRPr="00990491">
        <w:rPr>
          <w:rFonts w:ascii="Arial" w:hAnsi="Arial" w:cs="Arial"/>
          <w:sz w:val="22"/>
        </w:rPr>
        <w:t xml:space="preserve"> tertinggi pada kontrol DMSO. Hasil </w:t>
      </w:r>
      <w:r w:rsidRPr="00990491">
        <w:rPr>
          <w:rFonts w:ascii="Arial" w:hAnsi="Arial" w:cs="Arial"/>
          <w:i/>
          <w:sz w:val="22"/>
        </w:rPr>
        <w:t xml:space="preserve">Candida </w:t>
      </w:r>
      <w:r w:rsidRPr="00990491">
        <w:rPr>
          <w:rFonts w:ascii="Arial" w:hAnsi="Arial" w:cs="Arial"/>
          <w:sz w:val="22"/>
        </w:rPr>
        <w:t xml:space="preserve">terendah terdapat pada kelompok perlakuan nistatin (tidak ada pertumbuhan </w:t>
      </w:r>
      <w:r w:rsidRPr="00990491">
        <w:rPr>
          <w:rFonts w:ascii="Arial" w:hAnsi="Arial" w:cs="Arial"/>
          <w:i/>
          <w:sz w:val="22"/>
        </w:rPr>
        <w:t>Candida).</w:t>
      </w:r>
      <w:r w:rsidRPr="00990491">
        <w:rPr>
          <w:rFonts w:ascii="Arial" w:hAnsi="Arial" w:cs="Arial"/>
          <w:sz w:val="22"/>
        </w:rPr>
        <w:t xml:space="preserve"> Pada perlakuan ekstrak etanol lengkuas merah jumlah </w:t>
      </w:r>
      <w:r w:rsidRPr="00990491">
        <w:rPr>
          <w:rFonts w:ascii="Arial" w:hAnsi="Arial" w:cs="Arial"/>
          <w:i/>
          <w:sz w:val="22"/>
        </w:rPr>
        <w:t xml:space="preserve">Candida </w:t>
      </w:r>
      <w:r w:rsidRPr="00990491">
        <w:rPr>
          <w:rFonts w:ascii="Arial" w:hAnsi="Arial" w:cs="Arial"/>
          <w:sz w:val="22"/>
        </w:rPr>
        <w:t xml:space="preserve">tertinggi terdapat pada konsentrasi 6,25mg/ml dan jumlah </w:t>
      </w:r>
      <w:r w:rsidRPr="00990491">
        <w:rPr>
          <w:rFonts w:ascii="Arial" w:hAnsi="Arial" w:cs="Arial"/>
          <w:i/>
          <w:sz w:val="22"/>
        </w:rPr>
        <w:t xml:space="preserve">Candida </w:t>
      </w:r>
      <w:r w:rsidRPr="00990491">
        <w:rPr>
          <w:rFonts w:ascii="Arial" w:hAnsi="Arial" w:cs="Arial"/>
          <w:sz w:val="22"/>
        </w:rPr>
        <w:t xml:space="preserve">terendah terdapat pada konsentrasi 200mg/ml. Hasil ini sejalan dengan pengamatan KHM menggunakan teknik </w:t>
      </w:r>
      <w:r w:rsidRPr="00990491">
        <w:rPr>
          <w:rFonts w:ascii="Arial" w:hAnsi="Arial" w:cs="Arial"/>
          <w:i/>
          <w:sz w:val="22"/>
        </w:rPr>
        <w:t xml:space="preserve">spectrophotometer </w:t>
      </w:r>
      <w:r w:rsidRPr="00990491">
        <w:rPr>
          <w:rFonts w:ascii="Arial" w:hAnsi="Arial" w:cs="Arial"/>
          <w:sz w:val="22"/>
        </w:rPr>
        <w:t xml:space="preserve">yang menunjukkan  bahwa terdapat penghambatan pertumbuhan </w:t>
      </w:r>
      <w:r w:rsidRPr="00990491">
        <w:rPr>
          <w:rFonts w:ascii="Arial" w:hAnsi="Arial" w:cs="Arial"/>
          <w:i/>
          <w:sz w:val="22"/>
        </w:rPr>
        <w:t xml:space="preserve">Candida </w:t>
      </w:r>
      <w:r w:rsidRPr="00990491">
        <w:rPr>
          <w:rFonts w:ascii="Arial" w:hAnsi="Arial" w:cs="Arial"/>
          <w:sz w:val="22"/>
        </w:rPr>
        <w:t>oleh</w:t>
      </w:r>
      <w:r w:rsidRPr="00990491">
        <w:rPr>
          <w:rFonts w:ascii="Arial" w:hAnsi="Arial" w:cs="Arial"/>
          <w:i/>
          <w:sz w:val="22"/>
        </w:rPr>
        <w:t xml:space="preserve"> </w:t>
      </w:r>
      <w:r w:rsidRPr="00990491">
        <w:rPr>
          <w:rFonts w:ascii="Arial" w:hAnsi="Arial" w:cs="Arial"/>
          <w:sz w:val="22"/>
        </w:rPr>
        <w:t>ekstrak etanol lengkuas merah</w:t>
      </w:r>
      <w:r w:rsidRPr="00990491">
        <w:rPr>
          <w:rFonts w:ascii="Arial" w:hAnsi="Arial" w:cs="Arial"/>
          <w:i/>
          <w:sz w:val="22"/>
        </w:rPr>
        <w:t>.</w:t>
      </w:r>
      <w:r w:rsidRPr="00990491">
        <w:rPr>
          <w:rFonts w:ascii="Arial" w:hAnsi="Arial" w:cs="Arial"/>
          <w:sz w:val="22"/>
        </w:rPr>
        <w:t xml:space="preserve"> Hasil perhitungan jumlah </w:t>
      </w:r>
      <w:r w:rsidRPr="00990491">
        <w:rPr>
          <w:rFonts w:ascii="Arial" w:hAnsi="Arial" w:cs="Arial"/>
          <w:i/>
          <w:sz w:val="22"/>
        </w:rPr>
        <w:t xml:space="preserve">Candida </w:t>
      </w:r>
      <w:r w:rsidRPr="00990491">
        <w:rPr>
          <w:rFonts w:ascii="Arial" w:hAnsi="Arial" w:cs="Arial"/>
          <w:sz w:val="22"/>
        </w:rPr>
        <w:t xml:space="preserve">tercantum pada Tabel </w:t>
      </w:r>
      <w:r w:rsidR="00796234">
        <w:rPr>
          <w:rFonts w:ascii="Arial" w:hAnsi="Arial" w:cs="Arial"/>
          <w:sz w:val="22"/>
        </w:rPr>
        <w:t>2. d</w:t>
      </w:r>
      <w:r w:rsidRPr="00990491">
        <w:rPr>
          <w:rFonts w:ascii="Arial" w:hAnsi="Arial" w:cs="Arial"/>
          <w:sz w:val="22"/>
        </w:rPr>
        <w:t xml:space="preserve">engan menggunakan </w:t>
      </w:r>
      <w:r w:rsidRPr="00990491">
        <w:rPr>
          <w:rFonts w:ascii="Arial" w:hAnsi="Arial" w:cs="Arial"/>
          <w:i/>
          <w:sz w:val="22"/>
        </w:rPr>
        <w:t>colony counter</w:t>
      </w:r>
      <w:r w:rsidR="00715B48" w:rsidRPr="00990491">
        <w:rPr>
          <w:rFonts w:ascii="Arial" w:hAnsi="Arial" w:cs="Arial"/>
          <w:sz w:val="22"/>
        </w:rPr>
        <w:t xml:space="preserve">, </w:t>
      </w:r>
      <w:r w:rsidR="00532ECA" w:rsidRPr="00990491">
        <w:rPr>
          <w:rFonts w:ascii="Arial" w:hAnsi="Arial" w:cs="Arial"/>
          <w:sz w:val="22"/>
        </w:rPr>
        <w:t>sehingga</w:t>
      </w:r>
      <w:r w:rsidR="00D84829" w:rsidRPr="00990491">
        <w:rPr>
          <w:rFonts w:ascii="Arial" w:hAnsi="Arial" w:cs="Arial"/>
          <w:sz w:val="22"/>
        </w:rPr>
        <w:t xml:space="preserve"> dapat disimpulkan bahwa</w:t>
      </w:r>
      <w:r w:rsidR="00184F07" w:rsidRPr="00990491">
        <w:rPr>
          <w:rFonts w:ascii="Arial" w:hAnsi="Arial" w:cs="Arial"/>
          <w:sz w:val="22"/>
        </w:rPr>
        <w:t xml:space="preserve"> tidak terdapat</w:t>
      </w:r>
      <w:r w:rsidR="00D84829" w:rsidRPr="00990491">
        <w:rPr>
          <w:rFonts w:ascii="Arial" w:hAnsi="Arial" w:cs="Arial"/>
          <w:sz w:val="22"/>
        </w:rPr>
        <w:t xml:space="preserve"> daya bunuh terhadap </w:t>
      </w:r>
      <w:r w:rsidR="00D84829" w:rsidRPr="00990491">
        <w:rPr>
          <w:rFonts w:ascii="Arial" w:hAnsi="Arial" w:cs="Arial"/>
          <w:i/>
          <w:sz w:val="22"/>
        </w:rPr>
        <w:t>Candida albicans</w:t>
      </w:r>
      <w:r w:rsidR="00D84829" w:rsidRPr="00990491">
        <w:rPr>
          <w:rFonts w:ascii="Arial" w:hAnsi="Arial" w:cs="Arial"/>
          <w:sz w:val="22"/>
        </w:rPr>
        <w:t xml:space="preserve"> pada</w:t>
      </w:r>
      <w:r w:rsidR="00D84829" w:rsidRPr="00990491">
        <w:rPr>
          <w:rFonts w:ascii="Arial" w:hAnsi="Arial" w:cs="Arial"/>
          <w:i/>
          <w:sz w:val="22"/>
        </w:rPr>
        <w:t xml:space="preserve"> </w:t>
      </w:r>
      <w:r w:rsidRPr="00990491">
        <w:rPr>
          <w:rFonts w:ascii="Arial" w:hAnsi="Arial" w:cs="Arial"/>
          <w:sz w:val="22"/>
        </w:rPr>
        <w:t>ekstrak etanol lengkuas merah karena tidak dapat membunuh sebesar 99% atau 100% pada media agar.</w:t>
      </w:r>
    </w:p>
    <w:p w14:paraId="394BF50F" w14:textId="77777777" w:rsidR="000F5A0F" w:rsidRPr="00990491" w:rsidRDefault="000F5A0F" w:rsidP="00B52CE4">
      <w:pPr>
        <w:jc w:val="both"/>
        <w:rPr>
          <w:rFonts w:ascii="Arial" w:hAnsi="Arial" w:cs="Arial"/>
          <w:sz w:val="22"/>
        </w:rPr>
      </w:pPr>
    </w:p>
    <w:p w14:paraId="45D38C96" w14:textId="68743573" w:rsidR="0045188C" w:rsidRPr="00990491" w:rsidRDefault="00B52CE4" w:rsidP="000F5A0F">
      <w:pPr>
        <w:jc w:val="both"/>
        <w:rPr>
          <w:rFonts w:ascii="Arial" w:hAnsi="Arial" w:cs="Arial"/>
          <w:sz w:val="16"/>
          <w:szCs w:val="16"/>
        </w:rPr>
      </w:pPr>
      <w:r w:rsidRPr="00990491">
        <w:rPr>
          <w:rFonts w:ascii="Arial" w:hAnsi="Arial" w:cs="Arial"/>
          <w:sz w:val="16"/>
          <w:szCs w:val="16"/>
        </w:rPr>
        <w:t xml:space="preserve">Tabel </w:t>
      </w:r>
      <w:r w:rsidR="00796234">
        <w:rPr>
          <w:rFonts w:ascii="Arial" w:hAnsi="Arial" w:cs="Arial"/>
          <w:sz w:val="16"/>
          <w:szCs w:val="16"/>
        </w:rPr>
        <w:t>2. H</w:t>
      </w:r>
      <w:r w:rsidRPr="00990491">
        <w:rPr>
          <w:rFonts w:ascii="Arial" w:hAnsi="Arial" w:cs="Arial"/>
          <w:sz w:val="16"/>
          <w:szCs w:val="16"/>
        </w:rPr>
        <w:t xml:space="preserve">asil Perhitungan Jumlah </w:t>
      </w:r>
      <w:r w:rsidRPr="00990491">
        <w:rPr>
          <w:rFonts w:ascii="Arial" w:hAnsi="Arial" w:cs="Arial"/>
          <w:i/>
          <w:sz w:val="16"/>
          <w:szCs w:val="16"/>
        </w:rPr>
        <w:t xml:space="preserve">Candida </w:t>
      </w:r>
      <w:r w:rsidRPr="00990491">
        <w:rPr>
          <w:rFonts w:ascii="Arial" w:hAnsi="Arial" w:cs="Arial"/>
          <w:sz w:val="16"/>
          <w:szCs w:val="16"/>
        </w:rPr>
        <w:t>Setela</w:t>
      </w:r>
      <w:r w:rsidR="000F5A0F" w:rsidRPr="00990491">
        <w:rPr>
          <w:rFonts w:ascii="Arial" w:hAnsi="Arial" w:cs="Arial"/>
          <w:sz w:val="16"/>
          <w:szCs w:val="16"/>
        </w:rPr>
        <w:t>h Inkubasi 24 jam pada Berbagai</w:t>
      </w:r>
      <w:r w:rsidRPr="00990491">
        <w:rPr>
          <w:rFonts w:ascii="Arial" w:hAnsi="Arial" w:cs="Arial"/>
          <w:sz w:val="16"/>
          <w:szCs w:val="16"/>
        </w:rPr>
        <w:t xml:space="preserve"> Konsentrasi Ekstrak Etanol Lengkuas Merah</w:t>
      </w:r>
    </w:p>
    <w:tbl>
      <w:tblPr>
        <w:tblW w:w="0" w:type="auto"/>
        <w:tblLook w:val="04A0" w:firstRow="1" w:lastRow="0" w:firstColumn="1" w:lastColumn="0" w:noHBand="0" w:noVBand="1"/>
      </w:tblPr>
      <w:tblGrid>
        <w:gridCol w:w="1841"/>
        <w:gridCol w:w="906"/>
        <w:gridCol w:w="907"/>
        <w:gridCol w:w="907"/>
        <w:gridCol w:w="907"/>
        <w:gridCol w:w="907"/>
        <w:gridCol w:w="1320"/>
        <w:gridCol w:w="807"/>
      </w:tblGrid>
      <w:tr w:rsidR="00B52CE4" w:rsidRPr="00990491" w14:paraId="6F10D09D" w14:textId="77777777" w:rsidTr="000F5A0F">
        <w:trPr>
          <w:trHeight w:val="20"/>
        </w:trPr>
        <w:tc>
          <w:tcPr>
            <w:tcW w:w="0" w:type="auto"/>
            <w:tcBorders>
              <w:top w:val="single" w:sz="4" w:space="0" w:color="000000"/>
              <w:bottom w:val="single" w:sz="4" w:space="0" w:color="000000"/>
            </w:tcBorders>
            <w:shd w:val="clear" w:color="auto" w:fill="auto"/>
            <w:noWrap/>
            <w:vAlign w:val="center"/>
            <w:hideMark/>
          </w:tcPr>
          <w:p w14:paraId="7E4B13DE" w14:textId="77777777" w:rsidR="00B52CE4" w:rsidRPr="00990491" w:rsidRDefault="00B52CE4" w:rsidP="00146949">
            <w:pPr>
              <w:jc w:val="center"/>
              <w:rPr>
                <w:rFonts w:ascii="Arial" w:eastAsia="Times New Roman" w:hAnsi="Arial" w:cs="Arial"/>
                <w:color w:val="000000"/>
                <w:sz w:val="20"/>
                <w:szCs w:val="20"/>
              </w:rPr>
            </w:pPr>
            <w:r w:rsidRPr="00990491">
              <w:rPr>
                <w:rFonts w:ascii="Arial" w:eastAsia="Times New Roman" w:hAnsi="Arial" w:cs="Arial"/>
                <w:color w:val="000000"/>
                <w:sz w:val="20"/>
                <w:szCs w:val="20"/>
              </w:rPr>
              <w:t>Perlakuan</w:t>
            </w:r>
          </w:p>
        </w:tc>
        <w:tc>
          <w:tcPr>
            <w:tcW w:w="0" w:type="auto"/>
            <w:gridSpan w:val="4"/>
            <w:tcBorders>
              <w:top w:val="single" w:sz="4" w:space="0" w:color="000000"/>
            </w:tcBorders>
            <w:shd w:val="clear" w:color="auto" w:fill="auto"/>
            <w:noWrap/>
            <w:vAlign w:val="center"/>
            <w:hideMark/>
          </w:tcPr>
          <w:p w14:paraId="21462C01" w14:textId="77777777" w:rsidR="00B52CE4" w:rsidRPr="00990491" w:rsidRDefault="00B52CE4" w:rsidP="00146949">
            <w:pPr>
              <w:jc w:val="cente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Jumlah </w:t>
            </w:r>
            <w:r w:rsidRPr="00990491">
              <w:rPr>
                <w:rFonts w:ascii="Arial" w:eastAsia="Times New Roman" w:hAnsi="Arial" w:cs="Arial"/>
                <w:i/>
                <w:iCs/>
                <w:color w:val="000000"/>
                <w:sz w:val="20"/>
                <w:szCs w:val="20"/>
              </w:rPr>
              <w:t>Candida</w:t>
            </w:r>
            <w:r w:rsidRPr="00990491">
              <w:rPr>
                <w:rFonts w:ascii="Arial" w:eastAsia="Times New Roman" w:hAnsi="Arial" w:cs="Arial"/>
                <w:color w:val="000000"/>
                <w:sz w:val="20"/>
                <w:szCs w:val="20"/>
              </w:rPr>
              <w:t xml:space="preserve"> (CFU/mL)</w:t>
            </w:r>
          </w:p>
        </w:tc>
        <w:tc>
          <w:tcPr>
            <w:tcW w:w="0" w:type="auto"/>
            <w:tcBorders>
              <w:top w:val="single" w:sz="4" w:space="0" w:color="000000"/>
            </w:tcBorders>
            <w:shd w:val="clear" w:color="auto" w:fill="auto"/>
            <w:noWrap/>
            <w:vAlign w:val="center"/>
            <w:hideMark/>
          </w:tcPr>
          <w:p w14:paraId="1C12DBB0" w14:textId="77777777" w:rsidR="00B52CE4" w:rsidRPr="00990491" w:rsidRDefault="00B52CE4" w:rsidP="00146949">
            <w:pPr>
              <w:jc w:val="center"/>
              <w:rPr>
                <w:rFonts w:ascii="Arial" w:eastAsia="Times New Roman" w:hAnsi="Arial" w:cs="Arial"/>
                <w:color w:val="000000"/>
                <w:sz w:val="20"/>
                <w:szCs w:val="20"/>
              </w:rPr>
            </w:pPr>
            <w:r w:rsidRPr="00990491">
              <w:rPr>
                <w:rFonts w:ascii="Arial" w:eastAsia="Times New Roman" w:hAnsi="Arial" w:cs="Arial"/>
                <w:color w:val="000000"/>
                <w:sz w:val="20"/>
                <w:szCs w:val="20"/>
              </w:rPr>
              <w:t>Rerata</w:t>
            </w:r>
          </w:p>
        </w:tc>
        <w:tc>
          <w:tcPr>
            <w:tcW w:w="0" w:type="auto"/>
            <w:tcBorders>
              <w:top w:val="single" w:sz="4" w:space="0" w:color="000000"/>
            </w:tcBorders>
            <w:shd w:val="clear" w:color="auto" w:fill="auto"/>
            <w:noWrap/>
            <w:vAlign w:val="center"/>
            <w:hideMark/>
          </w:tcPr>
          <w:p w14:paraId="1A82A0B1" w14:textId="77777777" w:rsidR="00B52CE4" w:rsidRPr="00990491" w:rsidRDefault="00B52CE4" w:rsidP="00146949">
            <w:pPr>
              <w:jc w:val="center"/>
              <w:rPr>
                <w:rFonts w:ascii="Arial" w:eastAsia="Times New Roman" w:hAnsi="Arial" w:cs="Arial"/>
                <w:color w:val="000000"/>
                <w:sz w:val="20"/>
                <w:szCs w:val="20"/>
              </w:rPr>
            </w:pPr>
            <w:r w:rsidRPr="00990491">
              <w:rPr>
                <w:rFonts w:ascii="Arial" w:eastAsia="Times New Roman" w:hAnsi="Arial" w:cs="Arial"/>
                <w:color w:val="000000"/>
                <w:sz w:val="20"/>
                <w:szCs w:val="20"/>
              </w:rPr>
              <w:t>Std. Deviation</w:t>
            </w:r>
          </w:p>
        </w:tc>
        <w:tc>
          <w:tcPr>
            <w:tcW w:w="0" w:type="auto"/>
            <w:tcBorders>
              <w:top w:val="single" w:sz="4" w:space="0" w:color="000000"/>
              <w:bottom w:val="single" w:sz="4" w:space="0" w:color="000000"/>
            </w:tcBorders>
            <w:shd w:val="clear" w:color="auto" w:fill="auto"/>
            <w:noWrap/>
            <w:vAlign w:val="center"/>
            <w:hideMark/>
          </w:tcPr>
          <w:p w14:paraId="205B7128" w14:textId="77777777" w:rsidR="00B52CE4" w:rsidRPr="00990491" w:rsidRDefault="00B52CE4" w:rsidP="00146949">
            <w:pPr>
              <w:jc w:val="center"/>
              <w:rPr>
                <w:rFonts w:ascii="Arial" w:eastAsia="Times New Roman" w:hAnsi="Arial" w:cs="Arial"/>
                <w:color w:val="000000"/>
                <w:sz w:val="20"/>
                <w:szCs w:val="20"/>
              </w:rPr>
            </w:pPr>
            <w:r w:rsidRPr="00990491">
              <w:rPr>
                <w:rFonts w:ascii="Arial" w:eastAsia="Times New Roman" w:hAnsi="Arial" w:cs="Arial"/>
                <w:color w:val="000000"/>
                <w:sz w:val="20"/>
                <w:szCs w:val="20"/>
              </w:rPr>
              <w:t>RSD</w:t>
            </w:r>
          </w:p>
        </w:tc>
      </w:tr>
      <w:tr w:rsidR="00B52CE4" w:rsidRPr="00990491" w14:paraId="7436C952" w14:textId="77777777" w:rsidTr="000F5A0F">
        <w:trPr>
          <w:trHeight w:val="20"/>
        </w:trPr>
        <w:tc>
          <w:tcPr>
            <w:tcW w:w="0" w:type="auto"/>
            <w:tcBorders>
              <w:top w:val="single" w:sz="4" w:space="0" w:color="000000"/>
            </w:tcBorders>
            <w:shd w:val="clear" w:color="auto" w:fill="auto"/>
            <w:noWrap/>
            <w:vAlign w:val="center"/>
            <w:hideMark/>
          </w:tcPr>
          <w:p w14:paraId="73200301"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Kontrol Negatif</w:t>
            </w:r>
          </w:p>
        </w:tc>
        <w:tc>
          <w:tcPr>
            <w:tcW w:w="0" w:type="auto"/>
            <w:tcBorders>
              <w:top w:val="single" w:sz="4" w:space="0" w:color="000000"/>
            </w:tcBorders>
            <w:shd w:val="clear" w:color="auto" w:fill="auto"/>
            <w:noWrap/>
            <w:vAlign w:val="center"/>
            <w:hideMark/>
          </w:tcPr>
          <w:p w14:paraId="2E2033D4"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3500000</w:t>
            </w:r>
          </w:p>
        </w:tc>
        <w:tc>
          <w:tcPr>
            <w:tcW w:w="0" w:type="auto"/>
            <w:tcBorders>
              <w:top w:val="single" w:sz="4" w:space="0" w:color="000000"/>
            </w:tcBorders>
            <w:shd w:val="clear" w:color="auto" w:fill="auto"/>
            <w:noWrap/>
            <w:vAlign w:val="center"/>
            <w:hideMark/>
          </w:tcPr>
          <w:p w14:paraId="2471063D"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3700000</w:t>
            </w:r>
          </w:p>
        </w:tc>
        <w:tc>
          <w:tcPr>
            <w:tcW w:w="0" w:type="auto"/>
            <w:tcBorders>
              <w:top w:val="single" w:sz="4" w:space="0" w:color="000000"/>
            </w:tcBorders>
            <w:shd w:val="clear" w:color="auto" w:fill="auto"/>
            <w:noWrap/>
            <w:vAlign w:val="center"/>
            <w:hideMark/>
          </w:tcPr>
          <w:p w14:paraId="1F090AC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3200000</w:t>
            </w:r>
          </w:p>
        </w:tc>
        <w:tc>
          <w:tcPr>
            <w:tcW w:w="0" w:type="auto"/>
            <w:tcBorders>
              <w:top w:val="single" w:sz="4" w:space="0" w:color="000000"/>
            </w:tcBorders>
            <w:shd w:val="clear" w:color="auto" w:fill="auto"/>
            <w:noWrap/>
            <w:vAlign w:val="center"/>
            <w:hideMark/>
          </w:tcPr>
          <w:p w14:paraId="38F066F7"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3400000</w:t>
            </w:r>
          </w:p>
        </w:tc>
        <w:tc>
          <w:tcPr>
            <w:tcW w:w="0" w:type="auto"/>
            <w:tcBorders>
              <w:top w:val="single" w:sz="4" w:space="0" w:color="000000"/>
            </w:tcBorders>
            <w:shd w:val="clear" w:color="auto" w:fill="auto"/>
            <w:noWrap/>
            <w:vAlign w:val="center"/>
            <w:hideMark/>
          </w:tcPr>
          <w:p w14:paraId="79AADB4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3466667</w:t>
            </w:r>
          </w:p>
        </w:tc>
        <w:tc>
          <w:tcPr>
            <w:tcW w:w="0" w:type="auto"/>
            <w:tcBorders>
              <w:top w:val="single" w:sz="4" w:space="0" w:color="000000"/>
            </w:tcBorders>
            <w:shd w:val="clear" w:color="auto" w:fill="auto"/>
            <w:noWrap/>
            <w:vAlign w:val="center"/>
            <w:hideMark/>
          </w:tcPr>
          <w:p w14:paraId="2AAC4DC7"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208167</w:t>
            </w:r>
          </w:p>
        </w:tc>
        <w:tc>
          <w:tcPr>
            <w:tcW w:w="0" w:type="auto"/>
            <w:tcBorders>
              <w:top w:val="single" w:sz="4" w:space="0" w:color="000000"/>
            </w:tcBorders>
            <w:shd w:val="clear" w:color="auto" w:fill="auto"/>
            <w:noWrap/>
            <w:vAlign w:val="center"/>
            <w:hideMark/>
          </w:tcPr>
          <w:p w14:paraId="2F308A4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6%</w:t>
            </w:r>
          </w:p>
        </w:tc>
      </w:tr>
      <w:tr w:rsidR="00B52CE4" w:rsidRPr="00990491" w14:paraId="364EB909" w14:textId="77777777" w:rsidTr="000F5A0F">
        <w:trPr>
          <w:trHeight w:val="20"/>
        </w:trPr>
        <w:tc>
          <w:tcPr>
            <w:tcW w:w="0" w:type="auto"/>
            <w:shd w:val="clear" w:color="auto" w:fill="auto"/>
            <w:noWrap/>
            <w:vAlign w:val="center"/>
            <w:hideMark/>
          </w:tcPr>
          <w:p w14:paraId="74D639B5"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 Nistatin </w:t>
            </w:r>
          </w:p>
        </w:tc>
        <w:tc>
          <w:tcPr>
            <w:tcW w:w="0" w:type="auto"/>
            <w:shd w:val="clear" w:color="auto" w:fill="auto"/>
            <w:noWrap/>
            <w:vAlign w:val="center"/>
            <w:hideMark/>
          </w:tcPr>
          <w:p w14:paraId="5970DCB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0</w:t>
            </w:r>
          </w:p>
        </w:tc>
        <w:tc>
          <w:tcPr>
            <w:tcW w:w="0" w:type="auto"/>
            <w:shd w:val="clear" w:color="auto" w:fill="auto"/>
            <w:noWrap/>
            <w:vAlign w:val="center"/>
            <w:hideMark/>
          </w:tcPr>
          <w:p w14:paraId="59D17F4D"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0</w:t>
            </w:r>
          </w:p>
        </w:tc>
        <w:tc>
          <w:tcPr>
            <w:tcW w:w="0" w:type="auto"/>
            <w:shd w:val="clear" w:color="auto" w:fill="auto"/>
            <w:noWrap/>
            <w:vAlign w:val="center"/>
            <w:hideMark/>
          </w:tcPr>
          <w:p w14:paraId="550D86BC"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0</w:t>
            </w:r>
          </w:p>
        </w:tc>
        <w:tc>
          <w:tcPr>
            <w:tcW w:w="0" w:type="auto"/>
            <w:shd w:val="clear" w:color="auto" w:fill="auto"/>
            <w:noWrap/>
            <w:vAlign w:val="center"/>
            <w:hideMark/>
          </w:tcPr>
          <w:p w14:paraId="02F6CB5E"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0</w:t>
            </w:r>
          </w:p>
        </w:tc>
        <w:tc>
          <w:tcPr>
            <w:tcW w:w="0" w:type="auto"/>
            <w:shd w:val="clear" w:color="auto" w:fill="auto"/>
            <w:noWrap/>
            <w:vAlign w:val="center"/>
            <w:hideMark/>
          </w:tcPr>
          <w:p w14:paraId="50E48C4C"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0</w:t>
            </w:r>
          </w:p>
        </w:tc>
        <w:tc>
          <w:tcPr>
            <w:tcW w:w="0" w:type="auto"/>
            <w:shd w:val="clear" w:color="auto" w:fill="auto"/>
            <w:noWrap/>
            <w:vAlign w:val="center"/>
            <w:hideMark/>
          </w:tcPr>
          <w:p w14:paraId="6AE70D76"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0</w:t>
            </w:r>
          </w:p>
        </w:tc>
        <w:tc>
          <w:tcPr>
            <w:tcW w:w="0" w:type="auto"/>
            <w:shd w:val="clear" w:color="auto" w:fill="auto"/>
            <w:noWrap/>
            <w:vAlign w:val="center"/>
            <w:hideMark/>
          </w:tcPr>
          <w:p w14:paraId="3CFC4E25" w14:textId="77777777" w:rsidR="00B52CE4" w:rsidRPr="00990491" w:rsidRDefault="00B52CE4" w:rsidP="00146949">
            <w:pPr>
              <w:jc w:val="center"/>
              <w:rPr>
                <w:rFonts w:ascii="Arial" w:eastAsia="Times New Roman" w:hAnsi="Arial" w:cs="Arial"/>
                <w:color w:val="000000"/>
                <w:sz w:val="20"/>
                <w:szCs w:val="20"/>
              </w:rPr>
            </w:pPr>
            <w:r w:rsidRPr="00990491">
              <w:rPr>
                <w:rFonts w:ascii="Arial" w:eastAsia="Times New Roman" w:hAnsi="Arial" w:cs="Arial"/>
                <w:color w:val="000000"/>
                <w:sz w:val="20"/>
                <w:szCs w:val="20"/>
              </w:rPr>
              <w:t>#DIV/0!</w:t>
            </w:r>
          </w:p>
        </w:tc>
      </w:tr>
      <w:tr w:rsidR="00B52CE4" w:rsidRPr="00990491" w14:paraId="481890A5" w14:textId="77777777" w:rsidTr="000F5A0F">
        <w:trPr>
          <w:trHeight w:val="20"/>
        </w:trPr>
        <w:tc>
          <w:tcPr>
            <w:tcW w:w="0" w:type="auto"/>
            <w:shd w:val="clear" w:color="auto" w:fill="auto"/>
            <w:noWrap/>
            <w:vAlign w:val="center"/>
            <w:hideMark/>
          </w:tcPr>
          <w:p w14:paraId="051D4EB6"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Ekstrak 200 mg/mL</w:t>
            </w:r>
          </w:p>
        </w:tc>
        <w:tc>
          <w:tcPr>
            <w:tcW w:w="0" w:type="auto"/>
            <w:shd w:val="clear" w:color="auto" w:fill="auto"/>
            <w:noWrap/>
            <w:vAlign w:val="center"/>
            <w:hideMark/>
          </w:tcPr>
          <w:p w14:paraId="506157A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1360000</w:t>
            </w:r>
          </w:p>
        </w:tc>
        <w:tc>
          <w:tcPr>
            <w:tcW w:w="0" w:type="auto"/>
            <w:shd w:val="clear" w:color="auto" w:fill="auto"/>
            <w:noWrap/>
            <w:vAlign w:val="center"/>
            <w:hideMark/>
          </w:tcPr>
          <w:p w14:paraId="416DBDEC"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1380000</w:t>
            </w:r>
          </w:p>
        </w:tc>
        <w:tc>
          <w:tcPr>
            <w:tcW w:w="0" w:type="auto"/>
            <w:shd w:val="clear" w:color="auto" w:fill="auto"/>
            <w:noWrap/>
            <w:vAlign w:val="center"/>
            <w:hideMark/>
          </w:tcPr>
          <w:p w14:paraId="2A1BEF69"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1330000</w:t>
            </w:r>
          </w:p>
        </w:tc>
        <w:tc>
          <w:tcPr>
            <w:tcW w:w="0" w:type="auto"/>
            <w:shd w:val="clear" w:color="auto" w:fill="auto"/>
            <w:noWrap/>
            <w:vAlign w:val="center"/>
            <w:hideMark/>
          </w:tcPr>
          <w:p w14:paraId="0CBC5F79"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1350000</w:t>
            </w:r>
          </w:p>
        </w:tc>
        <w:tc>
          <w:tcPr>
            <w:tcW w:w="0" w:type="auto"/>
            <w:shd w:val="clear" w:color="auto" w:fill="auto"/>
            <w:noWrap/>
            <w:vAlign w:val="center"/>
            <w:hideMark/>
          </w:tcPr>
          <w:p w14:paraId="31A74DA5"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1356667</w:t>
            </w:r>
          </w:p>
        </w:tc>
        <w:tc>
          <w:tcPr>
            <w:tcW w:w="0" w:type="auto"/>
            <w:shd w:val="clear" w:color="auto" w:fill="auto"/>
            <w:noWrap/>
            <w:vAlign w:val="center"/>
            <w:hideMark/>
          </w:tcPr>
          <w:p w14:paraId="7A5A7E9E"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20817</w:t>
            </w:r>
          </w:p>
        </w:tc>
        <w:tc>
          <w:tcPr>
            <w:tcW w:w="0" w:type="auto"/>
            <w:shd w:val="clear" w:color="auto" w:fill="auto"/>
            <w:noWrap/>
            <w:vAlign w:val="center"/>
            <w:hideMark/>
          </w:tcPr>
          <w:p w14:paraId="7CB85EC4"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1.53%</w:t>
            </w:r>
          </w:p>
        </w:tc>
      </w:tr>
      <w:tr w:rsidR="00B52CE4" w:rsidRPr="00990491" w14:paraId="7DEBED90" w14:textId="77777777" w:rsidTr="000F5A0F">
        <w:trPr>
          <w:trHeight w:val="20"/>
        </w:trPr>
        <w:tc>
          <w:tcPr>
            <w:tcW w:w="0" w:type="auto"/>
            <w:shd w:val="clear" w:color="auto" w:fill="auto"/>
            <w:noWrap/>
            <w:vAlign w:val="center"/>
            <w:hideMark/>
          </w:tcPr>
          <w:p w14:paraId="7171E520"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 Ekstrak 100 mg/mL </w:t>
            </w:r>
          </w:p>
        </w:tc>
        <w:tc>
          <w:tcPr>
            <w:tcW w:w="0" w:type="auto"/>
            <w:shd w:val="clear" w:color="auto" w:fill="auto"/>
            <w:noWrap/>
            <w:vAlign w:val="center"/>
            <w:hideMark/>
          </w:tcPr>
          <w:p w14:paraId="396FFF00"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1480000</w:t>
            </w:r>
          </w:p>
        </w:tc>
        <w:tc>
          <w:tcPr>
            <w:tcW w:w="0" w:type="auto"/>
            <w:shd w:val="clear" w:color="auto" w:fill="auto"/>
            <w:noWrap/>
            <w:vAlign w:val="center"/>
            <w:hideMark/>
          </w:tcPr>
          <w:p w14:paraId="18967EF1"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1430000</w:t>
            </w:r>
          </w:p>
        </w:tc>
        <w:tc>
          <w:tcPr>
            <w:tcW w:w="0" w:type="auto"/>
            <w:shd w:val="clear" w:color="auto" w:fill="auto"/>
            <w:noWrap/>
            <w:vAlign w:val="center"/>
            <w:hideMark/>
          </w:tcPr>
          <w:p w14:paraId="60909228"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1560000</w:t>
            </w:r>
          </w:p>
        </w:tc>
        <w:tc>
          <w:tcPr>
            <w:tcW w:w="0" w:type="auto"/>
            <w:shd w:val="clear" w:color="auto" w:fill="auto"/>
            <w:noWrap/>
            <w:vAlign w:val="center"/>
            <w:hideMark/>
          </w:tcPr>
          <w:p w14:paraId="2543E19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1490000</w:t>
            </w:r>
          </w:p>
        </w:tc>
        <w:tc>
          <w:tcPr>
            <w:tcW w:w="0" w:type="auto"/>
            <w:shd w:val="clear" w:color="auto" w:fill="auto"/>
            <w:noWrap/>
            <w:vAlign w:val="center"/>
            <w:hideMark/>
          </w:tcPr>
          <w:p w14:paraId="3833697A"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1490000</w:t>
            </w:r>
          </w:p>
        </w:tc>
        <w:tc>
          <w:tcPr>
            <w:tcW w:w="0" w:type="auto"/>
            <w:shd w:val="clear" w:color="auto" w:fill="auto"/>
            <w:noWrap/>
            <w:vAlign w:val="center"/>
            <w:hideMark/>
          </w:tcPr>
          <w:p w14:paraId="2762498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53541</w:t>
            </w:r>
          </w:p>
        </w:tc>
        <w:tc>
          <w:tcPr>
            <w:tcW w:w="0" w:type="auto"/>
            <w:shd w:val="clear" w:color="auto" w:fill="auto"/>
            <w:noWrap/>
            <w:vAlign w:val="center"/>
            <w:hideMark/>
          </w:tcPr>
          <w:p w14:paraId="00ACBD6F"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3.59%</w:t>
            </w:r>
          </w:p>
        </w:tc>
      </w:tr>
      <w:tr w:rsidR="00B52CE4" w:rsidRPr="00990491" w14:paraId="596D317A" w14:textId="77777777" w:rsidTr="000F5A0F">
        <w:trPr>
          <w:trHeight w:val="20"/>
        </w:trPr>
        <w:tc>
          <w:tcPr>
            <w:tcW w:w="0" w:type="auto"/>
            <w:shd w:val="clear" w:color="auto" w:fill="auto"/>
            <w:noWrap/>
            <w:vAlign w:val="center"/>
            <w:hideMark/>
          </w:tcPr>
          <w:p w14:paraId="5F05ADE4"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 Ekstrak 50 mg/mL </w:t>
            </w:r>
          </w:p>
        </w:tc>
        <w:tc>
          <w:tcPr>
            <w:tcW w:w="0" w:type="auto"/>
            <w:shd w:val="clear" w:color="auto" w:fill="auto"/>
            <w:noWrap/>
            <w:vAlign w:val="center"/>
            <w:hideMark/>
          </w:tcPr>
          <w:p w14:paraId="77ECDD84"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1800000</w:t>
            </w:r>
          </w:p>
        </w:tc>
        <w:tc>
          <w:tcPr>
            <w:tcW w:w="0" w:type="auto"/>
            <w:shd w:val="clear" w:color="auto" w:fill="auto"/>
            <w:noWrap/>
            <w:vAlign w:val="center"/>
            <w:hideMark/>
          </w:tcPr>
          <w:p w14:paraId="54FAFB0D"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1870000</w:t>
            </w:r>
          </w:p>
        </w:tc>
        <w:tc>
          <w:tcPr>
            <w:tcW w:w="0" w:type="auto"/>
            <w:shd w:val="clear" w:color="auto" w:fill="auto"/>
            <w:noWrap/>
            <w:vAlign w:val="center"/>
            <w:hideMark/>
          </w:tcPr>
          <w:p w14:paraId="3B7E035B"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1890000</w:t>
            </w:r>
          </w:p>
        </w:tc>
        <w:tc>
          <w:tcPr>
            <w:tcW w:w="0" w:type="auto"/>
            <w:shd w:val="clear" w:color="auto" w:fill="auto"/>
            <w:noWrap/>
            <w:vAlign w:val="center"/>
            <w:hideMark/>
          </w:tcPr>
          <w:p w14:paraId="6C538788"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1850000</w:t>
            </w:r>
          </w:p>
        </w:tc>
        <w:tc>
          <w:tcPr>
            <w:tcW w:w="0" w:type="auto"/>
            <w:shd w:val="clear" w:color="auto" w:fill="auto"/>
            <w:noWrap/>
            <w:vAlign w:val="center"/>
            <w:hideMark/>
          </w:tcPr>
          <w:p w14:paraId="5B836590"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1853333</w:t>
            </w:r>
          </w:p>
        </w:tc>
        <w:tc>
          <w:tcPr>
            <w:tcW w:w="0" w:type="auto"/>
            <w:shd w:val="clear" w:color="auto" w:fill="auto"/>
            <w:noWrap/>
            <w:vAlign w:val="center"/>
            <w:hideMark/>
          </w:tcPr>
          <w:p w14:paraId="5ADC3A93"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38622</w:t>
            </w:r>
          </w:p>
        </w:tc>
        <w:tc>
          <w:tcPr>
            <w:tcW w:w="0" w:type="auto"/>
            <w:shd w:val="clear" w:color="auto" w:fill="auto"/>
            <w:noWrap/>
            <w:vAlign w:val="center"/>
            <w:hideMark/>
          </w:tcPr>
          <w:p w14:paraId="4DBFFD82"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2.08%</w:t>
            </w:r>
          </w:p>
        </w:tc>
      </w:tr>
      <w:tr w:rsidR="00B52CE4" w:rsidRPr="00990491" w14:paraId="2D8C8B1C" w14:textId="77777777" w:rsidTr="000F5A0F">
        <w:trPr>
          <w:trHeight w:val="20"/>
        </w:trPr>
        <w:tc>
          <w:tcPr>
            <w:tcW w:w="0" w:type="auto"/>
            <w:shd w:val="clear" w:color="auto" w:fill="auto"/>
            <w:noWrap/>
            <w:vAlign w:val="center"/>
            <w:hideMark/>
          </w:tcPr>
          <w:p w14:paraId="4D0FF993"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Ekstrak 25 mg/mL </w:t>
            </w:r>
          </w:p>
        </w:tc>
        <w:tc>
          <w:tcPr>
            <w:tcW w:w="0" w:type="auto"/>
            <w:shd w:val="clear" w:color="auto" w:fill="auto"/>
            <w:noWrap/>
            <w:vAlign w:val="center"/>
            <w:hideMark/>
          </w:tcPr>
          <w:p w14:paraId="78E65796"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2080000</w:t>
            </w:r>
          </w:p>
        </w:tc>
        <w:tc>
          <w:tcPr>
            <w:tcW w:w="0" w:type="auto"/>
            <w:shd w:val="clear" w:color="auto" w:fill="auto"/>
            <w:noWrap/>
            <w:vAlign w:val="center"/>
            <w:hideMark/>
          </w:tcPr>
          <w:p w14:paraId="37BB17DE"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2030000</w:t>
            </w:r>
          </w:p>
        </w:tc>
        <w:tc>
          <w:tcPr>
            <w:tcW w:w="0" w:type="auto"/>
            <w:shd w:val="clear" w:color="auto" w:fill="auto"/>
            <w:noWrap/>
            <w:vAlign w:val="center"/>
            <w:hideMark/>
          </w:tcPr>
          <w:p w14:paraId="1F8F7B96"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1860000</w:t>
            </w:r>
          </w:p>
        </w:tc>
        <w:tc>
          <w:tcPr>
            <w:tcW w:w="0" w:type="auto"/>
            <w:shd w:val="clear" w:color="auto" w:fill="auto"/>
            <w:noWrap/>
            <w:vAlign w:val="center"/>
            <w:hideMark/>
          </w:tcPr>
          <w:p w14:paraId="5E84FE76"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1990000</w:t>
            </w:r>
          </w:p>
        </w:tc>
        <w:tc>
          <w:tcPr>
            <w:tcW w:w="0" w:type="auto"/>
            <w:shd w:val="clear" w:color="auto" w:fill="auto"/>
            <w:noWrap/>
            <w:vAlign w:val="center"/>
            <w:hideMark/>
          </w:tcPr>
          <w:p w14:paraId="2F22CDF5"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1990000</w:t>
            </w:r>
          </w:p>
        </w:tc>
        <w:tc>
          <w:tcPr>
            <w:tcW w:w="0" w:type="auto"/>
            <w:shd w:val="clear" w:color="auto" w:fill="auto"/>
            <w:noWrap/>
            <w:vAlign w:val="center"/>
            <w:hideMark/>
          </w:tcPr>
          <w:p w14:paraId="654408B8"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94163</w:t>
            </w:r>
          </w:p>
        </w:tc>
        <w:tc>
          <w:tcPr>
            <w:tcW w:w="0" w:type="auto"/>
            <w:shd w:val="clear" w:color="auto" w:fill="auto"/>
            <w:noWrap/>
            <w:vAlign w:val="center"/>
            <w:hideMark/>
          </w:tcPr>
          <w:p w14:paraId="7E0F5714"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4.73%</w:t>
            </w:r>
          </w:p>
        </w:tc>
      </w:tr>
      <w:tr w:rsidR="00B52CE4" w:rsidRPr="00990491" w14:paraId="165C0F69" w14:textId="77777777" w:rsidTr="000F5A0F">
        <w:trPr>
          <w:trHeight w:val="20"/>
        </w:trPr>
        <w:tc>
          <w:tcPr>
            <w:tcW w:w="0" w:type="auto"/>
            <w:shd w:val="clear" w:color="auto" w:fill="auto"/>
            <w:noWrap/>
            <w:vAlign w:val="center"/>
            <w:hideMark/>
          </w:tcPr>
          <w:p w14:paraId="03C179EE"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 Ekstrak 12.5 mg/mL </w:t>
            </w:r>
          </w:p>
        </w:tc>
        <w:tc>
          <w:tcPr>
            <w:tcW w:w="0" w:type="auto"/>
            <w:shd w:val="clear" w:color="auto" w:fill="auto"/>
            <w:noWrap/>
            <w:vAlign w:val="center"/>
            <w:hideMark/>
          </w:tcPr>
          <w:p w14:paraId="306F6140"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2460000</w:t>
            </w:r>
          </w:p>
        </w:tc>
        <w:tc>
          <w:tcPr>
            <w:tcW w:w="0" w:type="auto"/>
            <w:shd w:val="clear" w:color="auto" w:fill="auto"/>
            <w:noWrap/>
            <w:vAlign w:val="center"/>
            <w:hideMark/>
          </w:tcPr>
          <w:p w14:paraId="3BF29A29"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2430000</w:t>
            </w:r>
          </w:p>
        </w:tc>
        <w:tc>
          <w:tcPr>
            <w:tcW w:w="0" w:type="auto"/>
            <w:shd w:val="clear" w:color="auto" w:fill="auto"/>
            <w:noWrap/>
            <w:vAlign w:val="center"/>
            <w:hideMark/>
          </w:tcPr>
          <w:p w14:paraId="6510DC6D"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2210000</w:t>
            </w:r>
          </w:p>
        </w:tc>
        <w:tc>
          <w:tcPr>
            <w:tcW w:w="0" w:type="auto"/>
            <w:shd w:val="clear" w:color="auto" w:fill="auto"/>
            <w:noWrap/>
            <w:vAlign w:val="center"/>
            <w:hideMark/>
          </w:tcPr>
          <w:p w14:paraId="52E53104"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2370000</w:t>
            </w:r>
          </w:p>
        </w:tc>
        <w:tc>
          <w:tcPr>
            <w:tcW w:w="0" w:type="auto"/>
            <w:shd w:val="clear" w:color="auto" w:fill="auto"/>
            <w:noWrap/>
            <w:vAlign w:val="center"/>
            <w:hideMark/>
          </w:tcPr>
          <w:p w14:paraId="3D96441D"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2366667</w:t>
            </w:r>
          </w:p>
        </w:tc>
        <w:tc>
          <w:tcPr>
            <w:tcW w:w="0" w:type="auto"/>
            <w:shd w:val="clear" w:color="auto" w:fill="auto"/>
            <w:noWrap/>
            <w:vAlign w:val="center"/>
            <w:hideMark/>
          </w:tcPr>
          <w:p w14:paraId="48BFE852"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111467</w:t>
            </w:r>
          </w:p>
        </w:tc>
        <w:tc>
          <w:tcPr>
            <w:tcW w:w="0" w:type="auto"/>
            <w:shd w:val="clear" w:color="auto" w:fill="auto"/>
            <w:noWrap/>
            <w:vAlign w:val="center"/>
            <w:hideMark/>
          </w:tcPr>
          <w:p w14:paraId="05407F30"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4.71%</w:t>
            </w:r>
          </w:p>
        </w:tc>
      </w:tr>
      <w:tr w:rsidR="00B52CE4" w:rsidRPr="00990491" w14:paraId="26CBD8D8" w14:textId="77777777" w:rsidTr="000F5A0F">
        <w:trPr>
          <w:trHeight w:val="20"/>
        </w:trPr>
        <w:tc>
          <w:tcPr>
            <w:tcW w:w="0" w:type="auto"/>
            <w:tcBorders>
              <w:bottom w:val="single" w:sz="4" w:space="0" w:color="000000"/>
            </w:tcBorders>
            <w:shd w:val="clear" w:color="auto" w:fill="auto"/>
            <w:noWrap/>
            <w:vAlign w:val="center"/>
            <w:hideMark/>
          </w:tcPr>
          <w:p w14:paraId="64C7E0BF" w14:textId="77777777" w:rsidR="00B52CE4" w:rsidRPr="00990491" w:rsidRDefault="00B52CE4" w:rsidP="00146949">
            <w:pPr>
              <w:rPr>
                <w:rFonts w:ascii="Arial" w:eastAsia="Times New Roman" w:hAnsi="Arial" w:cs="Arial"/>
                <w:color w:val="000000"/>
                <w:sz w:val="20"/>
                <w:szCs w:val="20"/>
              </w:rPr>
            </w:pPr>
            <w:r w:rsidRPr="00990491">
              <w:rPr>
                <w:rFonts w:ascii="Arial" w:eastAsia="Times New Roman" w:hAnsi="Arial" w:cs="Arial"/>
                <w:color w:val="000000"/>
                <w:sz w:val="20"/>
                <w:szCs w:val="20"/>
              </w:rPr>
              <w:t xml:space="preserve"> Ekstrak 6.25 mg/mL </w:t>
            </w:r>
          </w:p>
        </w:tc>
        <w:tc>
          <w:tcPr>
            <w:tcW w:w="0" w:type="auto"/>
            <w:tcBorders>
              <w:bottom w:val="single" w:sz="4" w:space="0" w:color="000000"/>
            </w:tcBorders>
            <w:shd w:val="clear" w:color="auto" w:fill="auto"/>
            <w:noWrap/>
            <w:vAlign w:val="center"/>
            <w:hideMark/>
          </w:tcPr>
          <w:p w14:paraId="6305E2AA"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2920000</w:t>
            </w:r>
          </w:p>
        </w:tc>
        <w:tc>
          <w:tcPr>
            <w:tcW w:w="0" w:type="auto"/>
            <w:tcBorders>
              <w:bottom w:val="single" w:sz="4" w:space="0" w:color="000000"/>
            </w:tcBorders>
            <w:shd w:val="clear" w:color="auto" w:fill="auto"/>
            <w:noWrap/>
            <w:vAlign w:val="center"/>
            <w:hideMark/>
          </w:tcPr>
          <w:p w14:paraId="73D58772"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2730000</w:t>
            </w:r>
          </w:p>
        </w:tc>
        <w:tc>
          <w:tcPr>
            <w:tcW w:w="0" w:type="auto"/>
            <w:tcBorders>
              <w:bottom w:val="single" w:sz="4" w:space="0" w:color="000000"/>
            </w:tcBorders>
            <w:shd w:val="clear" w:color="auto" w:fill="auto"/>
            <w:noWrap/>
            <w:vAlign w:val="center"/>
            <w:hideMark/>
          </w:tcPr>
          <w:p w14:paraId="61BA0BA2"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2810000</w:t>
            </w:r>
          </w:p>
        </w:tc>
        <w:tc>
          <w:tcPr>
            <w:tcW w:w="0" w:type="auto"/>
            <w:tcBorders>
              <w:bottom w:val="single" w:sz="4" w:space="0" w:color="000000"/>
            </w:tcBorders>
            <w:shd w:val="clear" w:color="auto" w:fill="auto"/>
            <w:noWrap/>
            <w:vAlign w:val="center"/>
            <w:hideMark/>
          </w:tcPr>
          <w:p w14:paraId="395D435B"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2820000</w:t>
            </w:r>
          </w:p>
        </w:tc>
        <w:tc>
          <w:tcPr>
            <w:tcW w:w="0" w:type="auto"/>
            <w:tcBorders>
              <w:bottom w:val="single" w:sz="4" w:space="0" w:color="000000"/>
            </w:tcBorders>
            <w:shd w:val="clear" w:color="auto" w:fill="auto"/>
            <w:noWrap/>
            <w:vAlign w:val="center"/>
            <w:hideMark/>
          </w:tcPr>
          <w:p w14:paraId="49EDDD6A"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2820000</w:t>
            </w:r>
          </w:p>
        </w:tc>
        <w:tc>
          <w:tcPr>
            <w:tcW w:w="0" w:type="auto"/>
            <w:tcBorders>
              <w:bottom w:val="single" w:sz="4" w:space="0" w:color="000000"/>
            </w:tcBorders>
            <w:shd w:val="clear" w:color="auto" w:fill="auto"/>
            <w:noWrap/>
            <w:vAlign w:val="center"/>
            <w:hideMark/>
          </w:tcPr>
          <w:p w14:paraId="4553FFCD"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77889</w:t>
            </w:r>
          </w:p>
        </w:tc>
        <w:tc>
          <w:tcPr>
            <w:tcW w:w="0" w:type="auto"/>
            <w:tcBorders>
              <w:bottom w:val="single" w:sz="4" w:space="0" w:color="000000"/>
            </w:tcBorders>
            <w:shd w:val="clear" w:color="auto" w:fill="auto"/>
            <w:noWrap/>
            <w:vAlign w:val="center"/>
            <w:hideMark/>
          </w:tcPr>
          <w:p w14:paraId="42894293" w14:textId="77777777" w:rsidR="00B52CE4" w:rsidRPr="00990491" w:rsidRDefault="00B52CE4" w:rsidP="00146949">
            <w:pPr>
              <w:jc w:val="right"/>
              <w:rPr>
                <w:rFonts w:ascii="Arial" w:eastAsia="Times New Roman" w:hAnsi="Arial" w:cs="Arial"/>
                <w:color w:val="000000"/>
                <w:sz w:val="20"/>
                <w:szCs w:val="20"/>
              </w:rPr>
            </w:pPr>
            <w:r w:rsidRPr="00990491">
              <w:rPr>
                <w:rFonts w:ascii="Arial" w:eastAsia="Times New Roman" w:hAnsi="Arial" w:cs="Arial"/>
                <w:color w:val="000000"/>
                <w:sz w:val="20"/>
                <w:szCs w:val="20"/>
              </w:rPr>
              <w:t>2.76%</w:t>
            </w:r>
          </w:p>
        </w:tc>
      </w:tr>
    </w:tbl>
    <w:p w14:paraId="754AAF55" w14:textId="77777777" w:rsidR="00B52CE4" w:rsidRPr="00990491" w:rsidRDefault="00B52CE4" w:rsidP="00B52CE4">
      <w:pPr>
        <w:spacing w:line="360" w:lineRule="auto"/>
        <w:jc w:val="both"/>
        <w:rPr>
          <w:rFonts w:ascii="Arial" w:hAnsi="Arial" w:cs="Arial"/>
          <w:sz w:val="16"/>
        </w:rPr>
      </w:pPr>
      <w:r w:rsidRPr="00990491">
        <w:rPr>
          <w:rFonts w:ascii="Arial" w:hAnsi="Arial" w:cs="Arial"/>
          <w:sz w:val="16"/>
        </w:rPr>
        <w:t>RSD: Standar deviasi rerata (pengulangan baik apabila kurang dari 20%)</w:t>
      </w:r>
    </w:p>
    <w:p w14:paraId="4D353A0D" w14:textId="77777777" w:rsidR="00B52CE4" w:rsidRPr="00990491" w:rsidRDefault="00B52CE4" w:rsidP="0045188C">
      <w:pPr>
        <w:jc w:val="both"/>
        <w:rPr>
          <w:rFonts w:ascii="Arial" w:hAnsi="Arial" w:cs="Arial"/>
          <w:sz w:val="22"/>
        </w:rPr>
      </w:pPr>
    </w:p>
    <w:p w14:paraId="4101A955" w14:textId="77777777" w:rsidR="0045188C" w:rsidRPr="00990491" w:rsidRDefault="0045188C" w:rsidP="0045188C">
      <w:pPr>
        <w:jc w:val="both"/>
        <w:rPr>
          <w:rFonts w:ascii="Arial" w:hAnsi="Arial" w:cs="Arial"/>
          <w:sz w:val="22"/>
        </w:rPr>
      </w:pPr>
    </w:p>
    <w:p w14:paraId="0E00ED67" w14:textId="77777777" w:rsidR="00B52CE4" w:rsidRPr="00990491" w:rsidRDefault="00B52CE4" w:rsidP="00B52CE4">
      <w:pPr>
        <w:spacing w:line="360" w:lineRule="auto"/>
        <w:jc w:val="center"/>
        <w:rPr>
          <w:rFonts w:ascii="Arial" w:hAnsi="Arial" w:cs="Arial"/>
        </w:rPr>
      </w:pPr>
      <w:r w:rsidRPr="00990491">
        <w:rPr>
          <w:rFonts w:ascii="Arial" w:hAnsi="Arial" w:cs="Arial"/>
          <w:noProof/>
        </w:rPr>
        <w:drawing>
          <wp:inline distT="0" distB="0" distL="0" distR="0" wp14:anchorId="2951F58D" wp14:editId="4845F6BE">
            <wp:extent cx="4572000" cy="2490952"/>
            <wp:effectExtent l="0" t="0" r="19050" b="24130"/>
            <wp:docPr id="12" name="Chart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arto="http://schemas.microsoft.com/office/word/2006/arto" id="{43923A0E-B1DE-4F7C-BF6B-690B3B646D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A03260" w14:textId="77777777" w:rsidR="00B52CE4" w:rsidRPr="00990491" w:rsidRDefault="00B52CE4" w:rsidP="00B52CE4">
      <w:pPr>
        <w:jc w:val="center"/>
        <w:rPr>
          <w:rFonts w:ascii="Arial" w:hAnsi="Arial" w:cs="Arial"/>
          <w:sz w:val="16"/>
          <w:szCs w:val="16"/>
        </w:rPr>
      </w:pPr>
      <w:r w:rsidRPr="00990491">
        <w:rPr>
          <w:rFonts w:ascii="Arial" w:hAnsi="Arial" w:cs="Arial"/>
          <w:sz w:val="16"/>
          <w:szCs w:val="16"/>
        </w:rPr>
        <w:t xml:space="preserve">Gambar 3.  Jumlah </w:t>
      </w:r>
      <w:r w:rsidRPr="00990491">
        <w:rPr>
          <w:rFonts w:ascii="Arial" w:hAnsi="Arial" w:cs="Arial"/>
          <w:i/>
          <w:sz w:val="16"/>
          <w:szCs w:val="16"/>
        </w:rPr>
        <w:t>Candida</w:t>
      </w:r>
      <w:r w:rsidRPr="00990491">
        <w:rPr>
          <w:rFonts w:ascii="Arial" w:hAnsi="Arial" w:cs="Arial"/>
          <w:sz w:val="16"/>
          <w:szCs w:val="16"/>
        </w:rPr>
        <w:t xml:space="preserve"> dihitung menggunakan </w:t>
      </w:r>
      <w:r w:rsidRPr="00990491">
        <w:rPr>
          <w:rFonts w:ascii="Arial" w:hAnsi="Arial" w:cs="Arial"/>
          <w:i/>
          <w:sz w:val="16"/>
          <w:szCs w:val="16"/>
        </w:rPr>
        <w:t>colony counter</w:t>
      </w:r>
    </w:p>
    <w:p w14:paraId="3C8ADC50" w14:textId="020272BA" w:rsidR="00B52CE4" w:rsidRPr="00990491" w:rsidRDefault="00B52CE4" w:rsidP="001B51D7">
      <w:pPr>
        <w:spacing w:line="360" w:lineRule="auto"/>
        <w:jc w:val="both"/>
        <w:rPr>
          <w:rFonts w:ascii="Arial" w:hAnsi="Arial" w:cs="Arial"/>
        </w:rPr>
      </w:pPr>
    </w:p>
    <w:p w14:paraId="3632B1AB" w14:textId="77777777" w:rsidR="00B52CE4" w:rsidRPr="00990491" w:rsidRDefault="00B52CE4" w:rsidP="00B52CE4">
      <w:pPr>
        <w:spacing w:line="360" w:lineRule="auto"/>
        <w:jc w:val="both"/>
        <w:rPr>
          <w:rFonts w:ascii="Arial" w:hAnsi="Arial" w:cs="Arial"/>
          <w:sz w:val="22"/>
        </w:rPr>
      </w:pPr>
    </w:p>
    <w:p w14:paraId="51D6C756" w14:textId="4E237B51" w:rsidR="00B52CE4" w:rsidRPr="00990491" w:rsidRDefault="00B52CE4" w:rsidP="00B52CE4">
      <w:pPr>
        <w:spacing w:line="360" w:lineRule="auto"/>
        <w:jc w:val="both"/>
        <w:rPr>
          <w:rFonts w:ascii="Arial" w:hAnsi="Arial" w:cs="Arial"/>
          <w:b/>
          <w:sz w:val="22"/>
        </w:rPr>
      </w:pPr>
      <w:r w:rsidRPr="00990491">
        <w:rPr>
          <w:rFonts w:ascii="Arial" w:hAnsi="Arial" w:cs="Arial"/>
          <w:b/>
          <w:sz w:val="22"/>
        </w:rPr>
        <w:t>Uji ANOVA</w:t>
      </w:r>
      <w:r w:rsidR="00505B26" w:rsidRPr="00990491">
        <w:rPr>
          <w:rFonts w:ascii="Arial" w:hAnsi="Arial" w:cs="Arial"/>
          <w:b/>
          <w:sz w:val="22"/>
        </w:rPr>
        <w:t xml:space="preserve"> satu arah</w:t>
      </w:r>
    </w:p>
    <w:p w14:paraId="612AB1F5" w14:textId="7AB003F9" w:rsidR="00044E22" w:rsidRPr="00990491" w:rsidRDefault="00B52CE4" w:rsidP="00291717">
      <w:pPr>
        <w:spacing w:line="360" w:lineRule="auto"/>
        <w:jc w:val="both"/>
        <w:rPr>
          <w:rFonts w:ascii="Arial" w:hAnsi="Arial" w:cs="Arial"/>
          <w:sz w:val="22"/>
        </w:rPr>
      </w:pPr>
      <w:r w:rsidRPr="00990491">
        <w:rPr>
          <w:rFonts w:ascii="Arial" w:hAnsi="Arial" w:cs="Arial"/>
          <w:sz w:val="22"/>
        </w:rPr>
        <w:t xml:space="preserve">Hasil uji </w:t>
      </w:r>
      <w:r w:rsidRPr="00990491">
        <w:rPr>
          <w:rFonts w:ascii="Arial" w:hAnsi="Arial" w:cs="Arial"/>
          <w:iCs/>
          <w:sz w:val="22"/>
        </w:rPr>
        <w:t>ANOVA</w:t>
      </w:r>
      <w:r w:rsidRPr="00990491">
        <w:rPr>
          <w:rFonts w:ascii="Arial" w:hAnsi="Arial" w:cs="Arial"/>
          <w:i/>
          <w:iCs/>
          <w:sz w:val="22"/>
        </w:rPr>
        <w:t xml:space="preserve"> </w:t>
      </w:r>
      <w:r w:rsidR="000B6BEB" w:rsidRPr="00990491">
        <w:rPr>
          <w:rFonts w:ascii="Arial" w:hAnsi="Arial" w:cs="Arial"/>
          <w:sz w:val="22"/>
        </w:rPr>
        <w:t>dilampirkan</w:t>
      </w:r>
      <w:r w:rsidRPr="00990491">
        <w:rPr>
          <w:rFonts w:ascii="Arial" w:hAnsi="Arial" w:cs="Arial"/>
          <w:sz w:val="22"/>
        </w:rPr>
        <w:t xml:space="preserve"> pada tabel berikut:</w:t>
      </w:r>
    </w:p>
    <w:p w14:paraId="4D956D94" w14:textId="77777777" w:rsidR="00291717" w:rsidRPr="00990491" w:rsidRDefault="00291717" w:rsidP="00584AC5">
      <w:pPr>
        <w:jc w:val="both"/>
        <w:rPr>
          <w:rFonts w:ascii="Arial" w:hAnsi="Arial" w:cs="Arial"/>
          <w:sz w:val="22"/>
        </w:rPr>
      </w:pPr>
    </w:p>
    <w:p w14:paraId="7BB0BB70" w14:textId="6E298D3D" w:rsidR="00245841" w:rsidRPr="00990491" w:rsidRDefault="001B51D7" w:rsidP="00B52CE4">
      <w:pPr>
        <w:jc w:val="both"/>
        <w:rPr>
          <w:rFonts w:ascii="Arial" w:hAnsi="Arial" w:cs="Arial"/>
          <w:sz w:val="16"/>
          <w:szCs w:val="16"/>
        </w:rPr>
      </w:pPr>
      <w:r w:rsidRPr="00990491">
        <w:rPr>
          <w:rFonts w:ascii="Arial" w:hAnsi="Arial" w:cs="Arial"/>
          <w:sz w:val="16"/>
          <w:szCs w:val="16"/>
        </w:rPr>
        <w:t>Tabel III</w:t>
      </w:r>
      <w:r w:rsidR="00B52CE4" w:rsidRPr="00990491">
        <w:rPr>
          <w:rFonts w:ascii="Arial" w:hAnsi="Arial" w:cs="Arial"/>
          <w:sz w:val="16"/>
          <w:szCs w:val="16"/>
        </w:rPr>
        <w:t>.  Uji ANOVA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403"/>
        <w:gridCol w:w="1403"/>
        <w:gridCol w:w="1670"/>
        <w:gridCol w:w="1328"/>
        <w:gridCol w:w="903"/>
      </w:tblGrid>
      <w:tr w:rsidR="00B52CE4" w:rsidRPr="00990491" w14:paraId="01862F11" w14:textId="77777777" w:rsidTr="00146949">
        <w:trPr>
          <w:trHeight w:val="20"/>
        </w:trPr>
        <w:tc>
          <w:tcPr>
            <w:tcW w:w="1055" w:type="pct"/>
            <w:tcBorders>
              <w:top w:val="single" w:sz="4" w:space="0" w:color="000000"/>
              <w:bottom w:val="single" w:sz="4" w:space="0" w:color="000000"/>
            </w:tcBorders>
            <w:vAlign w:val="center"/>
          </w:tcPr>
          <w:p w14:paraId="659DEC60" w14:textId="77777777" w:rsidR="00B52CE4" w:rsidRPr="00990491" w:rsidRDefault="00B52CE4" w:rsidP="00146949">
            <w:pPr>
              <w:pStyle w:val="ListParagraph"/>
              <w:ind w:left="0"/>
              <w:rPr>
                <w:rFonts w:ascii="Arial" w:hAnsi="Arial" w:cs="Arial"/>
                <w:sz w:val="20"/>
              </w:rPr>
            </w:pPr>
            <w:r w:rsidRPr="00990491">
              <w:rPr>
                <w:rFonts w:ascii="Arial" w:hAnsi="Arial" w:cs="Arial"/>
                <w:sz w:val="20"/>
              </w:rPr>
              <w:t>Nama Data</w:t>
            </w:r>
          </w:p>
        </w:tc>
        <w:tc>
          <w:tcPr>
            <w:tcW w:w="825" w:type="pct"/>
            <w:tcBorders>
              <w:top w:val="single" w:sz="4" w:space="0" w:color="000000"/>
              <w:bottom w:val="single" w:sz="4" w:space="0" w:color="000000"/>
            </w:tcBorders>
            <w:vAlign w:val="bottom"/>
          </w:tcPr>
          <w:p w14:paraId="76821D47" w14:textId="77777777" w:rsidR="00B52CE4" w:rsidRPr="00990491" w:rsidRDefault="00B52CE4" w:rsidP="00146949">
            <w:pPr>
              <w:pStyle w:val="ListParagraph"/>
              <w:ind w:left="0"/>
              <w:rPr>
                <w:rFonts w:ascii="Arial" w:hAnsi="Arial" w:cs="Arial"/>
                <w:sz w:val="20"/>
              </w:rPr>
            </w:pPr>
            <w:r w:rsidRPr="00990491">
              <w:rPr>
                <w:rFonts w:ascii="Arial" w:hAnsi="Arial" w:cs="Arial"/>
                <w:color w:val="000000"/>
                <w:sz w:val="20"/>
              </w:rPr>
              <w:t>Sum of Squares</w:t>
            </w:r>
          </w:p>
        </w:tc>
        <w:tc>
          <w:tcPr>
            <w:tcW w:w="825" w:type="pct"/>
            <w:tcBorders>
              <w:top w:val="single" w:sz="4" w:space="0" w:color="000000"/>
              <w:bottom w:val="single" w:sz="4" w:space="0" w:color="000000"/>
            </w:tcBorders>
            <w:vAlign w:val="center"/>
          </w:tcPr>
          <w:p w14:paraId="78AA170A" w14:textId="77777777" w:rsidR="00B52CE4" w:rsidRPr="00990491" w:rsidRDefault="00B52CE4" w:rsidP="00146949">
            <w:pPr>
              <w:pStyle w:val="ListParagraph"/>
              <w:ind w:left="0"/>
              <w:rPr>
                <w:rFonts w:ascii="Arial" w:hAnsi="Arial" w:cs="Arial"/>
                <w:sz w:val="20"/>
              </w:rPr>
            </w:pPr>
            <w:r w:rsidRPr="00990491">
              <w:rPr>
                <w:rFonts w:ascii="Arial" w:hAnsi="Arial" w:cs="Arial"/>
                <w:color w:val="000000"/>
                <w:sz w:val="20"/>
              </w:rPr>
              <w:t>df</w:t>
            </w:r>
          </w:p>
        </w:tc>
        <w:tc>
          <w:tcPr>
            <w:tcW w:w="982" w:type="pct"/>
            <w:tcBorders>
              <w:top w:val="single" w:sz="4" w:space="0" w:color="000000"/>
              <w:bottom w:val="single" w:sz="4" w:space="0" w:color="000000"/>
            </w:tcBorders>
            <w:vAlign w:val="center"/>
          </w:tcPr>
          <w:p w14:paraId="3042CA5A" w14:textId="77777777" w:rsidR="00B52CE4" w:rsidRPr="00990491" w:rsidRDefault="00B52CE4" w:rsidP="00146949">
            <w:pPr>
              <w:pStyle w:val="ListParagraph"/>
              <w:ind w:left="0"/>
              <w:rPr>
                <w:rFonts w:ascii="Arial" w:hAnsi="Arial" w:cs="Arial"/>
                <w:sz w:val="20"/>
              </w:rPr>
            </w:pPr>
            <w:r w:rsidRPr="00990491">
              <w:rPr>
                <w:rFonts w:ascii="Arial" w:hAnsi="Arial" w:cs="Arial"/>
                <w:color w:val="000000"/>
                <w:sz w:val="20"/>
              </w:rPr>
              <w:t>Mean Square</w:t>
            </w:r>
          </w:p>
        </w:tc>
        <w:tc>
          <w:tcPr>
            <w:tcW w:w="781" w:type="pct"/>
            <w:tcBorders>
              <w:top w:val="single" w:sz="4" w:space="0" w:color="000000"/>
              <w:bottom w:val="single" w:sz="4" w:space="0" w:color="000000"/>
            </w:tcBorders>
            <w:vAlign w:val="bottom"/>
          </w:tcPr>
          <w:p w14:paraId="0D59B1F2" w14:textId="77777777" w:rsidR="00B52CE4" w:rsidRPr="00990491" w:rsidRDefault="00B52CE4" w:rsidP="00146949">
            <w:pPr>
              <w:pStyle w:val="ListParagraph"/>
              <w:ind w:left="0"/>
              <w:rPr>
                <w:rFonts w:ascii="Arial" w:hAnsi="Arial" w:cs="Arial"/>
                <w:sz w:val="20"/>
              </w:rPr>
            </w:pPr>
            <w:r w:rsidRPr="00990491">
              <w:rPr>
                <w:rFonts w:ascii="Arial" w:hAnsi="Arial" w:cs="Arial"/>
                <w:color w:val="000000"/>
                <w:sz w:val="20"/>
              </w:rPr>
              <w:t>F</w:t>
            </w:r>
          </w:p>
        </w:tc>
        <w:tc>
          <w:tcPr>
            <w:tcW w:w="531" w:type="pct"/>
            <w:tcBorders>
              <w:top w:val="single" w:sz="4" w:space="0" w:color="000000"/>
              <w:bottom w:val="single" w:sz="4" w:space="0" w:color="000000"/>
            </w:tcBorders>
            <w:vAlign w:val="center"/>
          </w:tcPr>
          <w:p w14:paraId="450C3CD2" w14:textId="77777777" w:rsidR="00B52CE4" w:rsidRPr="00990491" w:rsidRDefault="00B52CE4" w:rsidP="00146949">
            <w:pPr>
              <w:rPr>
                <w:rFonts w:ascii="Arial" w:hAnsi="Arial" w:cs="Arial"/>
                <w:sz w:val="20"/>
              </w:rPr>
            </w:pPr>
            <w:r w:rsidRPr="00990491">
              <w:rPr>
                <w:rFonts w:ascii="Arial" w:hAnsi="Arial" w:cs="Arial"/>
                <w:color w:val="000000"/>
                <w:sz w:val="20"/>
              </w:rPr>
              <w:t>Sig.</w:t>
            </w:r>
          </w:p>
        </w:tc>
      </w:tr>
      <w:tr w:rsidR="00B52CE4" w:rsidRPr="00990491" w14:paraId="196E3FB7" w14:textId="77777777" w:rsidTr="00146949">
        <w:trPr>
          <w:trHeight w:val="20"/>
        </w:trPr>
        <w:tc>
          <w:tcPr>
            <w:tcW w:w="1055" w:type="pct"/>
            <w:vMerge w:val="restart"/>
            <w:tcBorders>
              <w:top w:val="single" w:sz="4" w:space="0" w:color="000000"/>
            </w:tcBorders>
          </w:tcPr>
          <w:p w14:paraId="13C84C6F" w14:textId="77777777" w:rsidR="00B52CE4" w:rsidRPr="00990491" w:rsidRDefault="00B52CE4" w:rsidP="00146949">
            <w:pPr>
              <w:pStyle w:val="ListParagraph"/>
              <w:ind w:left="0"/>
              <w:jc w:val="both"/>
              <w:rPr>
                <w:rFonts w:ascii="Arial" w:hAnsi="Arial" w:cs="Arial"/>
                <w:sz w:val="20"/>
              </w:rPr>
            </w:pPr>
            <w:r w:rsidRPr="00990491">
              <w:rPr>
                <w:rFonts w:ascii="Arial" w:hAnsi="Arial" w:cs="Arial"/>
                <w:sz w:val="20"/>
              </w:rPr>
              <w:t xml:space="preserve">Jumlah </w:t>
            </w:r>
            <w:r w:rsidRPr="00990491">
              <w:rPr>
                <w:rFonts w:ascii="Arial" w:hAnsi="Arial" w:cs="Arial"/>
                <w:i/>
                <w:sz w:val="20"/>
              </w:rPr>
              <w:t>Candida</w:t>
            </w:r>
            <w:r w:rsidRPr="00990491">
              <w:rPr>
                <w:rFonts w:ascii="Arial" w:hAnsi="Arial" w:cs="Arial"/>
                <w:sz w:val="20"/>
              </w:rPr>
              <w:t xml:space="preserve"> (Log)</w:t>
            </w:r>
          </w:p>
        </w:tc>
        <w:tc>
          <w:tcPr>
            <w:tcW w:w="825" w:type="pct"/>
            <w:tcBorders>
              <w:top w:val="single" w:sz="4" w:space="0" w:color="000000"/>
            </w:tcBorders>
            <w:vAlign w:val="center"/>
          </w:tcPr>
          <w:p w14:paraId="06290D14"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25304.146</w:t>
            </w:r>
          </w:p>
        </w:tc>
        <w:tc>
          <w:tcPr>
            <w:tcW w:w="825" w:type="pct"/>
            <w:tcBorders>
              <w:top w:val="single" w:sz="4" w:space="0" w:color="000000"/>
            </w:tcBorders>
            <w:vAlign w:val="center"/>
          </w:tcPr>
          <w:p w14:paraId="6FE77392"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7</w:t>
            </w:r>
          </w:p>
        </w:tc>
        <w:tc>
          <w:tcPr>
            <w:tcW w:w="982" w:type="pct"/>
            <w:tcBorders>
              <w:top w:val="single" w:sz="4" w:space="0" w:color="000000"/>
            </w:tcBorders>
            <w:vAlign w:val="center"/>
          </w:tcPr>
          <w:p w14:paraId="1D498C2F"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3614.878</w:t>
            </w:r>
          </w:p>
        </w:tc>
        <w:tc>
          <w:tcPr>
            <w:tcW w:w="781" w:type="pct"/>
            <w:tcBorders>
              <w:top w:val="single" w:sz="4" w:space="0" w:color="000000"/>
            </w:tcBorders>
            <w:vAlign w:val="center"/>
          </w:tcPr>
          <w:p w14:paraId="2993A4BE"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1080.447</w:t>
            </w:r>
          </w:p>
        </w:tc>
        <w:tc>
          <w:tcPr>
            <w:tcW w:w="531" w:type="pct"/>
            <w:tcBorders>
              <w:top w:val="single" w:sz="4" w:space="0" w:color="000000"/>
            </w:tcBorders>
            <w:vAlign w:val="center"/>
          </w:tcPr>
          <w:p w14:paraId="2023D34F" w14:textId="77777777" w:rsidR="00B52CE4" w:rsidRPr="00990491" w:rsidRDefault="00B52CE4" w:rsidP="00146949">
            <w:pPr>
              <w:jc w:val="both"/>
              <w:rPr>
                <w:rFonts w:ascii="Arial" w:hAnsi="Arial" w:cs="Arial"/>
                <w:sz w:val="20"/>
              </w:rPr>
            </w:pPr>
            <w:r w:rsidRPr="00990491">
              <w:rPr>
                <w:rFonts w:ascii="Arial" w:hAnsi="Arial" w:cs="Arial"/>
                <w:color w:val="000000"/>
                <w:sz w:val="20"/>
              </w:rPr>
              <w:t>.000</w:t>
            </w:r>
          </w:p>
        </w:tc>
      </w:tr>
      <w:tr w:rsidR="00B52CE4" w:rsidRPr="00990491" w14:paraId="1E88242F" w14:textId="77777777" w:rsidTr="00146949">
        <w:trPr>
          <w:trHeight w:val="20"/>
        </w:trPr>
        <w:tc>
          <w:tcPr>
            <w:tcW w:w="1055" w:type="pct"/>
            <w:vMerge/>
          </w:tcPr>
          <w:p w14:paraId="358F03EE" w14:textId="77777777" w:rsidR="00B52CE4" w:rsidRPr="00990491" w:rsidRDefault="00B52CE4" w:rsidP="00146949">
            <w:pPr>
              <w:pStyle w:val="ListParagraph"/>
              <w:ind w:left="0"/>
              <w:jc w:val="both"/>
              <w:rPr>
                <w:rFonts w:ascii="Arial" w:hAnsi="Arial" w:cs="Arial"/>
                <w:sz w:val="20"/>
              </w:rPr>
            </w:pPr>
          </w:p>
        </w:tc>
        <w:tc>
          <w:tcPr>
            <w:tcW w:w="825" w:type="pct"/>
            <w:vAlign w:val="center"/>
          </w:tcPr>
          <w:p w14:paraId="4A96A0FF"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80.297</w:t>
            </w:r>
          </w:p>
        </w:tc>
        <w:tc>
          <w:tcPr>
            <w:tcW w:w="825" w:type="pct"/>
            <w:vAlign w:val="center"/>
          </w:tcPr>
          <w:p w14:paraId="0FAB20D2"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24</w:t>
            </w:r>
          </w:p>
        </w:tc>
        <w:tc>
          <w:tcPr>
            <w:tcW w:w="982" w:type="pct"/>
            <w:vAlign w:val="center"/>
          </w:tcPr>
          <w:p w14:paraId="3316C506"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3.346</w:t>
            </w:r>
          </w:p>
        </w:tc>
        <w:tc>
          <w:tcPr>
            <w:tcW w:w="781" w:type="pct"/>
            <w:vAlign w:val="center"/>
          </w:tcPr>
          <w:p w14:paraId="0B913B85" w14:textId="77777777" w:rsidR="00B52CE4" w:rsidRPr="00990491" w:rsidRDefault="00B52CE4" w:rsidP="00146949">
            <w:pPr>
              <w:pStyle w:val="ListParagraph"/>
              <w:ind w:left="0"/>
              <w:jc w:val="both"/>
              <w:rPr>
                <w:rFonts w:ascii="Arial" w:hAnsi="Arial" w:cs="Arial"/>
                <w:sz w:val="20"/>
              </w:rPr>
            </w:pPr>
          </w:p>
        </w:tc>
        <w:tc>
          <w:tcPr>
            <w:tcW w:w="531" w:type="pct"/>
            <w:vAlign w:val="center"/>
          </w:tcPr>
          <w:p w14:paraId="5DA5039A" w14:textId="77777777" w:rsidR="00B52CE4" w:rsidRPr="00990491" w:rsidRDefault="00B52CE4" w:rsidP="00146949">
            <w:pPr>
              <w:jc w:val="both"/>
              <w:rPr>
                <w:rFonts w:ascii="Arial" w:hAnsi="Arial" w:cs="Arial"/>
                <w:sz w:val="20"/>
              </w:rPr>
            </w:pPr>
          </w:p>
        </w:tc>
      </w:tr>
      <w:tr w:rsidR="00B52CE4" w:rsidRPr="00990491" w14:paraId="214A5354" w14:textId="77777777" w:rsidTr="00146949">
        <w:trPr>
          <w:trHeight w:val="20"/>
        </w:trPr>
        <w:tc>
          <w:tcPr>
            <w:tcW w:w="1055" w:type="pct"/>
            <w:vMerge/>
          </w:tcPr>
          <w:p w14:paraId="67E0CE80" w14:textId="77777777" w:rsidR="00B52CE4" w:rsidRPr="00990491" w:rsidRDefault="00B52CE4" w:rsidP="00146949">
            <w:pPr>
              <w:pStyle w:val="ListParagraph"/>
              <w:ind w:left="0"/>
              <w:jc w:val="both"/>
              <w:rPr>
                <w:rFonts w:ascii="Arial" w:hAnsi="Arial" w:cs="Arial"/>
                <w:sz w:val="20"/>
              </w:rPr>
            </w:pPr>
          </w:p>
        </w:tc>
        <w:tc>
          <w:tcPr>
            <w:tcW w:w="825" w:type="pct"/>
            <w:vAlign w:val="center"/>
          </w:tcPr>
          <w:p w14:paraId="365F03E1"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25384.443</w:t>
            </w:r>
          </w:p>
        </w:tc>
        <w:tc>
          <w:tcPr>
            <w:tcW w:w="825" w:type="pct"/>
            <w:vAlign w:val="center"/>
          </w:tcPr>
          <w:p w14:paraId="7624A07B"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31</w:t>
            </w:r>
          </w:p>
        </w:tc>
        <w:tc>
          <w:tcPr>
            <w:tcW w:w="982" w:type="pct"/>
            <w:vAlign w:val="center"/>
          </w:tcPr>
          <w:p w14:paraId="762D9567" w14:textId="77777777" w:rsidR="00B52CE4" w:rsidRPr="00990491" w:rsidRDefault="00B52CE4" w:rsidP="00146949">
            <w:pPr>
              <w:pStyle w:val="ListParagraph"/>
              <w:ind w:left="0"/>
              <w:jc w:val="both"/>
              <w:rPr>
                <w:rFonts w:ascii="Arial" w:hAnsi="Arial" w:cs="Arial"/>
                <w:sz w:val="20"/>
              </w:rPr>
            </w:pPr>
          </w:p>
        </w:tc>
        <w:tc>
          <w:tcPr>
            <w:tcW w:w="781" w:type="pct"/>
            <w:vAlign w:val="center"/>
          </w:tcPr>
          <w:p w14:paraId="4DC98109" w14:textId="77777777" w:rsidR="00B52CE4" w:rsidRPr="00990491" w:rsidRDefault="00B52CE4" w:rsidP="00146949">
            <w:pPr>
              <w:pStyle w:val="ListParagraph"/>
              <w:ind w:left="0"/>
              <w:jc w:val="both"/>
              <w:rPr>
                <w:rFonts w:ascii="Arial" w:hAnsi="Arial" w:cs="Arial"/>
                <w:sz w:val="20"/>
              </w:rPr>
            </w:pPr>
          </w:p>
        </w:tc>
        <w:tc>
          <w:tcPr>
            <w:tcW w:w="531" w:type="pct"/>
            <w:vAlign w:val="center"/>
          </w:tcPr>
          <w:p w14:paraId="46681068" w14:textId="77777777" w:rsidR="00B52CE4" w:rsidRPr="00990491" w:rsidRDefault="00B52CE4" w:rsidP="00146949">
            <w:pPr>
              <w:jc w:val="both"/>
              <w:rPr>
                <w:rFonts w:ascii="Arial" w:hAnsi="Arial" w:cs="Arial"/>
                <w:sz w:val="20"/>
              </w:rPr>
            </w:pPr>
          </w:p>
        </w:tc>
      </w:tr>
      <w:tr w:rsidR="00B52CE4" w:rsidRPr="00990491" w14:paraId="62441D39" w14:textId="77777777" w:rsidTr="00146949">
        <w:trPr>
          <w:trHeight w:val="20"/>
        </w:trPr>
        <w:tc>
          <w:tcPr>
            <w:tcW w:w="1055" w:type="pct"/>
            <w:vMerge w:val="restart"/>
          </w:tcPr>
          <w:p w14:paraId="3B6B866C" w14:textId="77777777" w:rsidR="00B52CE4" w:rsidRPr="00990491" w:rsidRDefault="00B52CE4" w:rsidP="00146949">
            <w:pPr>
              <w:pStyle w:val="ListParagraph"/>
              <w:ind w:left="0"/>
              <w:jc w:val="both"/>
              <w:rPr>
                <w:rFonts w:ascii="Arial" w:hAnsi="Arial" w:cs="Arial"/>
                <w:sz w:val="20"/>
              </w:rPr>
            </w:pPr>
            <w:r w:rsidRPr="00990491">
              <w:rPr>
                <w:rFonts w:ascii="Arial" w:hAnsi="Arial" w:cs="Arial"/>
                <w:sz w:val="20"/>
              </w:rPr>
              <w:t>Persen Penghambatan</w:t>
            </w:r>
          </w:p>
        </w:tc>
        <w:tc>
          <w:tcPr>
            <w:tcW w:w="825" w:type="pct"/>
            <w:vAlign w:val="center"/>
          </w:tcPr>
          <w:p w14:paraId="2710ACF6"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.509</w:t>
            </w:r>
          </w:p>
        </w:tc>
        <w:tc>
          <w:tcPr>
            <w:tcW w:w="825" w:type="pct"/>
            <w:vAlign w:val="center"/>
          </w:tcPr>
          <w:p w14:paraId="45C81708"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6</w:t>
            </w:r>
          </w:p>
        </w:tc>
        <w:tc>
          <w:tcPr>
            <w:tcW w:w="982" w:type="pct"/>
            <w:vAlign w:val="center"/>
          </w:tcPr>
          <w:p w14:paraId="28287A8E"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.085</w:t>
            </w:r>
          </w:p>
        </w:tc>
        <w:tc>
          <w:tcPr>
            <w:tcW w:w="781" w:type="pct"/>
            <w:vAlign w:val="center"/>
          </w:tcPr>
          <w:p w14:paraId="33F25B99"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286.915</w:t>
            </w:r>
          </w:p>
        </w:tc>
        <w:tc>
          <w:tcPr>
            <w:tcW w:w="531" w:type="pct"/>
            <w:vAlign w:val="center"/>
          </w:tcPr>
          <w:p w14:paraId="73B0D764" w14:textId="77777777" w:rsidR="00B52CE4" w:rsidRPr="00990491" w:rsidRDefault="00B52CE4" w:rsidP="00146949">
            <w:pPr>
              <w:jc w:val="both"/>
              <w:rPr>
                <w:rFonts w:ascii="Arial" w:hAnsi="Arial" w:cs="Arial"/>
                <w:sz w:val="20"/>
              </w:rPr>
            </w:pPr>
            <w:r w:rsidRPr="00990491">
              <w:rPr>
                <w:rFonts w:ascii="Arial" w:hAnsi="Arial" w:cs="Arial"/>
                <w:color w:val="000000"/>
                <w:sz w:val="20"/>
              </w:rPr>
              <w:t>.000</w:t>
            </w:r>
          </w:p>
        </w:tc>
      </w:tr>
      <w:tr w:rsidR="00B52CE4" w:rsidRPr="00990491" w14:paraId="3C8529DF" w14:textId="77777777" w:rsidTr="00146949">
        <w:trPr>
          <w:trHeight w:val="20"/>
        </w:trPr>
        <w:tc>
          <w:tcPr>
            <w:tcW w:w="1055" w:type="pct"/>
            <w:vMerge/>
          </w:tcPr>
          <w:p w14:paraId="6A220452" w14:textId="77777777" w:rsidR="00B52CE4" w:rsidRPr="00990491" w:rsidRDefault="00B52CE4" w:rsidP="00146949">
            <w:pPr>
              <w:pStyle w:val="ListParagraph"/>
              <w:ind w:left="0"/>
              <w:jc w:val="both"/>
              <w:rPr>
                <w:rFonts w:ascii="Arial" w:hAnsi="Arial" w:cs="Arial"/>
                <w:sz w:val="20"/>
              </w:rPr>
            </w:pPr>
          </w:p>
        </w:tc>
        <w:tc>
          <w:tcPr>
            <w:tcW w:w="825" w:type="pct"/>
            <w:vAlign w:val="center"/>
          </w:tcPr>
          <w:p w14:paraId="360CBE38"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.006</w:t>
            </w:r>
          </w:p>
        </w:tc>
        <w:tc>
          <w:tcPr>
            <w:tcW w:w="825" w:type="pct"/>
            <w:vAlign w:val="center"/>
          </w:tcPr>
          <w:p w14:paraId="21EA2A8F"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21</w:t>
            </w:r>
          </w:p>
        </w:tc>
        <w:tc>
          <w:tcPr>
            <w:tcW w:w="982" w:type="pct"/>
            <w:vAlign w:val="center"/>
          </w:tcPr>
          <w:p w14:paraId="2F6F7CFA"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.000</w:t>
            </w:r>
          </w:p>
        </w:tc>
        <w:tc>
          <w:tcPr>
            <w:tcW w:w="781" w:type="pct"/>
            <w:vAlign w:val="center"/>
          </w:tcPr>
          <w:p w14:paraId="631A522B" w14:textId="77777777" w:rsidR="00B52CE4" w:rsidRPr="00990491" w:rsidRDefault="00B52CE4" w:rsidP="00146949">
            <w:pPr>
              <w:pStyle w:val="ListParagraph"/>
              <w:ind w:left="0"/>
              <w:jc w:val="both"/>
              <w:rPr>
                <w:rFonts w:ascii="Arial" w:hAnsi="Arial" w:cs="Arial"/>
                <w:sz w:val="20"/>
              </w:rPr>
            </w:pPr>
          </w:p>
        </w:tc>
        <w:tc>
          <w:tcPr>
            <w:tcW w:w="531" w:type="pct"/>
            <w:vAlign w:val="center"/>
          </w:tcPr>
          <w:p w14:paraId="03CF232D" w14:textId="77777777" w:rsidR="00B52CE4" w:rsidRPr="00990491" w:rsidRDefault="00B52CE4" w:rsidP="00146949">
            <w:pPr>
              <w:jc w:val="both"/>
              <w:rPr>
                <w:rFonts w:ascii="Arial" w:hAnsi="Arial" w:cs="Arial"/>
                <w:sz w:val="20"/>
              </w:rPr>
            </w:pPr>
          </w:p>
        </w:tc>
      </w:tr>
      <w:tr w:rsidR="00B52CE4" w:rsidRPr="00990491" w14:paraId="37D118B7" w14:textId="77777777" w:rsidTr="00146949">
        <w:trPr>
          <w:trHeight w:val="20"/>
        </w:trPr>
        <w:tc>
          <w:tcPr>
            <w:tcW w:w="1055" w:type="pct"/>
            <w:vMerge/>
            <w:tcBorders>
              <w:bottom w:val="single" w:sz="4" w:space="0" w:color="000000"/>
            </w:tcBorders>
          </w:tcPr>
          <w:p w14:paraId="5BA43683" w14:textId="77777777" w:rsidR="00B52CE4" w:rsidRPr="00990491" w:rsidRDefault="00B52CE4" w:rsidP="00146949">
            <w:pPr>
              <w:pStyle w:val="ListParagraph"/>
              <w:ind w:left="0"/>
              <w:jc w:val="both"/>
              <w:rPr>
                <w:rFonts w:ascii="Arial" w:hAnsi="Arial" w:cs="Arial"/>
                <w:sz w:val="20"/>
              </w:rPr>
            </w:pPr>
          </w:p>
        </w:tc>
        <w:tc>
          <w:tcPr>
            <w:tcW w:w="825" w:type="pct"/>
            <w:tcBorders>
              <w:bottom w:val="single" w:sz="4" w:space="0" w:color="000000"/>
            </w:tcBorders>
            <w:vAlign w:val="center"/>
          </w:tcPr>
          <w:p w14:paraId="45CC2C03"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.515</w:t>
            </w:r>
          </w:p>
        </w:tc>
        <w:tc>
          <w:tcPr>
            <w:tcW w:w="825" w:type="pct"/>
            <w:tcBorders>
              <w:bottom w:val="single" w:sz="4" w:space="0" w:color="000000"/>
            </w:tcBorders>
            <w:vAlign w:val="center"/>
          </w:tcPr>
          <w:p w14:paraId="44C1428F" w14:textId="77777777" w:rsidR="00B52CE4" w:rsidRPr="00990491" w:rsidRDefault="00B52CE4" w:rsidP="00146949">
            <w:pPr>
              <w:pStyle w:val="ListParagraph"/>
              <w:ind w:left="0"/>
              <w:jc w:val="both"/>
              <w:rPr>
                <w:rFonts w:ascii="Arial" w:hAnsi="Arial" w:cs="Arial"/>
                <w:sz w:val="20"/>
              </w:rPr>
            </w:pPr>
            <w:r w:rsidRPr="00990491">
              <w:rPr>
                <w:rFonts w:ascii="Arial" w:hAnsi="Arial" w:cs="Arial"/>
                <w:color w:val="000000"/>
                <w:sz w:val="20"/>
              </w:rPr>
              <w:t>27</w:t>
            </w:r>
          </w:p>
        </w:tc>
        <w:tc>
          <w:tcPr>
            <w:tcW w:w="982" w:type="pct"/>
            <w:tcBorders>
              <w:bottom w:val="single" w:sz="4" w:space="0" w:color="000000"/>
            </w:tcBorders>
            <w:vAlign w:val="center"/>
          </w:tcPr>
          <w:p w14:paraId="45234F20" w14:textId="77777777" w:rsidR="00B52CE4" w:rsidRPr="00990491" w:rsidRDefault="00B52CE4" w:rsidP="00146949">
            <w:pPr>
              <w:pStyle w:val="ListParagraph"/>
              <w:ind w:left="0"/>
              <w:jc w:val="both"/>
              <w:rPr>
                <w:rFonts w:ascii="Arial" w:hAnsi="Arial" w:cs="Arial"/>
                <w:sz w:val="20"/>
              </w:rPr>
            </w:pPr>
          </w:p>
        </w:tc>
        <w:tc>
          <w:tcPr>
            <w:tcW w:w="781" w:type="pct"/>
            <w:tcBorders>
              <w:bottom w:val="single" w:sz="4" w:space="0" w:color="000000"/>
            </w:tcBorders>
            <w:vAlign w:val="center"/>
          </w:tcPr>
          <w:p w14:paraId="769F5D08" w14:textId="77777777" w:rsidR="00B52CE4" w:rsidRPr="00990491" w:rsidRDefault="00B52CE4" w:rsidP="00146949">
            <w:pPr>
              <w:pStyle w:val="ListParagraph"/>
              <w:ind w:left="0"/>
              <w:jc w:val="both"/>
              <w:rPr>
                <w:rFonts w:ascii="Arial" w:hAnsi="Arial" w:cs="Arial"/>
                <w:sz w:val="20"/>
              </w:rPr>
            </w:pPr>
          </w:p>
        </w:tc>
        <w:tc>
          <w:tcPr>
            <w:tcW w:w="531" w:type="pct"/>
            <w:tcBorders>
              <w:bottom w:val="single" w:sz="4" w:space="0" w:color="000000"/>
            </w:tcBorders>
            <w:vAlign w:val="center"/>
          </w:tcPr>
          <w:p w14:paraId="5AC0F703" w14:textId="77777777" w:rsidR="00B52CE4" w:rsidRPr="00990491" w:rsidRDefault="00B52CE4" w:rsidP="00146949">
            <w:pPr>
              <w:jc w:val="both"/>
              <w:rPr>
                <w:rFonts w:ascii="Arial" w:hAnsi="Arial" w:cs="Arial"/>
                <w:sz w:val="20"/>
              </w:rPr>
            </w:pPr>
          </w:p>
        </w:tc>
      </w:tr>
    </w:tbl>
    <w:p w14:paraId="09FD2441" w14:textId="120948C7" w:rsidR="00B52CE4" w:rsidRPr="00990491" w:rsidRDefault="0018623B" w:rsidP="00B52CE4">
      <w:pPr>
        <w:spacing w:line="360" w:lineRule="auto"/>
        <w:ind w:firstLine="284"/>
        <w:jc w:val="both"/>
        <w:rPr>
          <w:rFonts w:ascii="Arial" w:hAnsi="Arial" w:cs="Arial"/>
          <w:sz w:val="22"/>
          <w:szCs w:val="22"/>
        </w:rPr>
      </w:pPr>
      <w:r w:rsidRPr="00990491">
        <w:rPr>
          <w:rFonts w:ascii="Arial" w:hAnsi="Arial" w:cs="Arial"/>
          <w:sz w:val="22"/>
          <w:szCs w:val="22"/>
        </w:rPr>
        <w:t>Hasil uji</w:t>
      </w:r>
      <w:r w:rsidR="00584AC5" w:rsidRPr="00990491">
        <w:rPr>
          <w:rFonts w:ascii="Arial" w:hAnsi="Arial" w:cs="Arial"/>
          <w:sz w:val="22"/>
          <w:szCs w:val="22"/>
        </w:rPr>
        <w:t xml:space="preserve"> ANOVA memperlihatkan</w:t>
      </w:r>
      <w:r w:rsidR="008612AC" w:rsidRPr="00990491">
        <w:rPr>
          <w:rFonts w:ascii="Arial" w:hAnsi="Arial" w:cs="Arial"/>
          <w:sz w:val="22"/>
          <w:szCs w:val="22"/>
        </w:rPr>
        <w:t xml:space="preserve"> </w:t>
      </w:r>
      <w:r w:rsidR="00B52CE4" w:rsidRPr="00990491">
        <w:rPr>
          <w:rFonts w:ascii="Arial" w:hAnsi="Arial" w:cs="Arial"/>
          <w:sz w:val="22"/>
          <w:szCs w:val="22"/>
        </w:rPr>
        <w:t>nila</w:t>
      </w:r>
      <w:r w:rsidR="001C7826" w:rsidRPr="00990491">
        <w:rPr>
          <w:rFonts w:ascii="Arial" w:hAnsi="Arial" w:cs="Arial"/>
          <w:sz w:val="22"/>
          <w:szCs w:val="22"/>
        </w:rPr>
        <w:t>i</w:t>
      </w:r>
      <w:r w:rsidR="00584AC5" w:rsidRPr="00990491">
        <w:rPr>
          <w:rFonts w:ascii="Arial" w:hAnsi="Arial" w:cs="Arial"/>
          <w:sz w:val="22"/>
          <w:szCs w:val="22"/>
        </w:rPr>
        <w:t xml:space="preserve"> yang</w:t>
      </w:r>
      <w:r w:rsidR="001C7826" w:rsidRPr="00990491">
        <w:rPr>
          <w:rFonts w:ascii="Arial" w:hAnsi="Arial" w:cs="Arial"/>
          <w:sz w:val="22"/>
          <w:szCs w:val="22"/>
        </w:rPr>
        <w:t xml:space="preserve"> Sig. (0.00)</w:t>
      </w:r>
      <w:r w:rsidR="00B52CE4" w:rsidRPr="00990491">
        <w:rPr>
          <w:rFonts w:ascii="Arial" w:hAnsi="Arial" w:cs="Arial"/>
          <w:sz w:val="22"/>
          <w:szCs w:val="22"/>
        </w:rPr>
        <w:t xml:space="preserve"> </w:t>
      </w:r>
      <w:r w:rsidR="00AB56E4" w:rsidRPr="00990491">
        <w:rPr>
          <w:rFonts w:ascii="Arial" w:hAnsi="Arial" w:cs="Arial"/>
          <w:sz w:val="22"/>
          <w:szCs w:val="22"/>
        </w:rPr>
        <w:t xml:space="preserve">dimana </w:t>
      </w:r>
      <w:r w:rsidR="00B52CE4" w:rsidRPr="00990491">
        <w:rPr>
          <w:rFonts w:ascii="Arial" w:hAnsi="Arial" w:cs="Arial"/>
          <w:sz w:val="22"/>
          <w:szCs w:val="22"/>
        </w:rPr>
        <w:t>pada berbagai macam pelakuan yang diujikan</w:t>
      </w:r>
      <w:r w:rsidR="00BD3F9E" w:rsidRPr="00990491">
        <w:rPr>
          <w:rFonts w:ascii="Arial" w:hAnsi="Arial" w:cs="Arial"/>
          <w:sz w:val="22"/>
          <w:szCs w:val="22"/>
        </w:rPr>
        <w:t xml:space="preserve"> terdapat perbedaan yang signifikan</w:t>
      </w:r>
      <w:r w:rsidR="00B52CE4" w:rsidRPr="00990491">
        <w:rPr>
          <w:rFonts w:ascii="Arial" w:hAnsi="Arial" w:cs="Arial"/>
          <w:sz w:val="22"/>
          <w:szCs w:val="22"/>
        </w:rPr>
        <w:t xml:space="preserve">. </w:t>
      </w:r>
      <w:r w:rsidR="00F16AD2" w:rsidRPr="00990491">
        <w:rPr>
          <w:rFonts w:ascii="Arial" w:hAnsi="Arial" w:cs="Arial"/>
          <w:sz w:val="22"/>
          <w:szCs w:val="22"/>
        </w:rPr>
        <w:t xml:space="preserve">Untuk mengalisis perbedaan antar tiap perlakuan dilakukan </w:t>
      </w:r>
      <w:r w:rsidR="001C7826" w:rsidRPr="00990491">
        <w:rPr>
          <w:rFonts w:ascii="Arial" w:hAnsi="Arial" w:cs="Arial"/>
          <w:sz w:val="22"/>
          <w:szCs w:val="22"/>
        </w:rPr>
        <w:t>uji Post Hoc Tuckey</w:t>
      </w:r>
      <w:r w:rsidR="005E1B4C" w:rsidRPr="00990491">
        <w:rPr>
          <w:rFonts w:ascii="Arial" w:hAnsi="Arial" w:cs="Arial"/>
          <w:sz w:val="22"/>
          <w:szCs w:val="22"/>
        </w:rPr>
        <w:t>.</w:t>
      </w:r>
    </w:p>
    <w:p w14:paraId="4F6480BE" w14:textId="77777777" w:rsidR="00B52CE4" w:rsidRPr="00990491" w:rsidRDefault="00B52CE4" w:rsidP="00B52CE4">
      <w:pPr>
        <w:spacing w:line="360" w:lineRule="auto"/>
        <w:jc w:val="both"/>
        <w:rPr>
          <w:rFonts w:ascii="Arial" w:hAnsi="Arial" w:cs="Arial"/>
          <w:sz w:val="22"/>
          <w:szCs w:val="22"/>
        </w:rPr>
      </w:pPr>
    </w:p>
    <w:p w14:paraId="5DABDC87" w14:textId="77777777" w:rsidR="00B52CE4" w:rsidRPr="00990491" w:rsidRDefault="00B52CE4" w:rsidP="00B52CE4">
      <w:pPr>
        <w:spacing w:line="360" w:lineRule="auto"/>
        <w:jc w:val="both"/>
        <w:rPr>
          <w:rFonts w:ascii="Arial" w:hAnsi="Arial" w:cs="Arial"/>
          <w:b/>
          <w:sz w:val="22"/>
          <w:szCs w:val="22"/>
        </w:rPr>
      </w:pPr>
      <w:r w:rsidRPr="00990491">
        <w:rPr>
          <w:rFonts w:ascii="Arial" w:hAnsi="Arial" w:cs="Arial"/>
          <w:b/>
          <w:sz w:val="22"/>
          <w:szCs w:val="22"/>
        </w:rPr>
        <w:t>Uji Post Hoc Tuckey</w:t>
      </w:r>
    </w:p>
    <w:p w14:paraId="7FC39A4F" w14:textId="3FBED3A4" w:rsidR="00245841" w:rsidRPr="00990491" w:rsidRDefault="00B52CE4" w:rsidP="006D57F6">
      <w:pPr>
        <w:spacing w:line="360" w:lineRule="auto"/>
        <w:jc w:val="both"/>
        <w:rPr>
          <w:rFonts w:ascii="Arial" w:hAnsi="Arial" w:cs="Arial"/>
          <w:sz w:val="22"/>
          <w:szCs w:val="22"/>
        </w:rPr>
      </w:pPr>
      <w:r w:rsidRPr="00990491">
        <w:rPr>
          <w:rFonts w:ascii="Arial" w:hAnsi="Arial" w:cs="Arial"/>
          <w:sz w:val="22"/>
          <w:szCs w:val="22"/>
        </w:rPr>
        <w:t xml:space="preserve">Hasil uji </w:t>
      </w:r>
      <w:r w:rsidRPr="00990491">
        <w:rPr>
          <w:rFonts w:ascii="Arial" w:hAnsi="Arial" w:cs="Arial"/>
          <w:i/>
          <w:iCs/>
          <w:sz w:val="22"/>
          <w:szCs w:val="22"/>
        </w:rPr>
        <w:t xml:space="preserve"> </w:t>
      </w:r>
      <w:r w:rsidRPr="00990491">
        <w:rPr>
          <w:rFonts w:ascii="Arial" w:hAnsi="Arial" w:cs="Arial"/>
          <w:sz w:val="22"/>
          <w:szCs w:val="22"/>
        </w:rPr>
        <w:t>Post Hoc Tuckey disajikan pada tabel berikut:</w:t>
      </w:r>
    </w:p>
    <w:p w14:paraId="5C204BD0" w14:textId="77777777" w:rsidR="005B6C45" w:rsidRPr="00990491" w:rsidRDefault="005B6C45" w:rsidP="00245841">
      <w:pPr>
        <w:jc w:val="both"/>
        <w:rPr>
          <w:rFonts w:ascii="Arial" w:hAnsi="Arial" w:cs="Arial"/>
          <w:sz w:val="22"/>
        </w:rPr>
      </w:pPr>
    </w:p>
    <w:p w14:paraId="2E105CAF" w14:textId="4B625437" w:rsidR="00245841" w:rsidRPr="00990491" w:rsidRDefault="001B51D7" w:rsidP="00B52CE4">
      <w:pPr>
        <w:jc w:val="both"/>
        <w:rPr>
          <w:rFonts w:ascii="Arial" w:hAnsi="Arial" w:cs="Arial"/>
          <w:sz w:val="16"/>
          <w:szCs w:val="16"/>
        </w:rPr>
      </w:pPr>
      <w:r w:rsidRPr="00990491">
        <w:rPr>
          <w:rFonts w:ascii="Arial" w:hAnsi="Arial" w:cs="Arial"/>
          <w:sz w:val="16"/>
          <w:szCs w:val="16"/>
        </w:rPr>
        <w:t>Tabel IV</w:t>
      </w:r>
      <w:r w:rsidR="00B52CE4" w:rsidRPr="00990491">
        <w:rPr>
          <w:rFonts w:ascii="Arial" w:hAnsi="Arial" w:cs="Arial"/>
          <w:sz w:val="16"/>
          <w:szCs w:val="16"/>
        </w:rPr>
        <w:t>.  Uji Post Hoc Tuckey</w:t>
      </w:r>
    </w:p>
    <w:tbl>
      <w:tblPr>
        <w:tblStyle w:val="TableGridLight1"/>
        <w:tblpPr w:leftFromText="180" w:rightFromText="180" w:vertAnchor="text" w:horzAnchor="margin" w:tblp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938"/>
        <w:gridCol w:w="3350"/>
      </w:tblGrid>
      <w:tr w:rsidR="00B52CE4" w:rsidRPr="00990491" w14:paraId="38CD1FD2" w14:textId="77777777" w:rsidTr="008104AE">
        <w:trPr>
          <w:trHeight w:val="20"/>
        </w:trPr>
        <w:tc>
          <w:tcPr>
            <w:tcW w:w="1302" w:type="pct"/>
            <w:tcBorders>
              <w:top w:val="single" w:sz="4" w:space="0" w:color="000000"/>
              <w:bottom w:val="single" w:sz="4" w:space="0" w:color="000000"/>
            </w:tcBorders>
            <w:noWrap/>
            <w:vAlign w:val="center"/>
            <w:hideMark/>
          </w:tcPr>
          <w:p w14:paraId="149EE6CD"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Perlakuan</w:t>
            </w:r>
          </w:p>
        </w:tc>
        <w:tc>
          <w:tcPr>
            <w:tcW w:w="1728" w:type="pct"/>
            <w:tcBorders>
              <w:top w:val="single" w:sz="4" w:space="0" w:color="000000"/>
              <w:bottom w:val="single" w:sz="4" w:space="0" w:color="000000"/>
            </w:tcBorders>
            <w:vAlign w:val="center"/>
          </w:tcPr>
          <w:p w14:paraId="2F090E68"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 xml:space="preserve">Rerata Jumlah </w:t>
            </w:r>
            <w:r w:rsidRPr="00990491">
              <w:rPr>
                <w:rFonts w:ascii="Arial" w:eastAsia="Times New Roman" w:hAnsi="Arial" w:cs="Arial"/>
                <w:i/>
                <w:color w:val="000000"/>
                <w:sz w:val="20"/>
              </w:rPr>
              <w:t>Candida</w:t>
            </w:r>
            <w:r w:rsidRPr="00990491">
              <w:rPr>
                <w:rFonts w:ascii="Arial" w:eastAsia="Times New Roman" w:hAnsi="Arial" w:cs="Arial"/>
                <w:color w:val="000000"/>
                <w:sz w:val="20"/>
              </w:rPr>
              <w:t xml:space="preserve"> (cfu)</w:t>
            </w:r>
          </w:p>
        </w:tc>
        <w:tc>
          <w:tcPr>
            <w:tcW w:w="1970" w:type="pct"/>
            <w:tcBorders>
              <w:top w:val="single" w:sz="4" w:space="0" w:color="000000"/>
              <w:bottom w:val="single" w:sz="4" w:space="0" w:color="000000"/>
            </w:tcBorders>
            <w:noWrap/>
            <w:vAlign w:val="center"/>
            <w:hideMark/>
          </w:tcPr>
          <w:p w14:paraId="097A6DA6"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Rerata Persen Penghambatan (%)</w:t>
            </w:r>
          </w:p>
        </w:tc>
      </w:tr>
      <w:tr w:rsidR="00B52CE4" w:rsidRPr="00990491" w14:paraId="4F28CB24" w14:textId="77777777" w:rsidTr="008104AE">
        <w:trPr>
          <w:trHeight w:val="20"/>
        </w:trPr>
        <w:tc>
          <w:tcPr>
            <w:tcW w:w="1302" w:type="pct"/>
            <w:tcBorders>
              <w:top w:val="single" w:sz="4" w:space="0" w:color="000000"/>
            </w:tcBorders>
            <w:noWrap/>
          </w:tcPr>
          <w:p w14:paraId="304A7CB4"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Kontol Negatif</w:t>
            </w:r>
          </w:p>
        </w:tc>
        <w:tc>
          <w:tcPr>
            <w:tcW w:w="1728" w:type="pct"/>
            <w:tcBorders>
              <w:top w:val="single" w:sz="4" w:space="0" w:color="000000"/>
            </w:tcBorders>
          </w:tcPr>
          <w:p w14:paraId="349ECED2"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3.466.667</w:t>
            </w:r>
            <w:r w:rsidRPr="00990491">
              <w:rPr>
                <w:rFonts w:ascii="Arial" w:eastAsia="Times New Roman" w:hAnsi="Arial" w:cs="Arial"/>
                <w:color w:val="000000"/>
                <w:sz w:val="20"/>
                <w:vertAlign w:val="superscript"/>
              </w:rPr>
              <w:t>a</w:t>
            </w:r>
          </w:p>
        </w:tc>
        <w:tc>
          <w:tcPr>
            <w:tcW w:w="1970" w:type="pct"/>
            <w:tcBorders>
              <w:top w:val="single" w:sz="4" w:space="0" w:color="000000"/>
            </w:tcBorders>
            <w:noWrap/>
          </w:tcPr>
          <w:p w14:paraId="4B71286D"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w:t>
            </w:r>
          </w:p>
        </w:tc>
      </w:tr>
      <w:tr w:rsidR="00B52CE4" w:rsidRPr="00990491" w14:paraId="179D632F" w14:textId="77777777" w:rsidTr="008104AE">
        <w:trPr>
          <w:trHeight w:val="20"/>
        </w:trPr>
        <w:tc>
          <w:tcPr>
            <w:tcW w:w="1302" w:type="pct"/>
            <w:noWrap/>
            <w:hideMark/>
          </w:tcPr>
          <w:p w14:paraId="6B061358"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Nistatin </w:t>
            </w:r>
          </w:p>
        </w:tc>
        <w:tc>
          <w:tcPr>
            <w:tcW w:w="1728" w:type="pct"/>
          </w:tcPr>
          <w:p w14:paraId="63210D0E"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0</w:t>
            </w:r>
            <w:r w:rsidRPr="00990491">
              <w:rPr>
                <w:rFonts w:ascii="Arial" w:eastAsia="Times New Roman" w:hAnsi="Arial" w:cs="Arial"/>
                <w:color w:val="000000"/>
                <w:sz w:val="20"/>
                <w:vertAlign w:val="superscript"/>
              </w:rPr>
              <w:t>b</w:t>
            </w:r>
          </w:p>
        </w:tc>
        <w:tc>
          <w:tcPr>
            <w:tcW w:w="1970" w:type="pct"/>
            <w:noWrap/>
          </w:tcPr>
          <w:p w14:paraId="05FEB61E"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100</w:t>
            </w:r>
            <w:r w:rsidRPr="00990491">
              <w:rPr>
                <w:rFonts w:ascii="Arial" w:eastAsia="Times New Roman" w:hAnsi="Arial" w:cs="Arial"/>
                <w:color w:val="000000"/>
                <w:sz w:val="20"/>
                <w:vertAlign w:val="superscript"/>
              </w:rPr>
              <w:t>a</w:t>
            </w:r>
          </w:p>
        </w:tc>
      </w:tr>
      <w:tr w:rsidR="00B52CE4" w:rsidRPr="00990491" w14:paraId="6ECCB6C3" w14:textId="77777777" w:rsidTr="008104AE">
        <w:trPr>
          <w:trHeight w:val="20"/>
        </w:trPr>
        <w:tc>
          <w:tcPr>
            <w:tcW w:w="1302" w:type="pct"/>
            <w:noWrap/>
            <w:hideMark/>
          </w:tcPr>
          <w:p w14:paraId="0BF2C417"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Ekstrak 200 mg/mL</w:t>
            </w:r>
          </w:p>
        </w:tc>
        <w:tc>
          <w:tcPr>
            <w:tcW w:w="1728" w:type="pct"/>
          </w:tcPr>
          <w:p w14:paraId="7B595ACD"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1.356.667</w:t>
            </w:r>
            <w:r w:rsidRPr="00990491">
              <w:rPr>
                <w:rFonts w:ascii="Arial" w:eastAsia="Times New Roman" w:hAnsi="Arial" w:cs="Arial"/>
                <w:color w:val="000000"/>
                <w:sz w:val="20"/>
                <w:vertAlign w:val="superscript"/>
              </w:rPr>
              <w:t>c</w:t>
            </w:r>
          </w:p>
        </w:tc>
        <w:tc>
          <w:tcPr>
            <w:tcW w:w="1970" w:type="pct"/>
            <w:noWrap/>
          </w:tcPr>
          <w:p w14:paraId="2DFD705F"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60.9</w:t>
            </w:r>
            <w:r w:rsidRPr="00990491">
              <w:rPr>
                <w:rFonts w:ascii="Arial" w:eastAsia="Times New Roman" w:hAnsi="Arial" w:cs="Arial"/>
                <w:color w:val="000000"/>
                <w:sz w:val="20"/>
                <w:vertAlign w:val="superscript"/>
              </w:rPr>
              <w:t>b</w:t>
            </w:r>
          </w:p>
        </w:tc>
      </w:tr>
      <w:tr w:rsidR="00B52CE4" w:rsidRPr="00990491" w14:paraId="5B6E4B34" w14:textId="77777777" w:rsidTr="008104AE">
        <w:trPr>
          <w:trHeight w:val="20"/>
        </w:trPr>
        <w:tc>
          <w:tcPr>
            <w:tcW w:w="1302" w:type="pct"/>
            <w:noWrap/>
            <w:hideMark/>
          </w:tcPr>
          <w:p w14:paraId="3E8C5744"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Ekstrak 100 mg/mL </w:t>
            </w:r>
          </w:p>
        </w:tc>
        <w:tc>
          <w:tcPr>
            <w:tcW w:w="1728" w:type="pct"/>
          </w:tcPr>
          <w:p w14:paraId="28FCB26E"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1.490.000</w:t>
            </w:r>
            <w:r w:rsidRPr="00990491">
              <w:rPr>
                <w:rFonts w:ascii="Arial" w:eastAsia="Times New Roman" w:hAnsi="Arial" w:cs="Arial"/>
                <w:color w:val="000000"/>
                <w:sz w:val="20"/>
                <w:vertAlign w:val="superscript"/>
              </w:rPr>
              <w:t>d</w:t>
            </w:r>
          </w:p>
        </w:tc>
        <w:tc>
          <w:tcPr>
            <w:tcW w:w="1970" w:type="pct"/>
            <w:noWrap/>
          </w:tcPr>
          <w:p w14:paraId="015600EE"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57.0</w:t>
            </w:r>
            <w:r w:rsidRPr="00990491">
              <w:rPr>
                <w:rFonts w:ascii="Arial" w:eastAsia="Times New Roman" w:hAnsi="Arial" w:cs="Arial"/>
                <w:color w:val="000000"/>
                <w:sz w:val="20"/>
                <w:vertAlign w:val="superscript"/>
              </w:rPr>
              <w:t>b</w:t>
            </w:r>
          </w:p>
        </w:tc>
      </w:tr>
      <w:tr w:rsidR="00B52CE4" w:rsidRPr="00990491" w14:paraId="523D86A8" w14:textId="77777777" w:rsidTr="008104AE">
        <w:trPr>
          <w:trHeight w:val="20"/>
        </w:trPr>
        <w:tc>
          <w:tcPr>
            <w:tcW w:w="1302" w:type="pct"/>
            <w:noWrap/>
            <w:hideMark/>
          </w:tcPr>
          <w:p w14:paraId="3147F231"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Ekstrak 50 mg/mL </w:t>
            </w:r>
          </w:p>
        </w:tc>
        <w:tc>
          <w:tcPr>
            <w:tcW w:w="1728" w:type="pct"/>
          </w:tcPr>
          <w:p w14:paraId="3023211C"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1.853.333</w:t>
            </w:r>
            <w:r w:rsidRPr="00990491">
              <w:rPr>
                <w:rFonts w:ascii="Arial" w:eastAsia="Times New Roman" w:hAnsi="Arial" w:cs="Arial"/>
                <w:color w:val="000000"/>
                <w:sz w:val="20"/>
                <w:vertAlign w:val="superscript"/>
              </w:rPr>
              <w:t>e</w:t>
            </w:r>
          </w:p>
        </w:tc>
        <w:tc>
          <w:tcPr>
            <w:tcW w:w="1970" w:type="pct"/>
            <w:noWrap/>
          </w:tcPr>
          <w:p w14:paraId="4EBA0ACF" w14:textId="77777777" w:rsidR="00B52CE4" w:rsidRPr="00990491" w:rsidRDefault="00B52CE4" w:rsidP="00146949">
            <w:pPr>
              <w:jc w:val="center"/>
              <w:rPr>
                <w:rFonts w:ascii="Arial" w:eastAsia="Times New Roman" w:hAnsi="Arial" w:cs="Arial"/>
                <w:b/>
                <w:color w:val="000000"/>
                <w:sz w:val="20"/>
              </w:rPr>
            </w:pPr>
            <w:r w:rsidRPr="00990491">
              <w:rPr>
                <w:rFonts w:ascii="Arial" w:eastAsia="Times New Roman" w:hAnsi="Arial" w:cs="Arial"/>
                <w:color w:val="000000"/>
                <w:sz w:val="20"/>
              </w:rPr>
              <w:t>46.6</w:t>
            </w:r>
            <w:r w:rsidRPr="00990491">
              <w:rPr>
                <w:rFonts w:ascii="Arial" w:eastAsia="Times New Roman" w:hAnsi="Arial" w:cs="Arial"/>
                <w:color w:val="000000"/>
                <w:sz w:val="20"/>
                <w:vertAlign w:val="superscript"/>
              </w:rPr>
              <w:t>c</w:t>
            </w:r>
          </w:p>
        </w:tc>
      </w:tr>
      <w:tr w:rsidR="00B52CE4" w:rsidRPr="00990491" w14:paraId="0AD4C68A" w14:textId="77777777" w:rsidTr="008104AE">
        <w:trPr>
          <w:trHeight w:val="20"/>
        </w:trPr>
        <w:tc>
          <w:tcPr>
            <w:tcW w:w="1302" w:type="pct"/>
            <w:noWrap/>
            <w:hideMark/>
          </w:tcPr>
          <w:p w14:paraId="1D63C49C"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Ekstrak 25 mg/mL </w:t>
            </w:r>
          </w:p>
        </w:tc>
        <w:tc>
          <w:tcPr>
            <w:tcW w:w="1728" w:type="pct"/>
          </w:tcPr>
          <w:p w14:paraId="177A4587"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1.990.000</w:t>
            </w:r>
            <w:r w:rsidRPr="00990491">
              <w:rPr>
                <w:rFonts w:ascii="Arial" w:eastAsia="Times New Roman" w:hAnsi="Arial" w:cs="Arial"/>
                <w:color w:val="000000"/>
                <w:sz w:val="20"/>
                <w:vertAlign w:val="superscript"/>
              </w:rPr>
              <w:t>f</w:t>
            </w:r>
          </w:p>
        </w:tc>
        <w:tc>
          <w:tcPr>
            <w:tcW w:w="1970" w:type="pct"/>
            <w:noWrap/>
          </w:tcPr>
          <w:p w14:paraId="48CA1001"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42.6</w:t>
            </w:r>
            <w:r w:rsidRPr="00990491">
              <w:rPr>
                <w:rFonts w:ascii="Arial" w:eastAsia="Times New Roman" w:hAnsi="Arial" w:cs="Arial"/>
                <w:color w:val="000000"/>
                <w:sz w:val="20"/>
                <w:vertAlign w:val="superscript"/>
              </w:rPr>
              <w:t>c</w:t>
            </w:r>
          </w:p>
        </w:tc>
      </w:tr>
      <w:tr w:rsidR="00B52CE4" w:rsidRPr="00990491" w14:paraId="414AAE8D" w14:textId="77777777" w:rsidTr="008104AE">
        <w:trPr>
          <w:trHeight w:val="20"/>
        </w:trPr>
        <w:tc>
          <w:tcPr>
            <w:tcW w:w="1302" w:type="pct"/>
            <w:noWrap/>
            <w:hideMark/>
          </w:tcPr>
          <w:p w14:paraId="1FD15D3F"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Ekstrak 12.5 mg/mL </w:t>
            </w:r>
          </w:p>
        </w:tc>
        <w:tc>
          <w:tcPr>
            <w:tcW w:w="1728" w:type="pct"/>
          </w:tcPr>
          <w:p w14:paraId="3DF30DCF"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2.366.667</w:t>
            </w:r>
            <w:r w:rsidRPr="00990491">
              <w:rPr>
                <w:rFonts w:ascii="Arial" w:eastAsia="Times New Roman" w:hAnsi="Arial" w:cs="Arial"/>
                <w:color w:val="000000"/>
                <w:sz w:val="20"/>
                <w:vertAlign w:val="superscript"/>
              </w:rPr>
              <w:t>g</w:t>
            </w:r>
          </w:p>
        </w:tc>
        <w:tc>
          <w:tcPr>
            <w:tcW w:w="1970" w:type="pct"/>
            <w:noWrap/>
          </w:tcPr>
          <w:p w14:paraId="30658276"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31.7</w:t>
            </w:r>
            <w:r w:rsidRPr="00990491">
              <w:rPr>
                <w:rFonts w:ascii="Arial" w:eastAsia="Times New Roman" w:hAnsi="Arial" w:cs="Arial"/>
                <w:color w:val="000000"/>
                <w:sz w:val="20"/>
                <w:vertAlign w:val="superscript"/>
              </w:rPr>
              <w:t>d</w:t>
            </w:r>
          </w:p>
        </w:tc>
      </w:tr>
      <w:tr w:rsidR="00B52CE4" w:rsidRPr="00990491" w14:paraId="34D1C935" w14:textId="77777777" w:rsidTr="008104AE">
        <w:trPr>
          <w:trHeight w:val="20"/>
        </w:trPr>
        <w:tc>
          <w:tcPr>
            <w:tcW w:w="1302" w:type="pct"/>
            <w:tcBorders>
              <w:bottom w:val="single" w:sz="4" w:space="0" w:color="000000"/>
            </w:tcBorders>
            <w:noWrap/>
            <w:hideMark/>
          </w:tcPr>
          <w:p w14:paraId="69172E36" w14:textId="77777777" w:rsidR="00B52CE4" w:rsidRPr="00990491" w:rsidRDefault="00B52CE4" w:rsidP="00146949">
            <w:pPr>
              <w:rPr>
                <w:rFonts w:ascii="Arial" w:eastAsia="Times New Roman" w:hAnsi="Arial" w:cs="Arial"/>
                <w:color w:val="000000"/>
                <w:sz w:val="20"/>
              </w:rPr>
            </w:pPr>
            <w:r w:rsidRPr="00990491">
              <w:rPr>
                <w:rFonts w:ascii="Arial" w:eastAsia="Times New Roman" w:hAnsi="Arial" w:cs="Arial"/>
                <w:color w:val="000000"/>
                <w:sz w:val="20"/>
              </w:rPr>
              <w:t xml:space="preserve"> Ekstrak 6.25 mg/mL </w:t>
            </w:r>
          </w:p>
        </w:tc>
        <w:tc>
          <w:tcPr>
            <w:tcW w:w="1728" w:type="pct"/>
            <w:tcBorders>
              <w:bottom w:val="single" w:sz="4" w:space="0" w:color="000000"/>
            </w:tcBorders>
          </w:tcPr>
          <w:p w14:paraId="3954C966"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2.820.000</w:t>
            </w:r>
            <w:r w:rsidRPr="00990491">
              <w:rPr>
                <w:rFonts w:ascii="Arial" w:eastAsia="Times New Roman" w:hAnsi="Arial" w:cs="Arial"/>
                <w:color w:val="000000"/>
                <w:sz w:val="20"/>
                <w:vertAlign w:val="superscript"/>
              </w:rPr>
              <w:t>h</w:t>
            </w:r>
          </w:p>
        </w:tc>
        <w:tc>
          <w:tcPr>
            <w:tcW w:w="1970" w:type="pct"/>
            <w:tcBorders>
              <w:bottom w:val="single" w:sz="4" w:space="0" w:color="000000"/>
            </w:tcBorders>
            <w:noWrap/>
          </w:tcPr>
          <w:p w14:paraId="04BF2A98" w14:textId="77777777" w:rsidR="00B52CE4" w:rsidRPr="00990491" w:rsidRDefault="00B52CE4" w:rsidP="00146949">
            <w:pPr>
              <w:jc w:val="center"/>
              <w:rPr>
                <w:rFonts w:ascii="Arial" w:eastAsia="Times New Roman" w:hAnsi="Arial" w:cs="Arial"/>
                <w:color w:val="000000"/>
                <w:sz w:val="20"/>
              </w:rPr>
            </w:pPr>
            <w:r w:rsidRPr="00990491">
              <w:rPr>
                <w:rFonts w:ascii="Arial" w:eastAsia="Times New Roman" w:hAnsi="Arial" w:cs="Arial"/>
                <w:color w:val="000000"/>
                <w:sz w:val="20"/>
              </w:rPr>
              <w:t>18.7</w:t>
            </w:r>
            <w:r w:rsidRPr="00990491">
              <w:rPr>
                <w:rFonts w:ascii="Arial" w:eastAsia="Times New Roman" w:hAnsi="Arial" w:cs="Arial"/>
                <w:color w:val="000000"/>
                <w:sz w:val="20"/>
                <w:vertAlign w:val="superscript"/>
              </w:rPr>
              <w:t>e</w:t>
            </w:r>
          </w:p>
        </w:tc>
      </w:tr>
    </w:tbl>
    <w:p w14:paraId="3A99642B" w14:textId="54BCF79D" w:rsidR="00B52CE4" w:rsidRPr="00990491" w:rsidRDefault="00B52CE4" w:rsidP="00B52CE4">
      <w:pPr>
        <w:jc w:val="both"/>
        <w:rPr>
          <w:rFonts w:ascii="Arial" w:hAnsi="Arial" w:cs="Arial"/>
          <w:sz w:val="16"/>
        </w:rPr>
      </w:pPr>
      <w:r w:rsidRPr="00990491">
        <w:rPr>
          <w:rFonts w:ascii="Arial" w:hAnsi="Arial" w:cs="Arial"/>
          <w:sz w:val="16"/>
        </w:rPr>
        <w:t xml:space="preserve">*Data disajikan dalam rerata. </w:t>
      </w:r>
      <w:r w:rsidR="00F03377" w:rsidRPr="00990491">
        <w:rPr>
          <w:rFonts w:ascii="Arial" w:hAnsi="Arial" w:cs="Arial"/>
          <w:sz w:val="16"/>
        </w:rPr>
        <w:t xml:space="preserve">Perbedaan yang signifikan pada </w:t>
      </w:r>
      <m:oMath>
        <m:r>
          <w:rPr>
            <w:rFonts w:ascii="Cambria Math" w:eastAsia="Times New Roman" w:hAnsi="Cambria Math" w:cs="Arial"/>
            <w:color w:val="000000"/>
            <w:sz w:val="16"/>
            <w:szCs w:val="16"/>
          </w:rPr>
          <m:t>α</m:t>
        </m:r>
      </m:oMath>
      <w:r w:rsidR="00F03377" w:rsidRPr="00990491">
        <w:rPr>
          <w:rFonts w:ascii="Arial" w:hAnsi="Arial" w:cs="Arial"/>
          <w:sz w:val="16"/>
        </w:rPr>
        <w:t>&lt;0.05 dilihat pada n</w:t>
      </w:r>
      <w:r w:rsidRPr="00990491">
        <w:rPr>
          <w:rFonts w:ascii="Arial" w:hAnsi="Arial" w:cs="Arial"/>
          <w:sz w:val="16"/>
        </w:rPr>
        <w:t>otasi huruf ya</w:t>
      </w:r>
      <w:r w:rsidR="00F03377" w:rsidRPr="00990491">
        <w:rPr>
          <w:rFonts w:ascii="Arial" w:hAnsi="Arial" w:cs="Arial"/>
          <w:sz w:val="16"/>
        </w:rPr>
        <w:t>ng berbeda pada kolom yang sama</w:t>
      </w:r>
      <w:r w:rsidR="00A25CAE">
        <w:rPr>
          <w:rFonts w:ascii="Arial" w:hAnsi="Arial" w:cs="Arial"/>
          <w:sz w:val="16"/>
        </w:rPr>
        <w:t xml:space="preserve"> </w:t>
      </w:r>
    </w:p>
    <w:p w14:paraId="2A71FA85" w14:textId="77777777" w:rsidR="008104AE" w:rsidRPr="00990491" w:rsidRDefault="008104AE" w:rsidP="00B52CE4">
      <w:pPr>
        <w:jc w:val="both"/>
        <w:rPr>
          <w:rFonts w:ascii="Arial" w:hAnsi="Arial" w:cs="Arial"/>
          <w:sz w:val="16"/>
        </w:rPr>
      </w:pPr>
    </w:p>
    <w:p w14:paraId="25FE7EB9" w14:textId="46BF4946" w:rsidR="00A54322" w:rsidRPr="00A25CAE" w:rsidRDefault="00B52CE4" w:rsidP="00B52CE4">
      <w:pPr>
        <w:spacing w:line="360" w:lineRule="auto"/>
        <w:ind w:firstLine="284"/>
        <w:jc w:val="both"/>
        <w:rPr>
          <w:rFonts w:ascii="Arial" w:hAnsi="Arial" w:cs="Arial"/>
          <w:bCs/>
          <w:sz w:val="22"/>
          <w:szCs w:val="22"/>
        </w:rPr>
      </w:pPr>
      <w:r w:rsidRPr="00990491">
        <w:rPr>
          <w:rFonts w:ascii="Arial" w:eastAsia="Times New Roman" w:hAnsi="Arial" w:cs="Arial"/>
          <w:color w:val="000000"/>
          <w:sz w:val="22"/>
        </w:rPr>
        <w:t>Hasil uji post Hoc Tuckey me</w:t>
      </w:r>
      <w:r w:rsidR="006D57F6" w:rsidRPr="00990491">
        <w:rPr>
          <w:rFonts w:ascii="Arial" w:eastAsia="Times New Roman" w:hAnsi="Arial" w:cs="Arial"/>
          <w:color w:val="000000"/>
          <w:sz w:val="22"/>
        </w:rPr>
        <w:t>mperlihatkan</w:t>
      </w:r>
      <w:r w:rsidRPr="00990491">
        <w:rPr>
          <w:rFonts w:ascii="Arial" w:eastAsia="Times New Roman" w:hAnsi="Arial" w:cs="Arial"/>
          <w:color w:val="000000"/>
          <w:sz w:val="22"/>
        </w:rPr>
        <w:t xml:space="preserve"> bahwa</w:t>
      </w:r>
      <w:r w:rsidR="00224355" w:rsidRPr="00990491">
        <w:rPr>
          <w:rFonts w:ascii="Arial" w:eastAsia="Times New Roman" w:hAnsi="Arial" w:cs="Arial"/>
          <w:color w:val="000000"/>
          <w:sz w:val="22"/>
        </w:rPr>
        <w:t xml:space="preserve"> pada setiap kelompok</w:t>
      </w:r>
      <w:r w:rsidRPr="00990491">
        <w:rPr>
          <w:rFonts w:ascii="Arial" w:eastAsia="Times New Roman" w:hAnsi="Arial" w:cs="Arial"/>
          <w:color w:val="000000"/>
          <w:sz w:val="22"/>
        </w:rPr>
        <w:t xml:space="preserve"> terdapat perbedaan yang signifikan terhadap jumlah </w:t>
      </w:r>
      <w:r w:rsidRPr="00990491">
        <w:rPr>
          <w:rFonts w:ascii="Arial" w:eastAsia="Times New Roman" w:hAnsi="Arial" w:cs="Arial"/>
          <w:i/>
          <w:color w:val="000000"/>
          <w:sz w:val="22"/>
        </w:rPr>
        <w:t>Candida</w:t>
      </w:r>
      <w:r w:rsidRPr="00990491">
        <w:rPr>
          <w:rFonts w:ascii="Arial" w:eastAsia="Times New Roman" w:hAnsi="Arial" w:cs="Arial"/>
          <w:color w:val="000000"/>
          <w:sz w:val="22"/>
        </w:rPr>
        <w:t xml:space="preserve">. Hasil analisis persen penghambatan menunjukkan bahwa tidak terdapat perbedaan aktivitas penghambatan pertumbuhan </w:t>
      </w:r>
      <w:r w:rsidRPr="00990491">
        <w:rPr>
          <w:rFonts w:ascii="Arial" w:eastAsia="Times New Roman" w:hAnsi="Arial" w:cs="Arial"/>
          <w:i/>
          <w:color w:val="000000"/>
          <w:sz w:val="22"/>
        </w:rPr>
        <w:t xml:space="preserve">Candida </w:t>
      </w:r>
      <w:r w:rsidR="00CB648F" w:rsidRPr="00990491">
        <w:rPr>
          <w:rFonts w:ascii="Arial" w:eastAsia="Times New Roman" w:hAnsi="Arial" w:cs="Arial"/>
          <w:color w:val="000000"/>
          <w:sz w:val="22"/>
        </w:rPr>
        <w:t xml:space="preserve">antara ekstrak </w:t>
      </w:r>
      <w:r w:rsidRPr="00990491">
        <w:rPr>
          <w:rFonts w:ascii="Arial" w:eastAsia="Times New Roman" w:hAnsi="Arial" w:cs="Arial"/>
          <w:color w:val="000000"/>
          <w:sz w:val="22"/>
        </w:rPr>
        <w:t>konsentrasi 200mg/ml dengan ekstrak ko</w:t>
      </w:r>
      <w:r w:rsidR="00B71223">
        <w:rPr>
          <w:rFonts w:ascii="Arial" w:eastAsia="Times New Roman" w:hAnsi="Arial" w:cs="Arial"/>
          <w:color w:val="000000"/>
          <w:sz w:val="22"/>
        </w:rPr>
        <w:t>nsetrasi 100mg/ml</w:t>
      </w:r>
      <w:r w:rsidRPr="00990491">
        <w:rPr>
          <w:rFonts w:ascii="Arial" w:eastAsia="Times New Roman" w:hAnsi="Arial" w:cs="Arial"/>
          <w:color w:val="000000"/>
          <w:sz w:val="22"/>
        </w:rPr>
        <w:t xml:space="preserve"> </w:t>
      </w:r>
      <w:r w:rsidR="00B71223">
        <w:rPr>
          <w:rFonts w:ascii="Arial" w:eastAsia="Times New Roman" w:hAnsi="Arial" w:cs="Arial"/>
          <w:color w:val="000000"/>
          <w:sz w:val="22"/>
        </w:rPr>
        <w:t>dan</w:t>
      </w:r>
      <w:r w:rsidR="0008575C">
        <w:rPr>
          <w:rFonts w:ascii="Arial" w:eastAsia="Times New Roman" w:hAnsi="Arial" w:cs="Arial"/>
          <w:color w:val="000000"/>
          <w:sz w:val="22"/>
        </w:rPr>
        <w:t xml:space="preserve"> ekstrak</w:t>
      </w:r>
      <w:r w:rsidRPr="00990491">
        <w:rPr>
          <w:rFonts w:ascii="Arial" w:eastAsia="Times New Roman" w:hAnsi="Arial" w:cs="Arial"/>
          <w:color w:val="000000"/>
          <w:sz w:val="22"/>
        </w:rPr>
        <w:t xml:space="preserve"> konsent</w:t>
      </w:r>
      <w:r w:rsidR="00B71223">
        <w:rPr>
          <w:rFonts w:ascii="Arial" w:eastAsia="Times New Roman" w:hAnsi="Arial" w:cs="Arial"/>
          <w:color w:val="000000"/>
          <w:sz w:val="22"/>
        </w:rPr>
        <w:t>rasi  50mg/ml dengan</w:t>
      </w:r>
      <w:r w:rsidR="0008575C">
        <w:rPr>
          <w:rFonts w:ascii="Arial" w:eastAsia="Times New Roman" w:hAnsi="Arial" w:cs="Arial"/>
          <w:color w:val="000000"/>
          <w:sz w:val="22"/>
        </w:rPr>
        <w:t xml:space="preserve"> ekstrak</w:t>
      </w:r>
      <w:r w:rsidRPr="00990491">
        <w:rPr>
          <w:rFonts w:ascii="Arial" w:eastAsia="Times New Roman" w:hAnsi="Arial" w:cs="Arial"/>
          <w:color w:val="000000"/>
          <w:sz w:val="22"/>
        </w:rPr>
        <w:t xml:space="preserve"> konsentrasi 25mg/ml. Hal ini menunjukkan bahwa konsentrasi tersebut memilki kemampuan yang sama dalam membunuh </w:t>
      </w:r>
      <w:r w:rsidRPr="00990491">
        <w:rPr>
          <w:rFonts w:ascii="Arial" w:eastAsia="Times New Roman" w:hAnsi="Arial" w:cs="Arial"/>
          <w:i/>
          <w:color w:val="000000"/>
          <w:sz w:val="22"/>
        </w:rPr>
        <w:t>Candida albicans.</w:t>
      </w:r>
    </w:p>
    <w:p w14:paraId="44425082" w14:textId="3F17643E" w:rsidR="00030B28" w:rsidRPr="00990491" w:rsidRDefault="00030B28" w:rsidP="00030B28">
      <w:pPr>
        <w:spacing w:line="360" w:lineRule="auto"/>
        <w:jc w:val="both"/>
        <w:rPr>
          <w:rFonts w:ascii="Arial" w:hAnsi="Arial" w:cs="Arial"/>
          <w:sz w:val="22"/>
          <w:szCs w:val="22"/>
        </w:rPr>
      </w:pPr>
    </w:p>
    <w:p w14:paraId="7F6D7044" w14:textId="468E2915" w:rsidR="00030B28" w:rsidRPr="00990491" w:rsidRDefault="00F15266" w:rsidP="00F15266">
      <w:pPr>
        <w:spacing w:line="720" w:lineRule="auto"/>
        <w:jc w:val="both"/>
        <w:rPr>
          <w:rFonts w:ascii="Arial" w:hAnsi="Arial" w:cs="Arial"/>
          <w:b/>
          <w:sz w:val="22"/>
          <w:szCs w:val="22"/>
        </w:rPr>
      </w:pPr>
      <w:r w:rsidRPr="00990491">
        <w:rPr>
          <w:rFonts w:ascii="Arial" w:hAnsi="Arial" w:cs="Arial"/>
          <w:b/>
          <w:sz w:val="22"/>
          <w:szCs w:val="22"/>
        </w:rPr>
        <w:t>Pembahasan</w:t>
      </w:r>
    </w:p>
    <w:p w14:paraId="41CD8417" w14:textId="7EDB112E" w:rsidR="00070244" w:rsidRDefault="00070244" w:rsidP="00AE099A">
      <w:pPr>
        <w:spacing w:line="360" w:lineRule="auto"/>
        <w:ind w:firstLine="284"/>
        <w:jc w:val="both"/>
        <w:rPr>
          <w:rFonts w:ascii="Arial" w:eastAsia="Times New Roman" w:hAnsi="Arial" w:cs="Arial"/>
          <w:i/>
          <w:sz w:val="22"/>
          <w:szCs w:val="22"/>
        </w:rPr>
      </w:pPr>
      <w:r>
        <w:rPr>
          <w:rFonts w:ascii="Arial" w:hAnsi="Arial" w:cs="Arial"/>
          <w:color w:val="000000"/>
          <w:sz w:val="22"/>
          <w:szCs w:val="22"/>
        </w:rPr>
        <w:t>Berdasarkan hasil penelitian yang dil</w:t>
      </w:r>
      <w:r w:rsidR="00BF3908">
        <w:rPr>
          <w:rFonts w:ascii="Arial" w:hAnsi="Arial" w:cs="Arial"/>
          <w:color w:val="000000"/>
          <w:sz w:val="22"/>
          <w:szCs w:val="22"/>
        </w:rPr>
        <w:t>akukan oleh khusnul, dkk (2017)</w:t>
      </w:r>
      <w:r>
        <w:rPr>
          <w:rFonts w:ascii="Arial" w:hAnsi="Arial" w:cs="Arial"/>
          <w:color w:val="000000"/>
          <w:sz w:val="22"/>
          <w:szCs w:val="22"/>
        </w:rPr>
        <w:t xml:space="preserve"> tentang uji efektivitas ekstrak etanol rimpang lengkuas terhadap pertumbuhan </w:t>
      </w:r>
      <w:r>
        <w:rPr>
          <w:rFonts w:ascii="Arial" w:hAnsi="Arial" w:cs="Arial"/>
          <w:i/>
          <w:color w:val="000000"/>
          <w:sz w:val="22"/>
          <w:szCs w:val="22"/>
        </w:rPr>
        <w:t>Trichophyton rubrum</w:t>
      </w:r>
      <w:r>
        <w:rPr>
          <w:rFonts w:ascii="Arial" w:hAnsi="Arial" w:cs="Arial"/>
          <w:color w:val="000000"/>
          <w:sz w:val="22"/>
          <w:szCs w:val="22"/>
        </w:rPr>
        <w:t xml:space="preserve"> secara in vitro menyatakan bahwa ekstrak etanol rimpang lengkuas dapat menghambat jamur </w:t>
      </w:r>
      <w:r>
        <w:rPr>
          <w:rFonts w:ascii="Arial" w:hAnsi="Arial" w:cs="Arial"/>
          <w:i/>
          <w:color w:val="000000"/>
          <w:sz w:val="22"/>
          <w:szCs w:val="22"/>
        </w:rPr>
        <w:t>Trichophyton rubrum</w:t>
      </w:r>
      <w:r>
        <w:rPr>
          <w:rFonts w:ascii="Arial" w:hAnsi="Arial" w:cs="Arial"/>
          <w:color w:val="000000"/>
          <w:sz w:val="22"/>
          <w:szCs w:val="22"/>
        </w:rPr>
        <w:t xml:space="preserve"> dari konsentrasi 30% dengan zona hambat sebesar 3,00 mm; 40% sebesar 6,00 mm; 50% dan 60 % sebesar 12,00 mm; 70% sebesar 14,00 mm; 90% sebesar 16,00 mm; dan 100% sebesar 18,00 mm</w:t>
      </w:r>
      <w:r w:rsidR="00032E53">
        <w:rPr>
          <w:rFonts w:ascii="Arial" w:hAnsi="Arial" w:cs="Arial"/>
          <w:color w:val="000000"/>
          <w:sz w:val="22"/>
          <w:szCs w:val="22"/>
        </w:rPr>
        <w:t>.</w:t>
      </w:r>
      <w:r w:rsidR="00D115B1">
        <w:rPr>
          <w:rFonts w:ascii="Arial" w:hAnsi="Arial" w:cs="Arial"/>
          <w:color w:val="000000"/>
          <w:sz w:val="22"/>
          <w:szCs w:val="22"/>
          <w:vertAlign w:val="superscript"/>
        </w:rPr>
        <w:t>17</w:t>
      </w:r>
      <w:r>
        <w:rPr>
          <w:rFonts w:ascii="Arial" w:hAnsi="Arial" w:cs="Arial"/>
          <w:color w:val="000000"/>
          <w:sz w:val="22"/>
          <w:szCs w:val="22"/>
        </w:rPr>
        <w:t xml:space="preserve"> Sehingga dapat disimpulkan bahwa lengkuas merah dapat menghambat pertumbuhan jamur.</w:t>
      </w:r>
      <w:r w:rsidR="00D115B1">
        <w:rPr>
          <w:rFonts w:ascii="Arial" w:hAnsi="Arial" w:cs="Arial"/>
          <w:color w:val="000000"/>
          <w:sz w:val="22"/>
          <w:szCs w:val="22"/>
        </w:rPr>
        <w:t xml:space="preserve"> </w:t>
      </w:r>
      <w:r>
        <w:rPr>
          <w:rFonts w:ascii="Arial" w:eastAsia="Times New Roman" w:hAnsi="Arial" w:cs="Arial"/>
          <w:sz w:val="22"/>
          <w:szCs w:val="22"/>
        </w:rPr>
        <w:t xml:space="preserve">Penelitian kali ini  mengandung ekstrak etanol rimpang lengkuas merah yang di ujikan dengan menggunakan jamur </w:t>
      </w:r>
      <w:r>
        <w:rPr>
          <w:rFonts w:ascii="Arial" w:eastAsia="Times New Roman" w:hAnsi="Arial" w:cs="Arial"/>
          <w:i/>
          <w:sz w:val="22"/>
          <w:szCs w:val="22"/>
        </w:rPr>
        <w:t xml:space="preserve">candida albicans. </w:t>
      </w:r>
      <w:r>
        <w:rPr>
          <w:rFonts w:ascii="Arial" w:eastAsia="Times New Roman" w:hAnsi="Arial" w:cs="Arial"/>
          <w:sz w:val="22"/>
          <w:szCs w:val="22"/>
        </w:rPr>
        <w:t xml:space="preserve">Hasil penelitian menunjukan penghambatan tertinggi terdapat pada konsentrasi 200 mg/ml terhadap </w:t>
      </w:r>
      <w:r>
        <w:rPr>
          <w:rFonts w:ascii="Arial" w:eastAsia="Times New Roman" w:hAnsi="Arial" w:cs="Arial"/>
          <w:i/>
          <w:sz w:val="22"/>
          <w:szCs w:val="22"/>
        </w:rPr>
        <w:t>candida albicans.</w:t>
      </w:r>
    </w:p>
    <w:p w14:paraId="50C36B49" w14:textId="1CB421F7" w:rsidR="00070244" w:rsidRDefault="00070244" w:rsidP="00AE099A">
      <w:pPr>
        <w:spacing w:line="360" w:lineRule="auto"/>
        <w:ind w:firstLine="284"/>
        <w:jc w:val="both"/>
        <w:rPr>
          <w:rFonts w:ascii="Arial" w:eastAsiaTheme="majorEastAsia" w:hAnsi="Arial" w:cs="Arial"/>
          <w:color w:val="FF0000"/>
          <w:sz w:val="22"/>
        </w:rPr>
      </w:pPr>
      <w:r>
        <w:rPr>
          <w:rFonts w:ascii="Arial" w:hAnsi="Arial" w:cs="Arial"/>
          <w:sz w:val="22"/>
          <w:szCs w:val="22"/>
        </w:rPr>
        <w:t>Aktivitas antijamur dari suatu ekstrak tergantung pada beberapa faktor seperti kondisi alamiah senyawa, metode ekstraksi yang digunakan, kondisi dan waktu penyimpanan, dll</w:t>
      </w:r>
      <w:r w:rsidR="00032E53">
        <w:rPr>
          <w:rFonts w:ascii="Arial" w:hAnsi="Arial" w:cs="Arial"/>
          <w:sz w:val="22"/>
          <w:szCs w:val="22"/>
        </w:rPr>
        <w:t>.</w:t>
      </w:r>
      <w:r w:rsidR="0074092B">
        <w:rPr>
          <w:rFonts w:ascii="Arial" w:hAnsi="Arial" w:cs="Arial"/>
          <w:sz w:val="22"/>
          <w:szCs w:val="22"/>
          <w:vertAlign w:val="superscript"/>
        </w:rPr>
        <w:t>18-20</w:t>
      </w:r>
      <w:r w:rsidR="009D40BA">
        <w:rPr>
          <w:rFonts w:ascii="Arial" w:hAnsi="Arial" w:cs="Arial"/>
          <w:sz w:val="22"/>
          <w:szCs w:val="22"/>
        </w:rPr>
        <w:t xml:space="preserve"> </w:t>
      </w:r>
      <w:r w:rsidR="009D40BA" w:rsidRPr="00990491">
        <w:rPr>
          <w:rFonts w:ascii="Arial" w:eastAsiaTheme="majorEastAsia" w:hAnsi="Arial" w:cs="Arial"/>
          <w:sz w:val="22"/>
        </w:rPr>
        <w:t>Tanaman mengandung berbagai macam senyawa metabolit yang bervariasi dengan sifat kimiawi seperti polaritas dan kelarutan yang berbeda-beda.</w:t>
      </w:r>
      <w:r w:rsidR="009D40BA">
        <w:rPr>
          <w:rFonts w:ascii="Arial" w:eastAsiaTheme="majorEastAsia" w:hAnsi="Arial" w:cs="Arial"/>
          <w:sz w:val="22"/>
        </w:rPr>
        <w:t xml:space="preserve"> </w:t>
      </w:r>
      <w:r w:rsidR="009D40BA" w:rsidRPr="00990491">
        <w:rPr>
          <w:rFonts w:ascii="Arial" w:hAnsi="Arial" w:cs="Arial"/>
          <w:sz w:val="22"/>
        </w:rPr>
        <w:t>Beberapa pelarut telah dikembangkan dalam proses ekstraksi metabolit dari tanaman diantaranya metanol, etanol, etyl-asetat, dan pelarut lainnya</w:t>
      </w:r>
      <w:r w:rsidR="00032E53">
        <w:rPr>
          <w:rFonts w:ascii="Arial" w:hAnsi="Arial" w:cs="Arial"/>
          <w:sz w:val="22"/>
        </w:rPr>
        <w:t>.</w:t>
      </w:r>
      <w:r w:rsidR="000E4CA2">
        <w:rPr>
          <w:rFonts w:ascii="Arial" w:hAnsi="Arial" w:cs="Arial"/>
          <w:sz w:val="22"/>
          <w:vertAlign w:val="superscript"/>
        </w:rPr>
        <w:t>18 19 21</w:t>
      </w:r>
      <w:r w:rsidR="009D40BA">
        <w:rPr>
          <w:rFonts w:ascii="Arial" w:hAnsi="Arial" w:cs="Arial"/>
          <w:sz w:val="22"/>
        </w:rPr>
        <w:t xml:space="preserve"> </w:t>
      </w:r>
      <w:r w:rsidR="009D40BA" w:rsidRPr="00990491">
        <w:rPr>
          <w:rFonts w:ascii="Arial" w:eastAsiaTheme="majorEastAsia" w:hAnsi="Arial" w:cs="Arial"/>
          <w:sz w:val="22"/>
        </w:rPr>
        <w:t>Oleh karena itu, proses ekstraksi akan mempengaruhi kandungan senyawa metabolit dalam ekstrak dan akan mempengaruhi aktivitas antijamur dari suatu ekstrak</w:t>
      </w:r>
      <w:r w:rsidR="00032E53">
        <w:rPr>
          <w:rFonts w:ascii="Arial" w:eastAsiaTheme="majorEastAsia" w:hAnsi="Arial" w:cs="Arial"/>
          <w:sz w:val="22"/>
        </w:rPr>
        <w:t>.</w:t>
      </w:r>
      <w:r w:rsidR="00F0781C">
        <w:rPr>
          <w:rFonts w:ascii="Arial" w:eastAsiaTheme="majorEastAsia" w:hAnsi="Arial" w:cs="Arial"/>
          <w:sz w:val="22"/>
          <w:vertAlign w:val="superscript"/>
        </w:rPr>
        <w:t>18 21</w:t>
      </w:r>
    </w:p>
    <w:p w14:paraId="1E8A76C4" w14:textId="0EF07C6B" w:rsidR="00E57B3C" w:rsidRDefault="00E57B3C" w:rsidP="00AE099A">
      <w:pPr>
        <w:spacing w:line="360" w:lineRule="auto"/>
        <w:ind w:firstLine="284"/>
        <w:jc w:val="both"/>
        <w:rPr>
          <w:rFonts w:ascii="Arial" w:hAnsi="Arial" w:cs="Arial"/>
          <w:sz w:val="22"/>
          <w:vertAlign w:val="superscript"/>
        </w:rPr>
      </w:pPr>
      <w:r w:rsidRPr="00990491">
        <w:rPr>
          <w:rFonts w:ascii="Arial" w:eastAsiaTheme="majorEastAsia" w:hAnsi="Arial" w:cs="Arial"/>
          <w:sz w:val="22"/>
        </w:rPr>
        <w:t>Ekstraksi diawali dengan penghilangan kadar air pada sampel menghasilkan berat kering. Lengkuas merah memiliki kadar air yang cukup tinggi, dilihat dari besarnya penyusutan bahan basah menjadi simplisia, dari 1,5 kg rimpang lengkuas merah, dihasilkan hanya 200 g simplisia.</w:t>
      </w:r>
      <w:r>
        <w:rPr>
          <w:rFonts w:ascii="Arial" w:eastAsiaTheme="majorEastAsia" w:hAnsi="Arial" w:cs="Arial"/>
          <w:sz w:val="22"/>
        </w:rPr>
        <w:t xml:space="preserve"> </w:t>
      </w:r>
      <w:r w:rsidRPr="00990491">
        <w:rPr>
          <w:rFonts w:ascii="Arial" w:hAnsi="Arial" w:cs="Arial"/>
          <w:sz w:val="22"/>
        </w:rPr>
        <w:t>Ekstrak lengkuas merah selanjutnya diuji kandungan fitokimianya secara kualitati</w:t>
      </w:r>
      <w:r w:rsidR="00570C2A">
        <w:rPr>
          <w:rFonts w:ascii="Arial" w:hAnsi="Arial" w:cs="Arial"/>
          <w:sz w:val="22"/>
        </w:rPr>
        <w:t xml:space="preserve">f menggunakan metode Farnsworth. </w:t>
      </w:r>
      <w:r w:rsidRPr="00990491">
        <w:rPr>
          <w:rFonts w:ascii="Arial" w:hAnsi="Arial" w:cs="Arial"/>
          <w:sz w:val="22"/>
        </w:rPr>
        <w:t>Ekstrak Etanol Lengkuas Merah yang telah dilakukan uji fitokimia memiliki kandungan flavonoid, fenol, triterpenoid dan terpenoid dalam jumlah yang sedikit dan tidak mengandung alkaloid dan steroid</w:t>
      </w:r>
      <w:r>
        <w:rPr>
          <w:rFonts w:ascii="Arial" w:hAnsi="Arial" w:cs="Arial"/>
          <w:sz w:val="22"/>
        </w:rPr>
        <w:t xml:space="preserve">. </w:t>
      </w:r>
      <w:r w:rsidRPr="00990491">
        <w:rPr>
          <w:rFonts w:ascii="Arial" w:hAnsi="Arial" w:cs="Arial"/>
          <w:sz w:val="22"/>
        </w:rPr>
        <w:t>Penelitiaan yang dilakukan oleh Avasthi dkk. (2015) sebanding dengan uji fitokimia yang telah dilakukan menunjukkan bahwa lengkuas merah mengandung fenol, flavonoid, steroid, triterpenoid dan</w:t>
      </w:r>
      <w:r>
        <w:rPr>
          <w:rFonts w:ascii="Arial" w:hAnsi="Arial" w:cs="Arial"/>
          <w:sz w:val="22"/>
        </w:rPr>
        <w:t xml:space="preserve"> </w:t>
      </w:r>
      <w:r w:rsidRPr="00990491">
        <w:rPr>
          <w:rFonts w:ascii="Arial" w:hAnsi="Arial" w:cs="Arial"/>
          <w:sz w:val="22"/>
        </w:rPr>
        <w:t>terpenoid, namun dalam penelitian tersebut ditemukan adanya alkaloid dalam ekstrak lengkuas merah.</w:t>
      </w:r>
      <w:r w:rsidR="00032E53">
        <w:rPr>
          <w:rFonts w:ascii="Arial" w:hAnsi="Arial" w:cs="Arial"/>
          <w:sz w:val="22"/>
          <w:vertAlign w:val="superscript"/>
        </w:rPr>
        <w:t>18</w:t>
      </w:r>
      <w:r w:rsidR="007B0029">
        <w:rPr>
          <w:rFonts w:ascii="Arial" w:hAnsi="Arial" w:cs="Arial"/>
          <w:sz w:val="22"/>
          <w:vertAlign w:val="superscript"/>
        </w:rPr>
        <w:t xml:space="preserve"> </w:t>
      </w:r>
      <w:r w:rsidR="007B0029" w:rsidRPr="00990491">
        <w:rPr>
          <w:rFonts w:ascii="Arial" w:eastAsiaTheme="majorEastAsia" w:hAnsi="Arial" w:cs="Arial"/>
          <w:sz w:val="22"/>
        </w:rPr>
        <w:t xml:space="preserve">Adanya penghambatan </w:t>
      </w:r>
      <w:r w:rsidR="007B0029" w:rsidRPr="00990491">
        <w:rPr>
          <w:rFonts w:ascii="Arial" w:eastAsiaTheme="majorEastAsia" w:hAnsi="Arial" w:cs="Arial"/>
          <w:i/>
          <w:sz w:val="22"/>
        </w:rPr>
        <w:t xml:space="preserve">Candida </w:t>
      </w:r>
      <w:r w:rsidR="007B0029" w:rsidRPr="00990491">
        <w:rPr>
          <w:rFonts w:ascii="Arial" w:eastAsiaTheme="majorEastAsia" w:hAnsi="Arial" w:cs="Arial"/>
          <w:sz w:val="22"/>
        </w:rPr>
        <w:t xml:space="preserve">diketahui karena ekstrak etanol lengkuas merah memiliki kandungan zat aktif yang terdapat dalam ekstrak yang telah dilakukan skrining fitokimia sehingga di dapatkan metabolit sekunder diantaranya </w:t>
      </w:r>
      <w:r w:rsidR="007B0029" w:rsidRPr="00990491">
        <w:rPr>
          <w:rFonts w:ascii="Arial" w:hAnsi="Arial" w:cs="Arial"/>
          <w:sz w:val="22"/>
        </w:rPr>
        <w:t xml:space="preserve"> saponin, flavonoid, fenol, triterpenoid, dan terpenoid.</w:t>
      </w:r>
      <w:r w:rsidR="007B0029">
        <w:rPr>
          <w:rFonts w:ascii="Arial" w:hAnsi="Arial" w:cs="Arial"/>
          <w:sz w:val="22"/>
        </w:rPr>
        <w:t xml:space="preserve"> </w:t>
      </w:r>
      <w:r w:rsidR="00BB4F68">
        <w:rPr>
          <w:rFonts w:ascii="Arial" w:hAnsi="Arial" w:cs="Arial"/>
          <w:sz w:val="22"/>
          <w:vertAlign w:val="superscript"/>
        </w:rPr>
        <w:t>12 19 20</w:t>
      </w:r>
    </w:p>
    <w:p w14:paraId="2203468D" w14:textId="17096DE2" w:rsidR="007B0029" w:rsidRDefault="007B0029" w:rsidP="00AE099A">
      <w:pPr>
        <w:spacing w:line="360" w:lineRule="auto"/>
        <w:ind w:firstLine="284"/>
        <w:jc w:val="both"/>
        <w:rPr>
          <w:rFonts w:ascii="Arial" w:hAnsi="Arial" w:cs="Arial"/>
          <w:color w:val="FF0000"/>
          <w:sz w:val="22"/>
          <w:szCs w:val="22"/>
        </w:rPr>
      </w:pPr>
      <w:r w:rsidRPr="00990491">
        <w:rPr>
          <w:rFonts w:ascii="Arial" w:hAnsi="Arial" w:cs="Arial"/>
          <w:sz w:val="22"/>
        </w:rPr>
        <w:t>Kandungan saponin pada lengkuas sangat berperan dalam mekanisme ketahanan terhadap serangan patogen khususnya jamur. Selain itu saponin juga berperan sebagai antioksidan, pencegah kanker, anti bakteri, dan membantu penyembuhan berbagai penyakit kulit</w:t>
      </w:r>
      <w:r>
        <w:rPr>
          <w:rFonts w:ascii="Arial" w:hAnsi="Arial" w:cs="Arial"/>
          <w:sz w:val="22"/>
        </w:rPr>
        <w:t>.</w:t>
      </w:r>
      <w:r>
        <w:rPr>
          <w:rFonts w:ascii="Arial" w:hAnsi="Arial" w:cs="Arial"/>
          <w:sz w:val="22"/>
          <w:vertAlign w:val="superscript"/>
        </w:rPr>
        <w:t>12</w:t>
      </w:r>
      <w:r w:rsidR="00BB4F68">
        <w:rPr>
          <w:rFonts w:ascii="Arial" w:eastAsiaTheme="majorEastAsia" w:hAnsi="Arial" w:cs="Arial"/>
          <w:color w:val="000000" w:themeColor="text1"/>
          <w:sz w:val="22"/>
        </w:rPr>
        <w:t xml:space="preserve"> </w:t>
      </w:r>
      <w:r w:rsidRPr="00990491">
        <w:rPr>
          <w:rFonts w:ascii="Arial" w:hAnsi="Arial" w:cs="Arial"/>
          <w:color w:val="000000"/>
          <w:sz w:val="22"/>
        </w:rPr>
        <w:t>Kandungan fenol pada lengkuas dapat mengakibatkan denaturasi protein dan lisis sel jamur sehingga menyebabkan kebocoran nutrien dari dalam sel karena perubahan permeabilitas.</w:t>
      </w:r>
      <w:r>
        <w:rPr>
          <w:rFonts w:ascii="Arial" w:hAnsi="Arial" w:cs="Arial"/>
          <w:color w:val="000000"/>
          <w:sz w:val="22"/>
          <w:vertAlign w:val="superscript"/>
        </w:rPr>
        <w:t xml:space="preserve">6,12 </w:t>
      </w:r>
      <w:r w:rsidRPr="00990491">
        <w:rPr>
          <w:rFonts w:ascii="Arial" w:hAnsi="Arial" w:cs="Arial"/>
          <w:color w:val="000000"/>
          <w:sz w:val="22"/>
        </w:rPr>
        <w:t xml:space="preserve">Penelitian yang dilakukan oleh indah  (2015) sesuai dengan hal tersebut yang menyatakan bahwa ekstrak lengkuas putih yang metabolit sekundernya mengandung fenol dapat lebih menghambat pertumbuhan </w:t>
      </w:r>
      <w:r w:rsidRPr="00990491">
        <w:rPr>
          <w:rFonts w:ascii="Arial" w:hAnsi="Arial" w:cs="Arial"/>
          <w:i/>
          <w:color w:val="000000"/>
          <w:sz w:val="22"/>
        </w:rPr>
        <w:t xml:space="preserve">Candida </w:t>
      </w:r>
      <w:r w:rsidRPr="00990491">
        <w:rPr>
          <w:rFonts w:ascii="Arial" w:hAnsi="Arial" w:cs="Arial"/>
          <w:color w:val="000000"/>
          <w:sz w:val="22"/>
        </w:rPr>
        <w:t>pada plat akrilik.</w:t>
      </w:r>
      <w:r w:rsidR="0080543E">
        <w:rPr>
          <w:rFonts w:ascii="Arial" w:hAnsi="Arial" w:cs="Arial"/>
          <w:color w:val="000000"/>
          <w:sz w:val="22"/>
          <w:vertAlign w:val="superscript"/>
        </w:rPr>
        <w:t>22</w:t>
      </w:r>
      <w:r w:rsidR="004714F2">
        <w:rPr>
          <w:rFonts w:ascii="Arial" w:hAnsi="Arial" w:cs="Arial"/>
          <w:color w:val="000000"/>
          <w:sz w:val="22"/>
          <w:vertAlign w:val="superscript"/>
        </w:rPr>
        <w:t xml:space="preserve"> </w:t>
      </w:r>
      <w:r w:rsidR="004714F2" w:rsidRPr="00990491">
        <w:rPr>
          <w:rFonts w:ascii="Arial" w:hAnsi="Arial" w:cs="Arial"/>
          <w:sz w:val="22"/>
        </w:rPr>
        <w:t xml:space="preserve">Bentuk senyawa antijamur lainnya adalah golongan terpenoid yang terkandung dalam lengkuas. Golongan ini merupakan kelompok utama sebagai penyusun minyak atsiri. Mekanisme kerja terpenoid adalah menghambat pertumbuhan jamur patogen dengan cara merusak organel-organel sel jamur, baik melalui membran sitoplasma maupun mengganggu pertumbuhan dan perkembangan spora jamur. </w:t>
      </w:r>
      <w:r w:rsidR="00E966B3">
        <w:rPr>
          <w:rFonts w:ascii="Arial" w:hAnsi="Arial" w:cs="Arial"/>
          <w:sz w:val="22"/>
          <w:vertAlign w:val="superscript"/>
        </w:rPr>
        <w:t>23</w:t>
      </w:r>
      <w:r w:rsidR="008546D2">
        <w:rPr>
          <w:rFonts w:ascii="Arial" w:hAnsi="Arial" w:cs="Arial"/>
          <w:color w:val="FF0000"/>
          <w:sz w:val="22"/>
          <w:szCs w:val="22"/>
        </w:rPr>
        <w:t xml:space="preserve"> </w:t>
      </w:r>
    </w:p>
    <w:p w14:paraId="1474909E" w14:textId="58ABAA3B" w:rsidR="008546D2" w:rsidRDefault="008546D2" w:rsidP="00AE099A">
      <w:pPr>
        <w:spacing w:line="360" w:lineRule="auto"/>
        <w:ind w:firstLine="284"/>
        <w:jc w:val="both"/>
        <w:rPr>
          <w:rFonts w:ascii="Arial" w:hAnsi="Arial" w:cs="Arial"/>
          <w:sz w:val="22"/>
        </w:rPr>
      </w:pPr>
      <w:r>
        <w:rPr>
          <w:rFonts w:ascii="Arial" w:hAnsi="Arial" w:cs="Arial"/>
          <w:color w:val="000000" w:themeColor="text1"/>
          <w:sz w:val="22"/>
          <w:szCs w:val="22"/>
        </w:rPr>
        <w:t xml:space="preserve">Hasil uji pada penelitian ini menunjukan </w:t>
      </w:r>
      <w:r w:rsidRPr="002267E1">
        <w:rPr>
          <w:rFonts w:ascii="Arial" w:hAnsi="Arial" w:cs="Arial"/>
          <w:sz w:val="22"/>
          <w:szCs w:val="22"/>
        </w:rPr>
        <w:t xml:space="preserve">bahwa ekstrak etanol lengkuas merah dapat menghambat pertumbuhan </w:t>
      </w:r>
      <w:r w:rsidRPr="002267E1">
        <w:rPr>
          <w:rFonts w:ascii="Arial" w:hAnsi="Arial" w:cs="Arial"/>
          <w:i/>
          <w:sz w:val="22"/>
          <w:szCs w:val="22"/>
        </w:rPr>
        <w:t xml:space="preserve">Candida albicans </w:t>
      </w:r>
      <w:r w:rsidRPr="002267E1">
        <w:rPr>
          <w:rFonts w:ascii="Arial" w:hAnsi="Arial" w:cs="Arial"/>
          <w:sz w:val="22"/>
          <w:szCs w:val="22"/>
        </w:rPr>
        <w:t>namun tidak efektif dibandingkan dengan nistatin yang bertindak sebagai kontrol positif. Hal ini sejalan dengan penelitian</w:t>
      </w:r>
      <w:r>
        <w:rPr>
          <w:rFonts w:ascii="Arial" w:hAnsi="Arial" w:cs="Arial"/>
          <w:sz w:val="22"/>
          <w:szCs w:val="22"/>
        </w:rPr>
        <w:t xml:space="preserve"> khusnul,</w:t>
      </w:r>
      <w:r w:rsidR="005A37F4">
        <w:rPr>
          <w:rFonts w:ascii="Arial" w:hAnsi="Arial" w:cs="Arial"/>
          <w:sz w:val="22"/>
          <w:szCs w:val="22"/>
        </w:rPr>
        <w:t xml:space="preserve"> </w:t>
      </w:r>
      <w:r>
        <w:rPr>
          <w:rFonts w:ascii="Arial" w:hAnsi="Arial" w:cs="Arial"/>
          <w:sz w:val="22"/>
          <w:szCs w:val="22"/>
        </w:rPr>
        <w:t xml:space="preserve">dkk (2017) </w:t>
      </w:r>
      <w:r w:rsidRPr="002267E1">
        <w:rPr>
          <w:rFonts w:ascii="Arial" w:hAnsi="Arial" w:cs="Arial"/>
          <w:sz w:val="22"/>
          <w:szCs w:val="22"/>
        </w:rPr>
        <w:t>karena ekstrak rimpang lengkuas yang digunakan diambil langsung dari alam sehingga banyak faktor yang mempengaruhi aktifitas sebagai antifungi, diantaranya faktor lingkungan, kesuburan tanah, jenis tanah, ketinggian daratan, temperature, dll</w:t>
      </w:r>
      <w:r>
        <w:rPr>
          <w:rFonts w:ascii="Arial" w:hAnsi="Arial" w:cs="Arial"/>
          <w:sz w:val="22"/>
          <w:szCs w:val="22"/>
        </w:rPr>
        <w:t>.</w:t>
      </w:r>
      <w:r w:rsidR="00E966B3">
        <w:rPr>
          <w:rFonts w:ascii="Arial" w:hAnsi="Arial" w:cs="Arial"/>
          <w:sz w:val="22"/>
          <w:szCs w:val="22"/>
          <w:vertAlign w:val="superscript"/>
        </w:rPr>
        <w:t>17</w:t>
      </w:r>
      <w:r>
        <w:rPr>
          <w:rFonts w:ascii="Arial" w:hAnsi="Arial" w:cs="Arial"/>
          <w:sz w:val="22"/>
          <w:szCs w:val="22"/>
        </w:rPr>
        <w:t xml:space="preserve"> Pada </w:t>
      </w:r>
      <w:r w:rsidRPr="00990491">
        <w:rPr>
          <w:rFonts w:ascii="Arial" w:hAnsi="Arial" w:cs="Arial"/>
          <w:sz w:val="22"/>
        </w:rPr>
        <w:t xml:space="preserve">konsentrasi 200mg/ml terdapat penghambatan pertumbuhan </w:t>
      </w:r>
      <w:r w:rsidRPr="00990491">
        <w:rPr>
          <w:rFonts w:ascii="Arial" w:hAnsi="Arial" w:cs="Arial"/>
          <w:i/>
          <w:sz w:val="22"/>
        </w:rPr>
        <w:t xml:space="preserve">Candida albicans </w:t>
      </w:r>
      <w:r w:rsidRPr="00990491">
        <w:rPr>
          <w:rFonts w:ascii="Arial" w:hAnsi="Arial" w:cs="Arial"/>
          <w:sz w:val="22"/>
        </w:rPr>
        <w:t xml:space="preserve">sebesar </w:t>
      </w:r>
      <w:r w:rsidRPr="00990491">
        <w:rPr>
          <w:rFonts w:ascii="Arial" w:hAnsi="Arial" w:cs="Arial"/>
          <w:color w:val="000000" w:themeColor="text1"/>
          <w:sz w:val="22"/>
        </w:rPr>
        <w:t>60% (Gambar 2)</w:t>
      </w:r>
      <w:r>
        <w:rPr>
          <w:rFonts w:ascii="Arial" w:hAnsi="Arial" w:cs="Arial"/>
          <w:color w:val="000000" w:themeColor="text1"/>
          <w:sz w:val="22"/>
        </w:rPr>
        <w:t xml:space="preserve">. </w:t>
      </w:r>
      <w:r w:rsidRPr="00990491">
        <w:rPr>
          <w:rFonts w:ascii="Arial" w:hAnsi="Arial" w:cs="Arial"/>
          <w:color w:val="000000" w:themeColor="text1"/>
          <w:sz w:val="22"/>
        </w:rPr>
        <w:t xml:space="preserve">Menurut </w:t>
      </w:r>
      <w:r>
        <w:rPr>
          <w:rFonts w:ascii="Arial" w:hAnsi="Arial" w:cs="Arial"/>
          <w:color w:val="000000" w:themeColor="text1"/>
          <w:sz w:val="22"/>
        </w:rPr>
        <w:t xml:space="preserve">penelitian </w:t>
      </w:r>
      <w:r w:rsidRPr="00990491">
        <w:rPr>
          <w:rFonts w:ascii="Arial" w:hAnsi="Arial" w:cs="Arial"/>
          <w:sz w:val="22"/>
        </w:rPr>
        <w:t xml:space="preserve">Chouni dan Paul, lengkuas mengandung beberapa senyawa yang dapat menghambat pertumbuhan jamur diantaranya adalah </w:t>
      </w:r>
      <w:r w:rsidRPr="00990491">
        <w:rPr>
          <w:rFonts w:ascii="Arial" w:hAnsi="Arial" w:cs="Arial"/>
          <w:i/>
          <w:iCs/>
          <w:sz w:val="22"/>
        </w:rPr>
        <w:t>Actocychavicol Acetate</w:t>
      </w:r>
      <w:r w:rsidRPr="00990491">
        <w:rPr>
          <w:rFonts w:ascii="Arial" w:hAnsi="Arial" w:cs="Arial"/>
          <w:sz w:val="22"/>
        </w:rPr>
        <w:t xml:space="preserve">. Senyawa ini mampu menghambat 100% </w:t>
      </w:r>
      <w:r w:rsidRPr="00990491">
        <w:rPr>
          <w:rFonts w:ascii="Arial" w:hAnsi="Arial" w:cs="Arial"/>
          <w:i/>
          <w:sz w:val="22"/>
        </w:rPr>
        <w:t>Candida</w:t>
      </w:r>
      <w:r w:rsidRPr="00990491">
        <w:rPr>
          <w:rFonts w:ascii="Arial" w:hAnsi="Arial" w:cs="Arial"/>
          <w:i/>
          <w:iCs/>
          <w:sz w:val="22"/>
        </w:rPr>
        <w:t xml:space="preserve"> albicans</w:t>
      </w:r>
      <w:r w:rsidRPr="00990491">
        <w:rPr>
          <w:rFonts w:ascii="Arial" w:hAnsi="Arial" w:cs="Arial"/>
          <w:sz w:val="22"/>
        </w:rPr>
        <w:t xml:space="preserve"> pada konsentrasi 254 ug/ml.</w:t>
      </w:r>
      <w:r w:rsidR="004E343E">
        <w:rPr>
          <w:rFonts w:ascii="Arial" w:hAnsi="Arial" w:cs="Arial"/>
          <w:sz w:val="22"/>
          <w:vertAlign w:val="superscript"/>
        </w:rPr>
        <w:t>20</w:t>
      </w:r>
      <w:r w:rsidRPr="00990491">
        <w:rPr>
          <w:rFonts w:ascii="Arial" w:hAnsi="Arial" w:cs="Arial"/>
          <w:sz w:val="22"/>
        </w:rPr>
        <w:t xml:space="preserve"> Berdasarkan hasil penelitian yang didapatkan, kemungkinan esktrak etanol lengkuas merah</w:t>
      </w:r>
      <w:r>
        <w:rPr>
          <w:rFonts w:ascii="Arial" w:hAnsi="Arial" w:cs="Arial"/>
          <w:sz w:val="22"/>
        </w:rPr>
        <w:t xml:space="preserve"> pada penelitian ini</w:t>
      </w:r>
      <w:r w:rsidRPr="00990491">
        <w:rPr>
          <w:rFonts w:ascii="Arial" w:hAnsi="Arial" w:cs="Arial"/>
          <w:sz w:val="22"/>
        </w:rPr>
        <w:t xml:space="preserve"> memiliki senyawa-senyawa yang mampu menghambat </w:t>
      </w:r>
      <w:r w:rsidRPr="00990491">
        <w:rPr>
          <w:rFonts w:ascii="Arial" w:hAnsi="Arial" w:cs="Arial"/>
          <w:i/>
          <w:sz w:val="22"/>
        </w:rPr>
        <w:t xml:space="preserve">Candida albicans </w:t>
      </w:r>
      <w:r w:rsidRPr="00990491">
        <w:rPr>
          <w:rFonts w:ascii="Arial" w:hAnsi="Arial" w:cs="Arial"/>
          <w:sz w:val="22"/>
        </w:rPr>
        <w:t xml:space="preserve">namun dalam konsentrasi yang sedikit sehingga pada penelitian ini pertumbuhan </w:t>
      </w:r>
      <w:r w:rsidRPr="00990491">
        <w:rPr>
          <w:rFonts w:ascii="Arial" w:hAnsi="Arial" w:cs="Arial"/>
          <w:i/>
          <w:sz w:val="22"/>
        </w:rPr>
        <w:t xml:space="preserve">Candida albicans </w:t>
      </w:r>
      <w:r w:rsidRPr="00990491">
        <w:rPr>
          <w:rFonts w:ascii="Arial" w:hAnsi="Arial" w:cs="Arial"/>
          <w:sz w:val="22"/>
        </w:rPr>
        <w:t>tidak dapat dihambat 100%.</w:t>
      </w:r>
    </w:p>
    <w:p w14:paraId="0ACFD114" w14:textId="619490E7" w:rsidR="00595DBA" w:rsidRDefault="00595DBA" w:rsidP="00AE099A">
      <w:pPr>
        <w:spacing w:line="360" w:lineRule="auto"/>
        <w:ind w:firstLine="284"/>
        <w:jc w:val="both"/>
        <w:rPr>
          <w:rFonts w:ascii="Arial" w:hAnsi="Arial" w:cs="Arial"/>
          <w:color w:val="000000" w:themeColor="text1"/>
          <w:sz w:val="22"/>
        </w:rPr>
      </w:pPr>
      <w:r w:rsidRPr="00990491">
        <w:rPr>
          <w:rFonts w:ascii="Arial" w:hAnsi="Arial" w:cs="Arial"/>
          <w:color w:val="000000" w:themeColor="text1"/>
          <w:sz w:val="22"/>
        </w:rPr>
        <w:t>Hal ini bisa dilihat berdasarkan nilai absorbansi koreksi terend</w:t>
      </w:r>
      <w:r>
        <w:rPr>
          <w:rFonts w:ascii="Arial" w:hAnsi="Arial" w:cs="Arial"/>
          <w:color w:val="000000" w:themeColor="text1"/>
          <w:sz w:val="22"/>
        </w:rPr>
        <w:t>ah dari Tabel 1</w:t>
      </w:r>
      <w:r w:rsidRPr="00990491">
        <w:rPr>
          <w:rFonts w:ascii="Arial" w:hAnsi="Arial" w:cs="Arial"/>
          <w:color w:val="000000" w:themeColor="text1"/>
          <w:sz w:val="22"/>
        </w:rPr>
        <w:t xml:space="preserve">, dimana diantara berbagai macam perlakuan yang diujikan, yang mendekati kontrol positif (nistatin) adalah konsentrasi 200 mg/ml, hal ini menandakan bahwa semakin rendah nilai absorbansi koreksi maka semakin baik suatu sampel dalam menghambat pertumbuhan </w:t>
      </w:r>
      <w:r w:rsidRPr="00990491">
        <w:rPr>
          <w:rFonts w:ascii="Arial" w:hAnsi="Arial" w:cs="Arial"/>
          <w:i/>
          <w:color w:val="000000" w:themeColor="text1"/>
          <w:sz w:val="22"/>
        </w:rPr>
        <w:t xml:space="preserve">Candida </w:t>
      </w:r>
      <w:r w:rsidRPr="00990491">
        <w:rPr>
          <w:rFonts w:ascii="Arial" w:hAnsi="Arial" w:cs="Arial"/>
          <w:color w:val="000000" w:themeColor="text1"/>
          <w:sz w:val="22"/>
        </w:rPr>
        <w:t>dalam pengujian ini</w:t>
      </w:r>
      <w:r w:rsidRPr="00990491">
        <w:rPr>
          <w:rFonts w:ascii="Arial" w:hAnsi="Arial" w:cs="Arial"/>
          <w:i/>
          <w:color w:val="000000" w:themeColor="text1"/>
          <w:sz w:val="22"/>
        </w:rPr>
        <w:t xml:space="preserve">. </w:t>
      </w:r>
      <w:r w:rsidRPr="00990491">
        <w:rPr>
          <w:rFonts w:ascii="Arial" w:hAnsi="Arial" w:cs="Arial"/>
          <w:color w:val="000000" w:themeColor="text1"/>
          <w:sz w:val="22"/>
        </w:rPr>
        <w:t xml:space="preserve">Jika dibandingkan dengan perlakuan ekstrak yang lainnya, penghambatan pertumbuhan </w:t>
      </w:r>
      <w:r w:rsidRPr="00990491">
        <w:rPr>
          <w:rFonts w:ascii="Arial" w:hAnsi="Arial" w:cs="Arial"/>
          <w:i/>
          <w:color w:val="000000" w:themeColor="text1"/>
          <w:sz w:val="22"/>
        </w:rPr>
        <w:t>Candida</w:t>
      </w:r>
      <w:r w:rsidRPr="00990491">
        <w:rPr>
          <w:rFonts w:ascii="Arial" w:hAnsi="Arial" w:cs="Arial"/>
          <w:color w:val="000000" w:themeColor="text1"/>
          <w:sz w:val="22"/>
        </w:rPr>
        <w:t xml:space="preserve"> pada konsentrasi 200mg/ml memiliki zat aktif yang lebih banyak</w:t>
      </w:r>
      <w:r w:rsidRPr="00990491">
        <w:rPr>
          <w:rFonts w:ascii="Arial" w:hAnsi="Arial" w:cs="Arial"/>
          <w:i/>
          <w:color w:val="000000" w:themeColor="text1"/>
          <w:sz w:val="22"/>
        </w:rPr>
        <w:t>.</w:t>
      </w:r>
      <w:r w:rsidRPr="00990491">
        <w:rPr>
          <w:rFonts w:ascii="Arial" w:hAnsi="Arial" w:cs="Arial"/>
          <w:color w:val="000000" w:themeColor="text1"/>
          <w:sz w:val="22"/>
        </w:rPr>
        <w:t xml:space="preserve"> Semakin tinggi konsentrasi ekstrak etanol lengkuas merah yang digunakan, akan semakin efektif dalam memberikan efek antijamur, sedangkan KBM pada penelitian ini tidak memberikan hasil yang efektif, dimana hasil perhitungan menggunakan </w:t>
      </w:r>
      <w:r w:rsidRPr="00990491">
        <w:rPr>
          <w:rFonts w:ascii="Arial" w:hAnsi="Arial" w:cs="Arial"/>
          <w:i/>
          <w:color w:val="000000" w:themeColor="text1"/>
          <w:sz w:val="22"/>
        </w:rPr>
        <w:t xml:space="preserve">colony counter </w:t>
      </w:r>
      <w:r w:rsidRPr="00990491">
        <w:rPr>
          <w:rFonts w:ascii="Arial" w:hAnsi="Arial" w:cs="Arial"/>
          <w:color w:val="000000" w:themeColor="text1"/>
          <w:sz w:val="22"/>
        </w:rPr>
        <w:t>masih teramati adanya jamur.</w:t>
      </w:r>
    </w:p>
    <w:p w14:paraId="64DD3948" w14:textId="129EC8A9" w:rsidR="00DB447B" w:rsidRPr="008546D2" w:rsidRDefault="00DB447B" w:rsidP="00AE099A">
      <w:pPr>
        <w:spacing w:line="360" w:lineRule="auto"/>
        <w:ind w:firstLine="284"/>
        <w:jc w:val="both"/>
        <w:rPr>
          <w:rFonts w:ascii="Arial" w:hAnsi="Arial" w:cs="Arial"/>
          <w:color w:val="000000" w:themeColor="text1"/>
          <w:sz w:val="22"/>
          <w:szCs w:val="22"/>
        </w:rPr>
      </w:pPr>
      <w:r>
        <w:rPr>
          <w:rFonts w:ascii="Arial" w:hAnsi="Arial" w:cs="Arial"/>
          <w:color w:val="000000" w:themeColor="text1"/>
          <w:sz w:val="22"/>
        </w:rPr>
        <w:t>Penelitian lebih lanjut penting dilakukan untuk mengetahui aktivitas antijamur dari lengkuas merah dengan pelarut lain, selain etanol. Dan penelitian serupa terhadap jamur spesies lain penyebab infeksi rongga mulut.</w:t>
      </w:r>
    </w:p>
    <w:p w14:paraId="3BAEE239" w14:textId="77777777" w:rsidR="008F44CC" w:rsidRPr="00990491" w:rsidRDefault="008F44CC" w:rsidP="00A444FA">
      <w:pPr>
        <w:spacing w:line="360" w:lineRule="auto"/>
        <w:jc w:val="both"/>
        <w:rPr>
          <w:rFonts w:ascii="Arial" w:hAnsi="Arial" w:cs="Arial"/>
          <w:sz w:val="22"/>
        </w:rPr>
      </w:pPr>
    </w:p>
    <w:p w14:paraId="3F297900" w14:textId="77777777" w:rsidR="008F44CC" w:rsidRPr="00990491" w:rsidRDefault="008F44CC" w:rsidP="008F44CC">
      <w:pPr>
        <w:spacing w:line="360" w:lineRule="auto"/>
        <w:ind w:firstLine="284"/>
        <w:jc w:val="both"/>
        <w:rPr>
          <w:rFonts w:ascii="Arial" w:hAnsi="Arial" w:cs="Arial"/>
          <w:sz w:val="22"/>
        </w:rPr>
      </w:pPr>
    </w:p>
    <w:p w14:paraId="00884A09" w14:textId="078CEDC6" w:rsidR="00E57048" w:rsidRPr="00990491" w:rsidRDefault="00E57048" w:rsidP="00B176D1">
      <w:pPr>
        <w:spacing w:line="720" w:lineRule="auto"/>
        <w:jc w:val="both"/>
        <w:rPr>
          <w:rFonts w:ascii="Arial" w:hAnsi="Arial" w:cs="Arial"/>
          <w:b/>
          <w:sz w:val="22"/>
          <w:szCs w:val="22"/>
        </w:rPr>
      </w:pPr>
      <w:r w:rsidRPr="00990491">
        <w:rPr>
          <w:rFonts w:ascii="Arial" w:hAnsi="Arial" w:cs="Arial"/>
          <w:b/>
          <w:sz w:val="22"/>
          <w:szCs w:val="22"/>
        </w:rPr>
        <w:t>SIMPULAN</w:t>
      </w:r>
    </w:p>
    <w:p w14:paraId="380578D2" w14:textId="4B6B65F2" w:rsidR="00E57048" w:rsidRPr="00990491" w:rsidRDefault="00AE099A" w:rsidP="00902AC2">
      <w:pPr>
        <w:spacing w:line="360" w:lineRule="auto"/>
        <w:jc w:val="both"/>
        <w:rPr>
          <w:rFonts w:ascii="Arial" w:hAnsi="Arial" w:cs="Arial"/>
          <w:sz w:val="22"/>
        </w:rPr>
      </w:pPr>
      <w:r w:rsidRPr="00990491">
        <w:rPr>
          <w:rFonts w:ascii="Arial" w:hAnsi="Arial" w:cs="Arial"/>
          <w:sz w:val="22"/>
        </w:rPr>
        <w:t>Kadar Hambat Minimum (KHM) ekstrak etanol lengkuas merah (</w:t>
      </w:r>
      <w:r w:rsidRPr="00990491">
        <w:rPr>
          <w:rFonts w:ascii="Arial" w:hAnsi="Arial" w:cs="Arial"/>
          <w:i/>
          <w:sz w:val="22"/>
        </w:rPr>
        <w:t>Alpinia galanga L)</w:t>
      </w:r>
      <w:r w:rsidRPr="00990491">
        <w:rPr>
          <w:rFonts w:ascii="Arial" w:hAnsi="Arial" w:cs="Arial"/>
          <w:sz w:val="22"/>
        </w:rPr>
        <w:t xml:space="preserve"> terhadap pertumbuhan </w:t>
      </w:r>
      <w:r w:rsidRPr="00990491">
        <w:rPr>
          <w:rFonts w:ascii="Arial" w:hAnsi="Arial" w:cs="Arial"/>
          <w:i/>
          <w:sz w:val="22"/>
        </w:rPr>
        <w:t>Candida albicancs</w:t>
      </w:r>
      <w:r w:rsidRPr="00990491">
        <w:rPr>
          <w:rFonts w:ascii="Arial" w:hAnsi="Arial" w:cs="Arial"/>
          <w:sz w:val="22"/>
        </w:rPr>
        <w:t xml:space="preserve"> adalah 200mg/ml namun hanya menghambat 60%, sedangkan ekstrak etanol lengkuas merah (</w:t>
      </w:r>
      <w:r w:rsidRPr="00990491">
        <w:rPr>
          <w:rFonts w:ascii="Arial" w:hAnsi="Arial" w:cs="Arial"/>
          <w:i/>
          <w:sz w:val="22"/>
        </w:rPr>
        <w:t>Alpinia galanga L)</w:t>
      </w:r>
      <w:r w:rsidRPr="00990491">
        <w:rPr>
          <w:rFonts w:ascii="Arial" w:hAnsi="Arial" w:cs="Arial"/>
          <w:sz w:val="22"/>
        </w:rPr>
        <w:t xml:space="preserve"> tidak dapat membunuh </w:t>
      </w:r>
      <w:r w:rsidRPr="00990491">
        <w:rPr>
          <w:rFonts w:ascii="Arial" w:hAnsi="Arial" w:cs="Arial"/>
          <w:i/>
          <w:sz w:val="22"/>
        </w:rPr>
        <w:t>Candida albicans</w:t>
      </w:r>
      <w:r w:rsidRPr="00990491">
        <w:rPr>
          <w:rFonts w:ascii="Arial" w:hAnsi="Arial" w:cs="Arial"/>
          <w:sz w:val="22"/>
        </w:rPr>
        <w:t>.</w:t>
      </w:r>
    </w:p>
    <w:p w14:paraId="5F2C38D0" w14:textId="77777777" w:rsidR="00A444FA" w:rsidRPr="00990491" w:rsidRDefault="00A444FA" w:rsidP="00A17481">
      <w:pPr>
        <w:widowControl w:val="0"/>
        <w:autoSpaceDE w:val="0"/>
        <w:autoSpaceDN w:val="0"/>
        <w:adjustRightInd w:val="0"/>
        <w:spacing w:line="480" w:lineRule="auto"/>
        <w:rPr>
          <w:rFonts w:ascii="Arial" w:hAnsi="Arial" w:cs="Arial"/>
          <w:b/>
          <w:sz w:val="22"/>
          <w:szCs w:val="22"/>
        </w:rPr>
      </w:pPr>
    </w:p>
    <w:p w14:paraId="0D5AF698" w14:textId="77777777" w:rsidR="00E31CE0" w:rsidRDefault="00E31CE0" w:rsidP="00E31CE0">
      <w:pPr>
        <w:widowControl w:val="0"/>
        <w:autoSpaceDE w:val="0"/>
        <w:autoSpaceDN w:val="0"/>
        <w:adjustRightInd w:val="0"/>
        <w:spacing w:line="360" w:lineRule="auto"/>
        <w:rPr>
          <w:rFonts w:ascii="Arial" w:hAnsi="Arial" w:cs="Arial"/>
          <w:i/>
          <w:sz w:val="22"/>
          <w:szCs w:val="22"/>
        </w:rPr>
      </w:pPr>
    </w:p>
    <w:p w14:paraId="1E7FCF9F" w14:textId="77777777" w:rsidR="000E2308" w:rsidRPr="00990491" w:rsidRDefault="000E2308" w:rsidP="00E31CE0">
      <w:pPr>
        <w:widowControl w:val="0"/>
        <w:autoSpaceDE w:val="0"/>
        <w:autoSpaceDN w:val="0"/>
        <w:adjustRightInd w:val="0"/>
        <w:spacing w:line="360" w:lineRule="auto"/>
        <w:rPr>
          <w:rFonts w:ascii="Arial" w:hAnsi="Arial" w:cs="Arial"/>
          <w:i/>
          <w:sz w:val="22"/>
          <w:szCs w:val="22"/>
        </w:rPr>
      </w:pPr>
      <w:bookmarkStart w:id="2" w:name="_GoBack"/>
      <w:bookmarkEnd w:id="2"/>
    </w:p>
    <w:p w14:paraId="443405EA" w14:textId="7C2E20A8" w:rsidR="00AF7A67" w:rsidRPr="00990491" w:rsidRDefault="00AF7A67" w:rsidP="006B132D">
      <w:pPr>
        <w:widowControl w:val="0"/>
        <w:autoSpaceDE w:val="0"/>
        <w:autoSpaceDN w:val="0"/>
        <w:adjustRightInd w:val="0"/>
        <w:spacing w:line="720" w:lineRule="auto"/>
        <w:ind w:left="640" w:hanging="640"/>
        <w:rPr>
          <w:rFonts w:ascii="Arial" w:hAnsi="Arial" w:cs="Arial"/>
          <w:b/>
          <w:sz w:val="22"/>
          <w:szCs w:val="22"/>
        </w:rPr>
      </w:pPr>
      <w:r w:rsidRPr="00990491">
        <w:rPr>
          <w:rFonts w:ascii="Arial" w:hAnsi="Arial" w:cs="Arial"/>
          <w:b/>
          <w:sz w:val="22"/>
          <w:szCs w:val="22"/>
        </w:rPr>
        <w:t>DAFTAR PUSTAKA</w:t>
      </w:r>
    </w:p>
    <w:p w14:paraId="1242ED72" w14:textId="49A48A8C" w:rsidR="008F6DFB" w:rsidRPr="00990491" w:rsidRDefault="00CA5CC1" w:rsidP="00CA5CC1">
      <w:pPr>
        <w:pStyle w:val="ListParagraph"/>
        <w:tabs>
          <w:tab w:val="left" w:pos="426"/>
        </w:tabs>
        <w:ind w:left="0"/>
        <w:contextualSpacing w:val="0"/>
        <w:jc w:val="both"/>
        <w:rPr>
          <w:rFonts w:ascii="Arial" w:hAnsi="Arial" w:cs="Arial"/>
          <w:color w:val="000000" w:themeColor="text1"/>
          <w:sz w:val="18"/>
        </w:rPr>
      </w:pPr>
      <w:r w:rsidRPr="00990491">
        <w:rPr>
          <w:rFonts w:ascii="Arial" w:hAnsi="Arial" w:cs="Arial"/>
          <w:color w:val="000000" w:themeColor="text1"/>
          <w:sz w:val="18"/>
        </w:rPr>
        <w:t>1.</w:t>
      </w:r>
      <w:r w:rsidRPr="00990491">
        <w:rPr>
          <w:rFonts w:ascii="Arial" w:hAnsi="Arial" w:cs="Arial"/>
          <w:color w:val="000000" w:themeColor="text1"/>
          <w:sz w:val="18"/>
        </w:rPr>
        <w:tab/>
        <w:t xml:space="preserve">Akpan A, dkk. </w:t>
      </w:r>
      <w:r w:rsidRPr="00990491">
        <w:rPr>
          <w:rFonts w:ascii="Arial" w:hAnsi="Arial" w:cs="Arial"/>
          <w:i/>
          <w:color w:val="000000" w:themeColor="text1"/>
          <w:sz w:val="18"/>
        </w:rPr>
        <w:t xml:space="preserve">Oral Candidiasis. </w:t>
      </w:r>
      <w:r w:rsidRPr="00990491">
        <w:rPr>
          <w:rFonts w:ascii="Arial" w:hAnsi="Arial" w:cs="Arial"/>
          <w:color w:val="000000" w:themeColor="text1"/>
          <w:sz w:val="18"/>
        </w:rPr>
        <w:t>Postgrad Med J. 2002</w:t>
      </w:r>
      <w:r w:rsidR="007D3631">
        <w:rPr>
          <w:rFonts w:ascii="Arial" w:hAnsi="Arial" w:cs="Arial"/>
          <w:color w:val="000000" w:themeColor="text1"/>
          <w:sz w:val="18"/>
        </w:rPr>
        <w:t>: 78: 455-459.</w:t>
      </w:r>
    </w:p>
    <w:p w14:paraId="2C9BE0FE" w14:textId="3435E570" w:rsidR="008F6DFB" w:rsidRPr="00990491" w:rsidRDefault="008F6DFB" w:rsidP="002A01E8">
      <w:pPr>
        <w:pStyle w:val="ListParagraph"/>
        <w:numPr>
          <w:ilvl w:val="0"/>
          <w:numId w:val="18"/>
        </w:numPr>
        <w:ind w:left="426" w:hanging="426"/>
        <w:contextualSpacing w:val="0"/>
        <w:jc w:val="both"/>
        <w:rPr>
          <w:rFonts w:ascii="Arial" w:hAnsi="Arial" w:cs="Arial"/>
          <w:sz w:val="18"/>
        </w:rPr>
      </w:pPr>
      <w:r w:rsidRPr="00990491">
        <w:rPr>
          <w:rFonts w:ascii="Arial" w:hAnsi="Arial" w:cs="Arial"/>
          <w:sz w:val="18"/>
        </w:rPr>
        <w:t xml:space="preserve">Sigh Arun, dkk. </w:t>
      </w:r>
      <w:r w:rsidRPr="00990491">
        <w:rPr>
          <w:rFonts w:ascii="Arial" w:hAnsi="Arial" w:cs="Arial"/>
          <w:i/>
          <w:sz w:val="18"/>
        </w:rPr>
        <w:t>Journal of Oral and Maxillofacial  Pathology: JOMFP.</w:t>
      </w:r>
      <w:r w:rsidRPr="00990491">
        <w:rPr>
          <w:rFonts w:ascii="Arial" w:hAnsi="Arial" w:cs="Arial"/>
          <w:sz w:val="18"/>
        </w:rPr>
        <w:t xml:space="preserve"> Uttar Pradesh India. 2014</w:t>
      </w:r>
      <w:r w:rsidR="008448EA">
        <w:rPr>
          <w:rFonts w:ascii="Arial" w:hAnsi="Arial" w:cs="Arial"/>
          <w:sz w:val="18"/>
        </w:rPr>
        <w:t>: 81-85.</w:t>
      </w:r>
    </w:p>
    <w:p w14:paraId="73133B0D" w14:textId="089ADAB9" w:rsidR="008F6DFB" w:rsidRPr="00990491" w:rsidRDefault="008F6DFB" w:rsidP="008F6DFB">
      <w:pPr>
        <w:pStyle w:val="ListParagraph"/>
        <w:numPr>
          <w:ilvl w:val="0"/>
          <w:numId w:val="18"/>
        </w:numPr>
        <w:ind w:left="425" w:hanging="425"/>
        <w:contextualSpacing w:val="0"/>
        <w:jc w:val="both"/>
        <w:rPr>
          <w:rFonts w:ascii="Arial" w:hAnsi="Arial" w:cs="Arial"/>
          <w:sz w:val="18"/>
        </w:rPr>
      </w:pPr>
      <w:r w:rsidRPr="00990491">
        <w:rPr>
          <w:rFonts w:ascii="Arial" w:hAnsi="Arial" w:cs="Arial"/>
          <w:sz w:val="18"/>
        </w:rPr>
        <w:t xml:space="preserve">Prasetya, Windayona Hadi. </w:t>
      </w:r>
      <w:r w:rsidRPr="00990491">
        <w:rPr>
          <w:rFonts w:ascii="Arial" w:hAnsi="Arial" w:cs="Arial"/>
          <w:i/>
          <w:sz w:val="18"/>
        </w:rPr>
        <w:t xml:space="preserve">Oral Thrust. </w:t>
      </w:r>
      <w:r w:rsidRPr="00990491">
        <w:rPr>
          <w:rFonts w:ascii="Arial" w:hAnsi="Arial" w:cs="Arial"/>
          <w:sz w:val="18"/>
        </w:rPr>
        <w:t>ed</w:t>
      </w:r>
      <w:r w:rsidRPr="00990491">
        <w:rPr>
          <w:rFonts w:ascii="Arial" w:hAnsi="Arial" w:cs="Arial"/>
          <w:i/>
          <w:sz w:val="18"/>
        </w:rPr>
        <w:t>.</w:t>
      </w:r>
      <w:r w:rsidR="008448EA">
        <w:rPr>
          <w:rFonts w:ascii="Arial" w:hAnsi="Arial" w:cs="Arial"/>
          <w:sz w:val="18"/>
        </w:rPr>
        <w:t>1. Yogyakarta. 2011:</w:t>
      </w:r>
      <w:r w:rsidRPr="00990491">
        <w:rPr>
          <w:rFonts w:ascii="Arial" w:hAnsi="Arial" w:cs="Arial"/>
          <w:sz w:val="18"/>
        </w:rPr>
        <w:t xml:space="preserve"> 17-28</w:t>
      </w:r>
      <w:r w:rsidR="00971725">
        <w:rPr>
          <w:rFonts w:ascii="Arial" w:hAnsi="Arial" w:cs="Arial"/>
          <w:sz w:val="18"/>
        </w:rPr>
        <w:t>.</w:t>
      </w:r>
    </w:p>
    <w:p w14:paraId="7826756D" w14:textId="37C5B3AA" w:rsidR="00DA1C57" w:rsidRPr="00990491" w:rsidRDefault="00DA1C57" w:rsidP="008F6DFB">
      <w:pPr>
        <w:pStyle w:val="ListParagraph"/>
        <w:numPr>
          <w:ilvl w:val="0"/>
          <w:numId w:val="18"/>
        </w:numPr>
        <w:ind w:left="425" w:hanging="425"/>
        <w:contextualSpacing w:val="0"/>
        <w:jc w:val="both"/>
        <w:rPr>
          <w:rFonts w:ascii="Arial" w:hAnsi="Arial" w:cs="Arial"/>
          <w:sz w:val="18"/>
        </w:rPr>
      </w:pPr>
      <w:r w:rsidRPr="00990491">
        <w:rPr>
          <w:rFonts w:ascii="Arial" w:hAnsi="Arial" w:cs="Arial"/>
          <w:sz w:val="18"/>
        </w:rPr>
        <w:t xml:space="preserve">Egusa H, dkk. </w:t>
      </w:r>
      <w:r w:rsidRPr="00990491">
        <w:rPr>
          <w:rFonts w:ascii="Arial" w:hAnsi="Arial" w:cs="Arial"/>
          <w:i/>
          <w:sz w:val="18"/>
        </w:rPr>
        <w:t xml:space="preserve"> Oral Candidosis in HIV-infected Patients. </w:t>
      </w:r>
      <w:r w:rsidRPr="00990491">
        <w:rPr>
          <w:rFonts w:ascii="Arial" w:hAnsi="Arial" w:cs="Arial"/>
          <w:sz w:val="18"/>
        </w:rPr>
        <w:t>NCBI. 2008</w:t>
      </w:r>
      <w:r w:rsidR="00FB0D90">
        <w:rPr>
          <w:rFonts w:ascii="Arial" w:hAnsi="Arial" w:cs="Arial"/>
          <w:sz w:val="18"/>
        </w:rPr>
        <w:t>: 6 (6): 485-499</w:t>
      </w:r>
      <w:r w:rsidR="00971725">
        <w:rPr>
          <w:rFonts w:ascii="Arial" w:hAnsi="Arial" w:cs="Arial"/>
          <w:sz w:val="18"/>
        </w:rPr>
        <w:t>.</w:t>
      </w:r>
    </w:p>
    <w:p w14:paraId="350B02B2" w14:textId="72BA28A9" w:rsidR="008F6DFB" w:rsidRPr="00990491" w:rsidRDefault="00173A0B" w:rsidP="002A01E8">
      <w:pPr>
        <w:pStyle w:val="ListParagraph"/>
        <w:numPr>
          <w:ilvl w:val="0"/>
          <w:numId w:val="19"/>
        </w:numPr>
        <w:ind w:left="426" w:hanging="426"/>
        <w:contextualSpacing w:val="0"/>
        <w:jc w:val="both"/>
        <w:rPr>
          <w:rFonts w:ascii="Arial" w:hAnsi="Arial" w:cs="Arial"/>
          <w:sz w:val="18"/>
        </w:rPr>
      </w:pPr>
      <w:r w:rsidRPr="00990491">
        <w:rPr>
          <w:rFonts w:ascii="Arial" w:hAnsi="Arial" w:cs="Arial"/>
          <w:sz w:val="18"/>
        </w:rPr>
        <w:t>M Ricky Ramadhian, Luqmanul Haki</w:t>
      </w:r>
      <w:r w:rsidR="008F6DFB" w:rsidRPr="00990491">
        <w:rPr>
          <w:rFonts w:ascii="Arial" w:hAnsi="Arial" w:cs="Arial"/>
          <w:sz w:val="18"/>
        </w:rPr>
        <w:t xml:space="preserve">.  </w:t>
      </w:r>
      <w:r w:rsidR="008F6DFB" w:rsidRPr="00990491">
        <w:rPr>
          <w:rFonts w:ascii="Arial" w:hAnsi="Arial" w:cs="Arial"/>
          <w:i/>
          <w:sz w:val="18"/>
        </w:rPr>
        <w:t>Kandidiasis Oral vol. 4.</w:t>
      </w:r>
      <w:r w:rsidR="008F6DFB" w:rsidRPr="00990491">
        <w:rPr>
          <w:rFonts w:ascii="Arial" w:hAnsi="Arial" w:cs="Arial"/>
          <w:sz w:val="18"/>
        </w:rPr>
        <w:t xml:space="preserve"> Bandar lampung. 2015</w:t>
      </w:r>
      <w:r w:rsidR="00971725">
        <w:rPr>
          <w:rFonts w:ascii="Arial" w:hAnsi="Arial" w:cs="Arial"/>
          <w:sz w:val="18"/>
        </w:rPr>
        <w:t>: 53-57.</w:t>
      </w:r>
    </w:p>
    <w:p w14:paraId="02733D49" w14:textId="25CC52B2" w:rsidR="008F6DFB" w:rsidRPr="00990491" w:rsidRDefault="008F6DFB" w:rsidP="002A01E8">
      <w:pPr>
        <w:pStyle w:val="ListParagraph"/>
        <w:numPr>
          <w:ilvl w:val="0"/>
          <w:numId w:val="19"/>
        </w:numPr>
        <w:ind w:left="425" w:hanging="425"/>
        <w:contextualSpacing w:val="0"/>
        <w:jc w:val="both"/>
        <w:rPr>
          <w:rFonts w:ascii="Arial" w:hAnsi="Arial" w:cs="Arial"/>
          <w:color w:val="000000" w:themeColor="text1"/>
          <w:sz w:val="18"/>
        </w:rPr>
      </w:pPr>
      <w:r w:rsidRPr="00990491">
        <w:rPr>
          <w:rFonts w:ascii="Arial" w:hAnsi="Arial" w:cs="Arial"/>
          <w:color w:val="000000" w:themeColor="text1"/>
          <w:sz w:val="18"/>
        </w:rPr>
        <w:t>Cut M</w:t>
      </w:r>
      <w:r w:rsidRPr="00990491">
        <w:rPr>
          <w:rFonts w:ascii="Arial" w:hAnsi="Arial" w:cs="Arial"/>
          <w:sz w:val="18"/>
        </w:rPr>
        <w:t xml:space="preserve">irna Amanda. </w:t>
      </w:r>
      <w:r w:rsidRPr="00990491">
        <w:rPr>
          <w:rFonts w:ascii="Arial" w:hAnsi="Arial" w:cs="Arial"/>
          <w:i/>
          <w:sz w:val="18"/>
        </w:rPr>
        <w:t>Pengaruh Pajanan Asap Terhadap Jumlah Candida di Rongga Mulut.</w:t>
      </w:r>
      <w:r w:rsidRPr="00990491">
        <w:rPr>
          <w:rFonts w:ascii="Arial" w:hAnsi="Arial" w:cs="Arial"/>
          <w:sz w:val="18"/>
        </w:rPr>
        <w:t xml:space="preserve"> Program Pendidikan Sarjana Kedokteran Universitas Diponegoro. 2014</w:t>
      </w:r>
      <w:r w:rsidR="004415F5">
        <w:rPr>
          <w:rFonts w:ascii="Arial" w:hAnsi="Arial" w:cs="Arial"/>
          <w:sz w:val="18"/>
        </w:rPr>
        <w:t>: 4 (1): 10-20.</w:t>
      </w:r>
    </w:p>
    <w:p w14:paraId="1A02CC19" w14:textId="74029FD0" w:rsidR="008F6DFB" w:rsidRPr="00990491" w:rsidRDefault="00AA4682" w:rsidP="002A01E8">
      <w:pPr>
        <w:pStyle w:val="ListParagraph"/>
        <w:numPr>
          <w:ilvl w:val="0"/>
          <w:numId w:val="19"/>
        </w:numPr>
        <w:ind w:left="425" w:hanging="425"/>
        <w:contextualSpacing w:val="0"/>
        <w:jc w:val="both"/>
        <w:rPr>
          <w:rFonts w:ascii="Arial" w:hAnsi="Arial" w:cs="Arial"/>
          <w:sz w:val="18"/>
        </w:rPr>
      </w:pPr>
      <w:r>
        <w:rPr>
          <w:rFonts w:ascii="Arial" w:hAnsi="Arial" w:cs="Arial"/>
          <w:color w:val="000000" w:themeColor="text1"/>
          <w:sz w:val="18"/>
        </w:rPr>
        <w:t xml:space="preserve">Regezi JA, Sciubba JJ, Jordan RCK. </w:t>
      </w:r>
      <w:r>
        <w:rPr>
          <w:rFonts w:ascii="Arial" w:hAnsi="Arial" w:cs="Arial"/>
          <w:i/>
          <w:color w:val="000000" w:themeColor="text1"/>
          <w:sz w:val="18"/>
        </w:rPr>
        <w:t xml:space="preserve">Oral Pathology: Clinical Pathologic Correlations </w:t>
      </w:r>
      <w:r>
        <w:rPr>
          <w:rFonts w:ascii="Arial" w:hAnsi="Arial" w:cs="Arial"/>
          <w:color w:val="000000" w:themeColor="text1"/>
          <w:sz w:val="18"/>
        </w:rPr>
        <w:t>6</w:t>
      </w:r>
      <w:r w:rsidRPr="00AA4682">
        <w:rPr>
          <w:rFonts w:ascii="Arial" w:hAnsi="Arial" w:cs="Arial"/>
          <w:color w:val="000000" w:themeColor="text1"/>
          <w:sz w:val="18"/>
          <w:vertAlign w:val="superscript"/>
        </w:rPr>
        <w:t>th</w:t>
      </w:r>
      <w:r>
        <w:rPr>
          <w:rFonts w:ascii="Arial" w:hAnsi="Arial" w:cs="Arial"/>
          <w:color w:val="000000" w:themeColor="text1"/>
          <w:sz w:val="18"/>
        </w:rPr>
        <w:t xml:space="preserve"> ed. Elsevier. 2012: </w:t>
      </w:r>
      <w:r w:rsidR="008865B4">
        <w:rPr>
          <w:rFonts w:ascii="Arial" w:hAnsi="Arial" w:cs="Arial"/>
          <w:color w:val="000000" w:themeColor="text1"/>
          <w:sz w:val="18"/>
        </w:rPr>
        <w:t>10</w:t>
      </w:r>
      <w:r>
        <w:rPr>
          <w:rFonts w:ascii="Arial" w:hAnsi="Arial" w:cs="Arial"/>
          <w:color w:val="000000" w:themeColor="text1"/>
          <w:sz w:val="18"/>
        </w:rPr>
        <w:t>4-107</w:t>
      </w:r>
    </w:p>
    <w:p w14:paraId="785CA5DC" w14:textId="538DB222" w:rsidR="008F6DFB" w:rsidRPr="00990491" w:rsidRDefault="008F6DFB" w:rsidP="002A01E8">
      <w:pPr>
        <w:pStyle w:val="ListParagraph"/>
        <w:numPr>
          <w:ilvl w:val="0"/>
          <w:numId w:val="19"/>
        </w:numPr>
        <w:ind w:left="425" w:hanging="425"/>
        <w:contextualSpacing w:val="0"/>
        <w:jc w:val="both"/>
        <w:rPr>
          <w:rFonts w:ascii="Arial" w:hAnsi="Arial" w:cs="Arial"/>
          <w:sz w:val="18"/>
        </w:rPr>
      </w:pPr>
      <w:r w:rsidRPr="00990491">
        <w:rPr>
          <w:rFonts w:ascii="Arial" w:hAnsi="Arial" w:cs="Arial"/>
          <w:color w:val="000000" w:themeColor="text1"/>
          <w:sz w:val="18"/>
        </w:rPr>
        <w:t xml:space="preserve">Samaranayake, Lakshman. </w:t>
      </w:r>
      <w:r w:rsidRPr="00990491">
        <w:rPr>
          <w:rFonts w:ascii="Arial" w:hAnsi="Arial" w:cs="Arial"/>
          <w:i/>
          <w:color w:val="000000" w:themeColor="text1"/>
          <w:sz w:val="18"/>
        </w:rPr>
        <w:t>Essential microbiology for dentistry</w:t>
      </w:r>
      <w:r w:rsidRPr="00990491">
        <w:rPr>
          <w:rFonts w:ascii="Arial" w:hAnsi="Arial" w:cs="Arial"/>
          <w:color w:val="000000" w:themeColor="text1"/>
          <w:sz w:val="18"/>
        </w:rPr>
        <w:t xml:space="preserve">. </w:t>
      </w:r>
      <w:r w:rsidR="001E23BB">
        <w:rPr>
          <w:rFonts w:ascii="Arial" w:hAnsi="Arial" w:cs="Arial"/>
          <w:color w:val="000000" w:themeColor="text1"/>
          <w:sz w:val="18"/>
        </w:rPr>
        <w:t>4</w:t>
      </w:r>
      <w:r w:rsidR="001E23BB" w:rsidRPr="001E23BB">
        <w:rPr>
          <w:rFonts w:ascii="Arial" w:hAnsi="Arial" w:cs="Arial"/>
          <w:color w:val="000000" w:themeColor="text1"/>
          <w:sz w:val="18"/>
          <w:vertAlign w:val="superscript"/>
        </w:rPr>
        <w:t>th</w:t>
      </w:r>
      <w:r w:rsidR="001E23BB">
        <w:rPr>
          <w:rFonts w:ascii="Arial" w:hAnsi="Arial" w:cs="Arial"/>
          <w:color w:val="000000" w:themeColor="text1"/>
          <w:sz w:val="18"/>
        </w:rPr>
        <w:t xml:space="preserve"> ed</w:t>
      </w:r>
      <w:r w:rsidRPr="00990491">
        <w:rPr>
          <w:rFonts w:ascii="Arial" w:hAnsi="Arial" w:cs="Arial"/>
          <w:color w:val="000000" w:themeColor="text1"/>
          <w:sz w:val="18"/>
        </w:rPr>
        <w:t>. Hongkong : Churchill Livingstone Elsevier. 2012</w:t>
      </w:r>
      <w:r w:rsidR="00E20311">
        <w:rPr>
          <w:rFonts w:ascii="Arial" w:hAnsi="Arial" w:cs="Arial"/>
          <w:color w:val="000000" w:themeColor="text1"/>
          <w:sz w:val="18"/>
        </w:rPr>
        <w:t>: 307-310</w:t>
      </w:r>
    </w:p>
    <w:p w14:paraId="1553E468" w14:textId="41766DBA" w:rsidR="008F6DFB" w:rsidRPr="00990491" w:rsidRDefault="008F6DFB" w:rsidP="002A01E8">
      <w:pPr>
        <w:pStyle w:val="ListParagraph"/>
        <w:numPr>
          <w:ilvl w:val="0"/>
          <w:numId w:val="19"/>
        </w:numPr>
        <w:ind w:left="425" w:hanging="425"/>
        <w:contextualSpacing w:val="0"/>
        <w:jc w:val="both"/>
        <w:rPr>
          <w:rFonts w:ascii="Arial" w:hAnsi="Arial" w:cs="Arial"/>
          <w:sz w:val="18"/>
        </w:rPr>
      </w:pPr>
      <w:r w:rsidRPr="00990491">
        <w:rPr>
          <w:rFonts w:ascii="Arial" w:hAnsi="Arial" w:cs="Arial"/>
          <w:color w:val="000000" w:themeColor="text1"/>
          <w:sz w:val="18"/>
        </w:rPr>
        <w:t xml:space="preserve">Andriani Rini, Lili Rundjan. </w:t>
      </w:r>
      <w:r w:rsidRPr="00990491">
        <w:rPr>
          <w:rFonts w:ascii="Arial" w:hAnsi="Arial" w:cs="Arial"/>
          <w:i/>
          <w:color w:val="000000" w:themeColor="text1"/>
          <w:sz w:val="18"/>
        </w:rPr>
        <w:t>Nistatin Oral Sebagai Terapi Profilaksis Infeksi Jamur Sistemik pada Neonatus Kurang Bulan.</w:t>
      </w:r>
      <w:r w:rsidRPr="00990491">
        <w:rPr>
          <w:rFonts w:ascii="Arial" w:hAnsi="Arial" w:cs="Arial"/>
          <w:color w:val="000000" w:themeColor="text1"/>
          <w:sz w:val="18"/>
        </w:rPr>
        <w:t xml:space="preserve"> </w:t>
      </w:r>
      <w:r w:rsidR="00430158">
        <w:rPr>
          <w:rFonts w:ascii="Arial" w:hAnsi="Arial" w:cs="Arial"/>
          <w:color w:val="000000" w:themeColor="text1"/>
          <w:sz w:val="18"/>
        </w:rPr>
        <w:t>Sari Pediatri</w:t>
      </w:r>
      <w:r w:rsidRPr="00990491">
        <w:rPr>
          <w:rFonts w:ascii="Arial" w:hAnsi="Arial" w:cs="Arial"/>
          <w:sz w:val="18"/>
        </w:rPr>
        <w:t>. 201</w:t>
      </w:r>
      <w:r w:rsidR="00430158">
        <w:rPr>
          <w:rFonts w:ascii="Arial" w:hAnsi="Arial" w:cs="Arial"/>
          <w:sz w:val="18"/>
        </w:rPr>
        <w:t>0: 11 (6): 420-427</w:t>
      </w:r>
      <w:r w:rsidR="006008F5">
        <w:rPr>
          <w:rFonts w:ascii="Arial" w:hAnsi="Arial" w:cs="Arial"/>
          <w:sz w:val="18"/>
        </w:rPr>
        <w:t>.</w:t>
      </w:r>
    </w:p>
    <w:p w14:paraId="735F27E2" w14:textId="0759484F" w:rsidR="008F6DFB" w:rsidRPr="00990491" w:rsidRDefault="008F6DFB" w:rsidP="002A01E8">
      <w:pPr>
        <w:pStyle w:val="ListParagraph"/>
        <w:numPr>
          <w:ilvl w:val="0"/>
          <w:numId w:val="20"/>
        </w:numPr>
        <w:ind w:left="426" w:hanging="426"/>
        <w:contextualSpacing w:val="0"/>
        <w:jc w:val="both"/>
        <w:rPr>
          <w:rFonts w:ascii="Arial" w:hAnsi="Arial" w:cs="Arial"/>
          <w:sz w:val="18"/>
        </w:rPr>
      </w:pPr>
      <w:r w:rsidRPr="00990491">
        <w:rPr>
          <w:rFonts w:ascii="Arial" w:hAnsi="Arial" w:cs="Arial"/>
          <w:sz w:val="18"/>
        </w:rPr>
        <w:t xml:space="preserve">Alifia Rimadhani. </w:t>
      </w:r>
      <w:r w:rsidRPr="00990491">
        <w:rPr>
          <w:rFonts w:ascii="Arial" w:hAnsi="Arial" w:cs="Arial"/>
          <w:i/>
          <w:sz w:val="18"/>
        </w:rPr>
        <w:t>Farmakologi Senyawa Obat Antifungi</w:t>
      </w:r>
      <w:r w:rsidR="002F06FB">
        <w:rPr>
          <w:rFonts w:ascii="Arial" w:hAnsi="Arial" w:cs="Arial"/>
          <w:i/>
          <w:sz w:val="18"/>
        </w:rPr>
        <w:t xml:space="preserve"> </w:t>
      </w:r>
      <w:r w:rsidR="002F06FB">
        <w:rPr>
          <w:rFonts w:ascii="Arial" w:hAnsi="Arial" w:cs="Arial"/>
          <w:sz w:val="18"/>
        </w:rPr>
        <w:t>[Internet]</w:t>
      </w:r>
      <w:r w:rsidRPr="00990491">
        <w:rPr>
          <w:rFonts w:ascii="Arial" w:hAnsi="Arial" w:cs="Arial"/>
          <w:i/>
          <w:sz w:val="18"/>
        </w:rPr>
        <w:t>.</w:t>
      </w:r>
      <w:r w:rsidRPr="00990491">
        <w:rPr>
          <w:rFonts w:ascii="Arial" w:hAnsi="Arial" w:cs="Arial"/>
          <w:sz w:val="18"/>
        </w:rPr>
        <w:t xml:space="preserve"> </w:t>
      </w:r>
      <w:r w:rsidR="002F06FB">
        <w:rPr>
          <w:rFonts w:ascii="Arial" w:hAnsi="Arial" w:cs="Arial"/>
          <w:sz w:val="18"/>
        </w:rPr>
        <w:t xml:space="preserve">Academia. </w:t>
      </w:r>
      <w:r w:rsidRPr="00990491">
        <w:rPr>
          <w:rFonts w:ascii="Arial" w:hAnsi="Arial" w:cs="Arial"/>
          <w:sz w:val="18"/>
        </w:rPr>
        <w:t>2015</w:t>
      </w:r>
      <w:r w:rsidR="002F06FB">
        <w:rPr>
          <w:rFonts w:ascii="Arial" w:hAnsi="Arial" w:cs="Arial"/>
          <w:sz w:val="18"/>
        </w:rPr>
        <w:t xml:space="preserve"> [cited</w:t>
      </w:r>
      <w:r w:rsidR="00025C79">
        <w:rPr>
          <w:rFonts w:ascii="Arial" w:hAnsi="Arial" w:cs="Arial"/>
          <w:sz w:val="18"/>
        </w:rPr>
        <w:t xml:space="preserve"> 11 november</w:t>
      </w:r>
      <w:r w:rsidR="002F06FB">
        <w:rPr>
          <w:rFonts w:ascii="Arial" w:hAnsi="Arial" w:cs="Arial"/>
          <w:sz w:val="18"/>
        </w:rPr>
        <w:t xml:space="preserve"> </w:t>
      </w:r>
      <w:r w:rsidR="00025C79">
        <w:rPr>
          <w:rFonts w:ascii="Arial" w:hAnsi="Arial" w:cs="Arial"/>
          <w:sz w:val="18"/>
        </w:rPr>
        <w:t>2015</w:t>
      </w:r>
      <w:r w:rsidR="002F06FB">
        <w:rPr>
          <w:rFonts w:ascii="Arial" w:hAnsi="Arial" w:cs="Arial"/>
          <w:sz w:val="18"/>
        </w:rPr>
        <w:t>]. Available from: https://www.academia.edu</w:t>
      </w:r>
    </w:p>
    <w:p w14:paraId="248A0C74" w14:textId="77777777" w:rsidR="008F6DFB" w:rsidRPr="00990491" w:rsidRDefault="008F6DFB" w:rsidP="008F6DFB">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 xml:space="preserve">Kurniawati. </w:t>
      </w:r>
      <w:r w:rsidRPr="00990491">
        <w:rPr>
          <w:rFonts w:ascii="Arial" w:hAnsi="Arial" w:cs="Arial"/>
          <w:i/>
          <w:sz w:val="18"/>
        </w:rPr>
        <w:t>Perbedaan Khasiat Antijamur Antara Ekstrak Etanol Daun Kersen.</w:t>
      </w:r>
      <w:r w:rsidRPr="00990491">
        <w:rPr>
          <w:rFonts w:ascii="Arial" w:hAnsi="Arial" w:cs="Arial"/>
          <w:sz w:val="18"/>
        </w:rPr>
        <w:t xml:space="preserve"> Jurnal PDGI; 2016: 65 (3): 74-77.</w:t>
      </w:r>
    </w:p>
    <w:p w14:paraId="5F0C81A6" w14:textId="61FEA29A" w:rsidR="008F6DFB" w:rsidRPr="00990491" w:rsidRDefault="008F6DFB" w:rsidP="008F6DFB">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Bhaskara</w:t>
      </w:r>
      <w:r w:rsidR="00025C79">
        <w:rPr>
          <w:rFonts w:ascii="Arial" w:hAnsi="Arial" w:cs="Arial"/>
          <w:sz w:val="18"/>
        </w:rPr>
        <w:t xml:space="preserve"> GY</w:t>
      </w:r>
      <w:r w:rsidRPr="00990491">
        <w:rPr>
          <w:rFonts w:ascii="Arial" w:hAnsi="Arial" w:cs="Arial"/>
          <w:sz w:val="18"/>
        </w:rPr>
        <w:t xml:space="preserve">. </w:t>
      </w:r>
      <w:r w:rsidRPr="00990491">
        <w:rPr>
          <w:rFonts w:ascii="Arial" w:hAnsi="Arial" w:cs="Arial"/>
          <w:i/>
          <w:sz w:val="18"/>
        </w:rPr>
        <w:t>Uji Daya Hambat Ekstrak Etanol Daun Salam (Syzygium Polyanthum) terhadap Candida albicans ATCC 10231 secara in vitro</w:t>
      </w:r>
      <w:r w:rsidR="00025C79">
        <w:rPr>
          <w:rFonts w:ascii="Arial" w:hAnsi="Arial" w:cs="Arial"/>
          <w:i/>
          <w:sz w:val="18"/>
        </w:rPr>
        <w:t xml:space="preserve"> </w:t>
      </w:r>
      <w:r w:rsidR="00025C79" w:rsidRPr="00025C79">
        <w:rPr>
          <w:rFonts w:ascii="Arial" w:hAnsi="Arial" w:cs="Arial"/>
          <w:sz w:val="18"/>
        </w:rPr>
        <w:t>[skripsi]</w:t>
      </w:r>
      <w:r w:rsidR="00535DA9">
        <w:rPr>
          <w:rFonts w:ascii="Arial" w:hAnsi="Arial" w:cs="Arial"/>
          <w:sz w:val="18"/>
        </w:rPr>
        <w:t>. Fakultas Kedokteran Universitas Muhammadiyah Surakarta.</w:t>
      </w:r>
      <w:r w:rsidRPr="00990491">
        <w:rPr>
          <w:rFonts w:ascii="Arial" w:hAnsi="Arial" w:cs="Arial"/>
          <w:sz w:val="18"/>
        </w:rPr>
        <w:t xml:space="preserve"> 2012.</w:t>
      </w:r>
    </w:p>
    <w:p w14:paraId="7DD6B064" w14:textId="58FB537C" w:rsidR="008F6DFB" w:rsidRPr="00990491" w:rsidRDefault="008F6DFB" w:rsidP="008F6DFB">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 xml:space="preserve">Sadariah Husen. </w:t>
      </w:r>
      <w:r w:rsidR="002B2622">
        <w:rPr>
          <w:rFonts w:ascii="Arial" w:hAnsi="Arial" w:cs="Arial"/>
          <w:i/>
          <w:sz w:val="18"/>
        </w:rPr>
        <w:t xml:space="preserve">Uji Daya Hambat Perasan Lengkuas Merah Terhadap Pertumbuhan Jamur </w:t>
      </w:r>
      <w:r w:rsidRPr="00990491">
        <w:rPr>
          <w:rFonts w:ascii="Arial" w:hAnsi="Arial" w:cs="Arial"/>
          <w:i/>
          <w:sz w:val="18"/>
        </w:rPr>
        <w:t xml:space="preserve">Penyakit Panu (Malassezia furfur) dengan Konsentrasi yang Berbeda Menggunakan Metode </w:t>
      </w:r>
      <w:r w:rsidR="00226800">
        <w:rPr>
          <w:rFonts w:ascii="Arial" w:hAnsi="Arial" w:cs="Arial"/>
          <w:i/>
          <w:sz w:val="18"/>
        </w:rPr>
        <w:t>Difusi Kertas Cakram Paper disk</w:t>
      </w:r>
      <w:r w:rsidR="00226800">
        <w:rPr>
          <w:rFonts w:ascii="Arial" w:hAnsi="Arial" w:cs="Arial"/>
          <w:sz w:val="18"/>
        </w:rPr>
        <w:t xml:space="preserve"> </w:t>
      </w:r>
      <w:r w:rsidR="005A48ED">
        <w:rPr>
          <w:rFonts w:ascii="Arial" w:hAnsi="Arial" w:cs="Arial"/>
          <w:sz w:val="18"/>
        </w:rPr>
        <w:t>[skripsi]. Politeknik Kesehatan Kendari.</w:t>
      </w:r>
      <w:r w:rsidRPr="00990491">
        <w:rPr>
          <w:rFonts w:ascii="Arial" w:hAnsi="Arial" w:cs="Arial"/>
          <w:sz w:val="18"/>
        </w:rPr>
        <w:t xml:space="preserve"> 2018.</w:t>
      </w:r>
    </w:p>
    <w:p w14:paraId="3039EC88" w14:textId="34CE4481" w:rsidR="008F6DFB" w:rsidRPr="00990491" w:rsidRDefault="008F6DFB" w:rsidP="008F6DFB">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 xml:space="preserve">Yessika Violita, Sri Wantini, Eka Sulistianingsih. </w:t>
      </w:r>
      <w:r w:rsidRPr="00990491">
        <w:rPr>
          <w:rFonts w:ascii="Arial" w:hAnsi="Arial" w:cs="Arial"/>
          <w:i/>
          <w:sz w:val="18"/>
        </w:rPr>
        <w:t>Perbandingan Uji Efektivitas Air Perasan Lengkuas Merah (Alpinia purpurata K.Schum) dengan Air Perasan Lengkuas Putih (Alpinia galangal L.Wild) terhadap  Pertumbuhan Jamur Malassezia furfur Penyebab Panu</w:t>
      </w:r>
      <w:r w:rsidRPr="00990491">
        <w:rPr>
          <w:rFonts w:ascii="Arial" w:hAnsi="Arial" w:cs="Arial"/>
          <w:sz w:val="18"/>
        </w:rPr>
        <w:t>.</w:t>
      </w:r>
      <w:r w:rsidRPr="00990491">
        <w:rPr>
          <w:rFonts w:ascii="Arial" w:hAnsi="Arial" w:cs="Arial"/>
          <w:i/>
          <w:sz w:val="18"/>
        </w:rPr>
        <w:t xml:space="preserve"> </w:t>
      </w:r>
      <w:r w:rsidRPr="00990491">
        <w:rPr>
          <w:rFonts w:ascii="Arial" w:hAnsi="Arial" w:cs="Arial"/>
          <w:sz w:val="18"/>
        </w:rPr>
        <w:t>Lampung Utara: Jurnal Analisis Kesehatan. 2013</w:t>
      </w:r>
      <w:r w:rsidR="00F23AC3">
        <w:rPr>
          <w:rFonts w:ascii="Arial" w:hAnsi="Arial" w:cs="Arial"/>
          <w:sz w:val="18"/>
        </w:rPr>
        <w:t xml:space="preserve">: </w:t>
      </w:r>
      <w:r w:rsidR="00582462">
        <w:rPr>
          <w:rFonts w:ascii="Arial" w:hAnsi="Arial" w:cs="Arial"/>
          <w:sz w:val="18"/>
        </w:rPr>
        <w:t>2 (2): 282-289.</w:t>
      </w:r>
    </w:p>
    <w:p w14:paraId="3933EF27" w14:textId="6E13D8C1" w:rsidR="008F6DFB" w:rsidRDefault="008F6DFB" w:rsidP="008F6DFB">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Alfian Ayu Wardani</w:t>
      </w:r>
      <w:r w:rsidR="008B238B">
        <w:rPr>
          <w:rFonts w:ascii="Arial" w:hAnsi="Arial" w:cs="Arial"/>
          <w:sz w:val="18"/>
        </w:rPr>
        <w:t xml:space="preserve">. </w:t>
      </w:r>
      <w:r w:rsidRPr="00990491">
        <w:rPr>
          <w:rFonts w:ascii="Arial" w:hAnsi="Arial" w:cs="Arial"/>
          <w:i/>
          <w:sz w:val="18"/>
        </w:rPr>
        <w:t>Uji Efektivitas Minyak Atsiri Lengkuas Merah (Alpinia purpurata K.Schum) Dalam Menghambat Pertumbuhan Candida albicans</w:t>
      </w:r>
      <w:r w:rsidR="008B238B">
        <w:rPr>
          <w:rFonts w:ascii="Arial" w:hAnsi="Arial" w:cs="Arial"/>
          <w:sz w:val="18"/>
        </w:rPr>
        <w:t xml:space="preserve"> [skripsi]. Stikes Muhammadiyah Klaten. </w:t>
      </w:r>
      <w:r w:rsidRPr="00990491">
        <w:rPr>
          <w:rFonts w:ascii="Arial" w:hAnsi="Arial" w:cs="Arial"/>
          <w:sz w:val="18"/>
        </w:rPr>
        <w:t>2018.</w:t>
      </w:r>
    </w:p>
    <w:p w14:paraId="1C6864E1" w14:textId="029E0434" w:rsidR="00D115B1" w:rsidRDefault="00D115B1" w:rsidP="00D115B1">
      <w:pPr>
        <w:pStyle w:val="ListParagraph"/>
        <w:numPr>
          <w:ilvl w:val="0"/>
          <w:numId w:val="17"/>
        </w:numPr>
        <w:ind w:left="425" w:hanging="425"/>
        <w:contextualSpacing w:val="0"/>
        <w:jc w:val="both"/>
        <w:rPr>
          <w:rFonts w:ascii="Arial" w:hAnsi="Arial" w:cs="Arial"/>
          <w:sz w:val="18"/>
        </w:rPr>
      </w:pPr>
      <w:r>
        <w:rPr>
          <w:rFonts w:ascii="Arial" w:hAnsi="Arial" w:cs="Arial"/>
          <w:sz w:val="18"/>
        </w:rPr>
        <w:t xml:space="preserve">Khusnul, dkk. </w:t>
      </w:r>
      <w:r>
        <w:rPr>
          <w:rFonts w:ascii="Arial" w:hAnsi="Arial" w:cs="Arial"/>
          <w:i/>
          <w:sz w:val="18"/>
        </w:rPr>
        <w:t>Uji Efektivitas Ekstrak Etanol Rimpang Lengkuas (Alpinia galangal L) terhadap Pertumbuhan Trichophyton rubrum secara in vitro.</w:t>
      </w:r>
      <w:r>
        <w:rPr>
          <w:rFonts w:ascii="Arial" w:hAnsi="Arial" w:cs="Arial"/>
          <w:sz w:val="18"/>
        </w:rPr>
        <w:t xml:space="preserve"> Jurnal Kesehatan Bakti Tunas Husada. 2017: 17 (1): 73-80.</w:t>
      </w:r>
    </w:p>
    <w:p w14:paraId="5B626713" w14:textId="14A67243" w:rsidR="00D115B1" w:rsidRDefault="00D115B1" w:rsidP="00F042BF">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 xml:space="preserve">Avasthi, dkk. </w:t>
      </w:r>
      <w:r w:rsidRPr="00990491">
        <w:rPr>
          <w:rFonts w:ascii="Arial" w:hAnsi="Arial" w:cs="Arial"/>
          <w:i/>
          <w:sz w:val="18"/>
        </w:rPr>
        <w:t xml:space="preserve">In vitro antibacterial, antifungal, antioksidant, and antihemolytic activities of Alpinia galangal. </w:t>
      </w:r>
      <w:r w:rsidRPr="00990491">
        <w:rPr>
          <w:rFonts w:ascii="Arial" w:hAnsi="Arial" w:cs="Arial"/>
          <w:sz w:val="18"/>
        </w:rPr>
        <w:t>International Journal of Phytomedicine. 2015</w:t>
      </w:r>
      <w:r>
        <w:rPr>
          <w:rFonts w:ascii="Arial" w:hAnsi="Arial" w:cs="Arial"/>
          <w:sz w:val="18"/>
        </w:rPr>
        <w:t>: 7: 78-89.</w:t>
      </w:r>
    </w:p>
    <w:p w14:paraId="4BF81111" w14:textId="4B46E51F" w:rsidR="00F042BF" w:rsidRDefault="00F042BF" w:rsidP="00F042BF">
      <w:pPr>
        <w:pStyle w:val="ListParagraph"/>
        <w:numPr>
          <w:ilvl w:val="0"/>
          <w:numId w:val="17"/>
        </w:numPr>
        <w:ind w:left="425" w:hanging="425"/>
        <w:contextualSpacing w:val="0"/>
        <w:jc w:val="both"/>
        <w:rPr>
          <w:rFonts w:ascii="Arial" w:hAnsi="Arial" w:cs="Arial"/>
          <w:sz w:val="18"/>
        </w:rPr>
      </w:pPr>
      <w:r w:rsidRPr="00990491">
        <w:rPr>
          <w:rFonts w:ascii="Arial" w:hAnsi="Arial" w:cs="Arial"/>
          <w:sz w:val="18"/>
        </w:rPr>
        <w:t xml:space="preserve">Subramanian V, Suja S. </w:t>
      </w:r>
      <w:r w:rsidRPr="00990491">
        <w:rPr>
          <w:rFonts w:ascii="Arial" w:hAnsi="Arial" w:cs="Arial"/>
          <w:i/>
          <w:iCs/>
          <w:sz w:val="18"/>
        </w:rPr>
        <w:t>Phytochemical Screening of Alpinia purpurata (vieill)</w:t>
      </w:r>
      <w:r w:rsidRPr="00990491">
        <w:rPr>
          <w:rFonts w:ascii="Arial" w:hAnsi="Arial" w:cs="Arial"/>
          <w:sz w:val="18"/>
        </w:rPr>
        <w:t>. Research Journal of Pharmaceutical, Biological and Chemical Sciences. 2011</w:t>
      </w:r>
      <w:r>
        <w:rPr>
          <w:rFonts w:ascii="Arial" w:hAnsi="Arial" w:cs="Arial"/>
          <w:sz w:val="18"/>
        </w:rPr>
        <w:t>: 2 (3): 866-871.</w:t>
      </w:r>
    </w:p>
    <w:p w14:paraId="79D0B93D" w14:textId="5A3BC169" w:rsidR="00F042BF" w:rsidRPr="000E4CA2" w:rsidRDefault="00F042BF" w:rsidP="00F042BF">
      <w:pPr>
        <w:pStyle w:val="ListParagraph"/>
        <w:numPr>
          <w:ilvl w:val="0"/>
          <w:numId w:val="17"/>
        </w:numPr>
        <w:ind w:left="425" w:hanging="425"/>
        <w:contextualSpacing w:val="0"/>
        <w:jc w:val="both"/>
        <w:rPr>
          <w:rFonts w:ascii="Arial" w:hAnsi="Arial" w:cs="Arial"/>
          <w:sz w:val="18"/>
        </w:rPr>
      </w:pPr>
      <w:r>
        <w:rPr>
          <w:rFonts w:ascii="Arial" w:hAnsi="Arial" w:cs="Arial"/>
          <w:sz w:val="18"/>
        </w:rPr>
        <w:t>Chouni</w:t>
      </w:r>
      <w:r w:rsidRPr="00F042BF">
        <w:rPr>
          <w:rFonts w:ascii="Arial" w:hAnsi="Arial" w:cs="Arial"/>
          <w:color w:val="000000" w:themeColor="text1"/>
          <w:sz w:val="18"/>
        </w:rPr>
        <w:t xml:space="preserve"> </w:t>
      </w:r>
      <w:r w:rsidRPr="00990491">
        <w:rPr>
          <w:rFonts w:ascii="Arial" w:hAnsi="Arial" w:cs="Arial"/>
          <w:color w:val="000000" w:themeColor="text1"/>
          <w:sz w:val="18"/>
        </w:rPr>
        <w:t xml:space="preserve">A, Paul S. </w:t>
      </w:r>
      <w:r w:rsidRPr="00990491">
        <w:rPr>
          <w:rFonts w:ascii="Arial" w:hAnsi="Arial" w:cs="Arial"/>
          <w:i/>
          <w:color w:val="000000" w:themeColor="text1"/>
          <w:sz w:val="18"/>
        </w:rPr>
        <w:t>A review on Phytochemical and Pharmacological Potential of Alpinia galanga.</w:t>
      </w:r>
      <w:r w:rsidRPr="00990491">
        <w:rPr>
          <w:rFonts w:ascii="Arial" w:hAnsi="Arial" w:cs="Arial"/>
          <w:color w:val="000000" w:themeColor="text1"/>
          <w:sz w:val="18"/>
        </w:rPr>
        <w:t xml:space="preserve"> Pharmacogn J. 2018: 10 (1): 9-15</w:t>
      </w:r>
    </w:p>
    <w:p w14:paraId="507A3899" w14:textId="45CF5249" w:rsidR="00F042BF" w:rsidRPr="00F0756D" w:rsidRDefault="000E4CA2" w:rsidP="00F042BF">
      <w:pPr>
        <w:pStyle w:val="ListParagraph"/>
        <w:numPr>
          <w:ilvl w:val="0"/>
          <w:numId w:val="17"/>
        </w:numPr>
        <w:ind w:left="425" w:hanging="425"/>
        <w:contextualSpacing w:val="0"/>
        <w:jc w:val="both"/>
        <w:rPr>
          <w:rFonts w:ascii="Arial" w:hAnsi="Arial" w:cs="Arial"/>
          <w:sz w:val="18"/>
        </w:rPr>
      </w:pPr>
      <w:r w:rsidRPr="000E4CA2">
        <w:rPr>
          <w:rFonts w:ascii="Arial" w:hAnsi="Arial" w:cs="Arial"/>
          <w:color w:val="000000" w:themeColor="text1"/>
          <w:sz w:val="18"/>
          <w:szCs w:val="18"/>
        </w:rPr>
        <w:t xml:space="preserve">Al-Judaibi A, Al-Yousef F. </w:t>
      </w:r>
      <w:r w:rsidRPr="000E4CA2">
        <w:rPr>
          <w:rFonts w:ascii="Arial" w:hAnsi="Arial" w:cs="Arial"/>
          <w:i/>
          <w:color w:val="000000" w:themeColor="text1"/>
          <w:sz w:val="18"/>
          <w:szCs w:val="18"/>
        </w:rPr>
        <w:t>Antifungal Effect of Ethanol Plant Extract on Candida sp.</w:t>
      </w:r>
      <w:r w:rsidRPr="000E4CA2">
        <w:rPr>
          <w:rFonts w:ascii="Arial" w:hAnsi="Arial" w:cs="Arial"/>
          <w:color w:val="000000" w:themeColor="text1"/>
          <w:sz w:val="18"/>
          <w:szCs w:val="18"/>
        </w:rPr>
        <w:t xml:space="preserve"> American Journal of Agricultural and Biological Sciences. 2014: 9 (3): 277-283</w:t>
      </w:r>
    </w:p>
    <w:p w14:paraId="3D949C3A" w14:textId="78F9E5A3" w:rsidR="00F0756D" w:rsidRPr="0044780A" w:rsidRDefault="00F0756D" w:rsidP="00F042BF">
      <w:pPr>
        <w:pStyle w:val="ListParagraph"/>
        <w:numPr>
          <w:ilvl w:val="0"/>
          <w:numId w:val="17"/>
        </w:numPr>
        <w:ind w:left="425" w:hanging="425"/>
        <w:contextualSpacing w:val="0"/>
        <w:jc w:val="both"/>
        <w:rPr>
          <w:rFonts w:ascii="Arial" w:hAnsi="Arial" w:cs="Arial"/>
          <w:sz w:val="18"/>
        </w:rPr>
      </w:pPr>
      <w:r>
        <w:rPr>
          <w:rFonts w:ascii="Arial" w:hAnsi="Arial" w:cs="Arial"/>
          <w:color w:val="000000" w:themeColor="text1"/>
          <w:sz w:val="18"/>
          <w:szCs w:val="18"/>
        </w:rPr>
        <w:t xml:space="preserve">Indah YF, Marsono, Yusuf. </w:t>
      </w:r>
      <w:r>
        <w:rPr>
          <w:rFonts w:ascii="Arial" w:hAnsi="Arial" w:cs="Arial"/>
          <w:i/>
          <w:color w:val="000000" w:themeColor="text1"/>
          <w:sz w:val="18"/>
          <w:szCs w:val="18"/>
        </w:rPr>
        <w:t>Efektivitas Ekstrak Lengkuas (Alpinia galangal L stuntz var.alba) dan Kunyit (Curcuma Domestica L) terhadap Pertumbuhan Candida albicans pada Plat Resin Akrilik.</w:t>
      </w:r>
      <w:r w:rsidR="002F01B5">
        <w:rPr>
          <w:rFonts w:ascii="Arial" w:hAnsi="Arial" w:cs="Arial"/>
          <w:color w:val="000000" w:themeColor="text1"/>
          <w:sz w:val="18"/>
          <w:szCs w:val="18"/>
        </w:rPr>
        <w:t xml:space="preserve"> </w:t>
      </w:r>
      <w:r w:rsidR="006E5F59">
        <w:rPr>
          <w:rFonts w:ascii="Arial" w:hAnsi="Arial" w:cs="Arial"/>
          <w:color w:val="000000" w:themeColor="text1"/>
          <w:sz w:val="18"/>
          <w:szCs w:val="18"/>
        </w:rPr>
        <w:t xml:space="preserve">Medali Journal. </w:t>
      </w:r>
      <w:r w:rsidR="002F01B5">
        <w:rPr>
          <w:rFonts w:ascii="Arial" w:hAnsi="Arial" w:cs="Arial"/>
          <w:color w:val="000000" w:themeColor="text1"/>
          <w:sz w:val="18"/>
          <w:szCs w:val="18"/>
        </w:rPr>
        <w:t xml:space="preserve">2015: </w:t>
      </w:r>
      <w:r w:rsidR="006E5F59">
        <w:rPr>
          <w:rFonts w:ascii="Arial" w:hAnsi="Arial" w:cs="Arial"/>
          <w:color w:val="000000" w:themeColor="text1"/>
          <w:sz w:val="18"/>
          <w:szCs w:val="18"/>
        </w:rPr>
        <w:t>2 (1): 37-40.</w:t>
      </w:r>
    </w:p>
    <w:p w14:paraId="48747EEE" w14:textId="505E2114" w:rsidR="00E57048" w:rsidRPr="00BA784E" w:rsidRDefault="0044780A" w:rsidP="00BA784E">
      <w:pPr>
        <w:pStyle w:val="ListParagraph"/>
        <w:numPr>
          <w:ilvl w:val="0"/>
          <w:numId w:val="17"/>
        </w:numPr>
        <w:ind w:left="425" w:hanging="425"/>
        <w:contextualSpacing w:val="0"/>
        <w:jc w:val="both"/>
        <w:rPr>
          <w:rFonts w:ascii="Arial" w:hAnsi="Arial" w:cs="Arial"/>
          <w:sz w:val="18"/>
        </w:rPr>
      </w:pPr>
      <w:r>
        <w:rPr>
          <w:rFonts w:ascii="Arial" w:hAnsi="Arial" w:cs="Arial"/>
          <w:color w:val="000000" w:themeColor="text1"/>
          <w:sz w:val="18"/>
          <w:szCs w:val="18"/>
        </w:rPr>
        <w:t xml:space="preserve">Moiz </w:t>
      </w:r>
      <w:r w:rsidRPr="00990491">
        <w:rPr>
          <w:rFonts w:ascii="Arial" w:hAnsi="Arial" w:cs="Arial"/>
          <w:sz w:val="18"/>
        </w:rPr>
        <w:t xml:space="preserve">A, Ansari, Amiya A, Zeeshan F, Saif H. </w:t>
      </w:r>
      <w:r w:rsidRPr="00990491">
        <w:rPr>
          <w:rFonts w:ascii="Arial" w:hAnsi="Arial" w:cs="Arial"/>
          <w:i/>
          <w:sz w:val="18"/>
        </w:rPr>
        <w:t xml:space="preserve">Natural Phenolic Compounds: a potential antifungal agent. </w:t>
      </w:r>
      <w:r w:rsidRPr="00990491">
        <w:rPr>
          <w:rFonts w:ascii="Arial" w:hAnsi="Arial" w:cs="Arial"/>
          <w:sz w:val="18"/>
        </w:rPr>
        <w:t>Formatex. 2013</w:t>
      </w:r>
      <w:r>
        <w:rPr>
          <w:rFonts w:ascii="Arial" w:hAnsi="Arial" w:cs="Arial"/>
          <w:sz w:val="18"/>
        </w:rPr>
        <w:t>: 1189-1195.</w:t>
      </w:r>
      <w:bookmarkEnd w:id="0"/>
      <w:bookmarkEnd w:id="1"/>
    </w:p>
    <w:sectPr w:rsidR="00E57048" w:rsidRPr="00BA784E" w:rsidSect="00AE099A">
      <w:headerReference w:type="default" r:id="rId14"/>
      <w:footerReference w:type="even" r:id="rId15"/>
      <w:footerReference w:type="default" r:id="rId16"/>
      <w:pgSz w:w="11904" w:h="16836"/>
      <w:pgMar w:top="1701" w:right="1701" w:bottom="1701" w:left="1701" w:header="720" w:footer="851" w:gutter="0"/>
      <w:pgNumType w:start="3"/>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D218" w14:textId="77777777" w:rsidR="000F74D5" w:rsidRDefault="000F74D5" w:rsidP="00903DF3">
      <w:r>
        <w:separator/>
      </w:r>
    </w:p>
  </w:endnote>
  <w:endnote w:type="continuationSeparator" w:id="0">
    <w:p w14:paraId="77FE697A" w14:textId="77777777" w:rsidR="000F74D5" w:rsidRDefault="000F74D5" w:rsidP="0090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14617"/>
      <w:docPartObj>
        <w:docPartGallery w:val="Page Numbers (Bottom of Page)"/>
        <w:docPartUnique/>
      </w:docPartObj>
    </w:sdtPr>
    <w:sdtEndPr>
      <w:rPr>
        <w:rFonts w:ascii="Book Antiqua" w:hAnsi="Book Antiqua"/>
        <w:noProof/>
        <w:sz w:val="18"/>
      </w:rPr>
    </w:sdtEndPr>
    <w:sdtContent>
      <w:p w14:paraId="52B3FD51" w14:textId="430FB155" w:rsidR="00990491" w:rsidRPr="004B3F3B" w:rsidRDefault="00990491">
        <w:pPr>
          <w:pStyle w:val="Footer"/>
          <w:jc w:val="center"/>
          <w:rPr>
            <w:rFonts w:ascii="Book Antiqua" w:hAnsi="Book Antiqua"/>
            <w:sz w:val="18"/>
          </w:rPr>
        </w:pPr>
        <w:r w:rsidRPr="004B3F3B">
          <w:rPr>
            <w:rFonts w:ascii="Book Antiqua" w:hAnsi="Book Antiqua"/>
            <w:sz w:val="18"/>
          </w:rPr>
          <w:fldChar w:fldCharType="begin"/>
        </w:r>
        <w:r w:rsidRPr="004B3F3B">
          <w:rPr>
            <w:rFonts w:ascii="Book Antiqua" w:hAnsi="Book Antiqua"/>
            <w:sz w:val="18"/>
          </w:rPr>
          <w:instrText xml:space="preserve"> PAGE   \* MERGEFORMAT </w:instrText>
        </w:r>
        <w:r w:rsidRPr="004B3F3B">
          <w:rPr>
            <w:rFonts w:ascii="Book Antiqua" w:hAnsi="Book Antiqua"/>
            <w:sz w:val="18"/>
          </w:rPr>
          <w:fldChar w:fldCharType="separate"/>
        </w:r>
        <w:r w:rsidR="000F74D5">
          <w:rPr>
            <w:rFonts w:ascii="Book Antiqua" w:hAnsi="Book Antiqua"/>
            <w:noProof/>
            <w:sz w:val="18"/>
          </w:rPr>
          <w:t>1</w:t>
        </w:r>
        <w:r w:rsidRPr="004B3F3B">
          <w:rPr>
            <w:rFonts w:ascii="Book Antiqua" w:hAnsi="Book Antiqua"/>
            <w:noProof/>
            <w:sz w:val="18"/>
          </w:rPr>
          <w:fldChar w:fldCharType="end"/>
        </w:r>
      </w:p>
    </w:sdtContent>
  </w:sdt>
  <w:p w14:paraId="4188F2DB" w14:textId="77777777" w:rsidR="00990491" w:rsidRDefault="009904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54CA" w14:textId="77777777" w:rsidR="00990491" w:rsidRDefault="00990491" w:rsidP="000D3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DFB3E" w14:textId="77777777" w:rsidR="00990491" w:rsidRDefault="0099049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129736"/>
      <w:docPartObj>
        <w:docPartGallery w:val="Page Numbers (Bottom of Page)"/>
        <w:docPartUnique/>
      </w:docPartObj>
    </w:sdtPr>
    <w:sdtEndPr>
      <w:rPr>
        <w:rFonts w:ascii="Book Antiqua" w:hAnsi="Book Antiqua"/>
        <w:noProof/>
        <w:sz w:val="18"/>
      </w:rPr>
    </w:sdtEndPr>
    <w:sdtContent>
      <w:p w14:paraId="78DC2658" w14:textId="46A86510" w:rsidR="00990491" w:rsidRPr="004B3F3B" w:rsidRDefault="00990491">
        <w:pPr>
          <w:pStyle w:val="Footer"/>
          <w:jc w:val="center"/>
          <w:rPr>
            <w:rFonts w:ascii="Book Antiqua" w:hAnsi="Book Antiqua"/>
            <w:sz w:val="18"/>
          </w:rPr>
        </w:pPr>
        <w:r w:rsidRPr="004B3F3B">
          <w:rPr>
            <w:rFonts w:ascii="Book Antiqua" w:hAnsi="Book Antiqua"/>
            <w:sz w:val="18"/>
          </w:rPr>
          <w:fldChar w:fldCharType="begin"/>
        </w:r>
        <w:r w:rsidRPr="004B3F3B">
          <w:rPr>
            <w:rFonts w:ascii="Book Antiqua" w:hAnsi="Book Antiqua"/>
            <w:sz w:val="18"/>
          </w:rPr>
          <w:instrText xml:space="preserve"> PAGE   \* MERGEFORMAT </w:instrText>
        </w:r>
        <w:r w:rsidRPr="004B3F3B">
          <w:rPr>
            <w:rFonts w:ascii="Book Antiqua" w:hAnsi="Book Antiqua"/>
            <w:sz w:val="18"/>
          </w:rPr>
          <w:fldChar w:fldCharType="separate"/>
        </w:r>
        <w:r w:rsidR="000E2308">
          <w:rPr>
            <w:rFonts w:ascii="Book Antiqua" w:hAnsi="Book Antiqua"/>
            <w:noProof/>
            <w:sz w:val="18"/>
          </w:rPr>
          <w:t>13</w:t>
        </w:r>
        <w:r w:rsidRPr="004B3F3B">
          <w:rPr>
            <w:rFonts w:ascii="Book Antiqua" w:hAnsi="Book Antiqua"/>
            <w:noProof/>
            <w:sz w:val="18"/>
          </w:rPr>
          <w:fldChar w:fldCharType="end"/>
        </w:r>
      </w:p>
    </w:sdtContent>
  </w:sdt>
  <w:p w14:paraId="0E2A85D2" w14:textId="77777777" w:rsidR="00990491" w:rsidRDefault="009904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38408" w14:textId="77777777" w:rsidR="000F74D5" w:rsidRDefault="000F74D5" w:rsidP="00903DF3">
      <w:r>
        <w:separator/>
      </w:r>
    </w:p>
  </w:footnote>
  <w:footnote w:type="continuationSeparator" w:id="0">
    <w:p w14:paraId="13DDDFFE" w14:textId="77777777" w:rsidR="000F74D5" w:rsidRDefault="000F74D5" w:rsidP="00903D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E7E44" w14:textId="7F5233A0" w:rsidR="00990491" w:rsidRDefault="00990491" w:rsidP="00211CE2">
    <w:pPr>
      <w:pStyle w:val="Header"/>
      <w:jc w:val="right"/>
    </w:pPr>
    <w:r>
      <w:t>Laporan Penelitian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B34E" w14:textId="77777777" w:rsidR="00990491" w:rsidRDefault="00990491" w:rsidP="00553F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3219"/>
    <w:multiLevelType w:val="hybridMultilevel"/>
    <w:tmpl w:val="EF680D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49385D"/>
    <w:multiLevelType w:val="hybridMultilevel"/>
    <w:tmpl w:val="96803816"/>
    <w:lvl w:ilvl="0" w:tplc="2D0A2DE4">
      <w:start w:val="1"/>
      <w:numFmt w:val="decimal"/>
      <w:lvlText w:val="%1."/>
      <w:lvlJc w:val="left"/>
      <w:pPr>
        <w:ind w:left="720" w:hanging="360"/>
      </w:pPr>
      <w:rPr>
        <w:rFonts w:ascii="Times New Roman" w:hAnsi="Times New Roman" w:cs="Times New Roman" w:hint="default"/>
        <w:b w:val="0"/>
        <w:color w:val="auto"/>
        <w:sz w:val="18"/>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9A4A1A"/>
    <w:multiLevelType w:val="hybridMultilevel"/>
    <w:tmpl w:val="1D98D1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FA2D5B"/>
    <w:multiLevelType w:val="hybridMultilevel"/>
    <w:tmpl w:val="1F00AE64"/>
    <w:lvl w:ilvl="0" w:tplc="808A8E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D23D9"/>
    <w:multiLevelType w:val="hybridMultilevel"/>
    <w:tmpl w:val="FFBC92AA"/>
    <w:lvl w:ilvl="0" w:tplc="8306E38C">
      <w:start w:val="39"/>
      <w:numFmt w:val="decimal"/>
      <w:lvlText w:val="%1."/>
      <w:lvlJc w:val="left"/>
      <w:pPr>
        <w:ind w:left="720" w:hanging="360"/>
      </w:pPr>
      <w:rPr>
        <w:rFonts w:hint="default"/>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2274B"/>
    <w:multiLevelType w:val="multilevel"/>
    <w:tmpl w:val="31D8A5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29672E"/>
    <w:multiLevelType w:val="hybridMultilevel"/>
    <w:tmpl w:val="3376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E6E85"/>
    <w:multiLevelType w:val="hybridMultilevel"/>
    <w:tmpl w:val="4FEC9D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F5A58A5"/>
    <w:multiLevelType w:val="hybridMultilevel"/>
    <w:tmpl w:val="338495E8"/>
    <w:lvl w:ilvl="0" w:tplc="FAD20AB6">
      <w:numFmt w:val="bullet"/>
      <w:lvlText w:val="-"/>
      <w:lvlJc w:val="left"/>
      <w:pPr>
        <w:ind w:left="360" w:hanging="360"/>
      </w:pPr>
      <w:rPr>
        <w:rFonts w:ascii="Times New Roman" w:eastAsiaTheme="minorHAnsi" w:hAnsi="Times New Roman" w:cs="Times New Roman" w:hint="default"/>
      </w:rPr>
    </w:lvl>
    <w:lvl w:ilvl="1" w:tplc="5EC4E1AA">
      <w:start w:val="1"/>
      <w:numFmt w:val="decimal"/>
      <w:lvlText w:val="%2."/>
      <w:lvlJc w:val="left"/>
      <w:pPr>
        <w:ind w:left="1080" w:hanging="360"/>
      </w:pPr>
      <w:rPr>
        <w:b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A922F1A"/>
    <w:multiLevelType w:val="hybridMultilevel"/>
    <w:tmpl w:val="502C383A"/>
    <w:lvl w:ilvl="0" w:tplc="C51EC1D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F78B9"/>
    <w:multiLevelType w:val="hybridMultilevel"/>
    <w:tmpl w:val="5AA833BC"/>
    <w:lvl w:ilvl="0" w:tplc="87788C3C">
      <w:start w:val="24"/>
      <w:numFmt w:val="decimal"/>
      <w:lvlText w:val="%1."/>
      <w:lvlJc w:val="left"/>
      <w:pPr>
        <w:ind w:left="720" w:hanging="360"/>
      </w:pPr>
      <w:rPr>
        <w:rFonts w:hint="default"/>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11635"/>
    <w:multiLevelType w:val="hybridMultilevel"/>
    <w:tmpl w:val="EC6E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43201"/>
    <w:multiLevelType w:val="hybridMultilevel"/>
    <w:tmpl w:val="18BA09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946548"/>
    <w:multiLevelType w:val="hybridMultilevel"/>
    <w:tmpl w:val="6958B648"/>
    <w:lvl w:ilvl="0" w:tplc="60FACB30">
      <w:start w:val="44"/>
      <w:numFmt w:val="decimal"/>
      <w:lvlText w:val="%1."/>
      <w:lvlJc w:val="left"/>
      <w:pPr>
        <w:ind w:left="720" w:hanging="360"/>
      </w:pPr>
      <w:rPr>
        <w:rFonts w:hint="default"/>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E7819"/>
    <w:multiLevelType w:val="hybridMultilevel"/>
    <w:tmpl w:val="411E9052"/>
    <w:lvl w:ilvl="0" w:tplc="597EA294">
      <w:start w:val="32"/>
      <w:numFmt w:val="decimal"/>
      <w:lvlText w:val="%1."/>
      <w:lvlJc w:val="left"/>
      <w:pPr>
        <w:ind w:left="720" w:hanging="360"/>
      </w:pPr>
      <w:rPr>
        <w:rFonts w:hint="default"/>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02C7A"/>
    <w:multiLevelType w:val="hybridMultilevel"/>
    <w:tmpl w:val="74627370"/>
    <w:lvl w:ilvl="0" w:tplc="19D45B0C">
      <w:start w:val="12"/>
      <w:numFmt w:val="decimal"/>
      <w:lvlText w:val="%1."/>
      <w:lvlJc w:val="left"/>
      <w:pPr>
        <w:ind w:left="720" w:hanging="360"/>
      </w:pPr>
      <w:rPr>
        <w:rFonts w:hint="default"/>
        <w:sz w:val="1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A66AE"/>
    <w:multiLevelType w:val="multilevel"/>
    <w:tmpl w:val="EE76D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1A5315"/>
    <w:multiLevelType w:val="hybridMultilevel"/>
    <w:tmpl w:val="1076053A"/>
    <w:lvl w:ilvl="0" w:tplc="BE425F7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736A55"/>
    <w:multiLevelType w:val="hybridMultilevel"/>
    <w:tmpl w:val="1C78A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256BC"/>
    <w:multiLevelType w:val="hybridMultilevel"/>
    <w:tmpl w:val="3B602842"/>
    <w:lvl w:ilvl="0" w:tplc="3814D372">
      <w:start w:val="1"/>
      <w:numFmt w:val="decimal"/>
      <w:lvlText w:val="%1."/>
      <w:lvlJc w:val="left"/>
      <w:pPr>
        <w:ind w:left="875" w:hanging="450"/>
      </w:pPr>
      <w:rPr>
        <w:rFonts w:hint="default"/>
        <w:i w:val="0"/>
        <w:color w:val="000000" w:themeColor="text1"/>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6A755931"/>
    <w:multiLevelType w:val="hybridMultilevel"/>
    <w:tmpl w:val="DA245AC2"/>
    <w:lvl w:ilvl="0" w:tplc="59A230E6">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6050F1"/>
    <w:multiLevelType w:val="hybridMultilevel"/>
    <w:tmpl w:val="3272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E2AAA"/>
    <w:multiLevelType w:val="hybridMultilevel"/>
    <w:tmpl w:val="678E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81672"/>
    <w:multiLevelType w:val="hybridMultilevel"/>
    <w:tmpl w:val="7FF07E1A"/>
    <w:lvl w:ilvl="0" w:tplc="B60452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1"/>
  </w:num>
  <w:num w:numId="4">
    <w:abstractNumId w:val="22"/>
  </w:num>
  <w:num w:numId="5">
    <w:abstractNumId w:val="6"/>
  </w:num>
  <w:num w:numId="6">
    <w:abstractNumId w:val="16"/>
  </w:num>
  <w:num w:numId="7">
    <w:abstractNumId w:val="19"/>
  </w:num>
  <w:num w:numId="8">
    <w:abstractNumId w:val="5"/>
  </w:num>
  <w:num w:numId="9">
    <w:abstractNumId w:val="12"/>
  </w:num>
  <w:num w:numId="10">
    <w:abstractNumId w:val="8"/>
    <w:lvlOverride w:ilvl="0"/>
    <w:lvlOverride w:ilvl="1">
      <w:startOverride w:val="1"/>
    </w:lvlOverride>
    <w:lvlOverride w:ilvl="2"/>
    <w:lvlOverride w:ilvl="3"/>
    <w:lvlOverride w:ilvl="4"/>
    <w:lvlOverride w:ilvl="5"/>
    <w:lvlOverride w:ilvl="6"/>
    <w:lvlOverride w:ilvl="7"/>
    <w:lvlOverride w:ilvl="8"/>
  </w:num>
  <w:num w:numId="11">
    <w:abstractNumId w:val="20"/>
  </w:num>
  <w:num w:numId="12">
    <w:abstractNumId w:val="1"/>
  </w:num>
  <w:num w:numId="13">
    <w:abstractNumId w:val="11"/>
  </w:num>
  <w:num w:numId="14">
    <w:abstractNumId w:val="7"/>
  </w:num>
  <w:num w:numId="15">
    <w:abstractNumId w:val="0"/>
  </w:num>
  <w:num w:numId="16">
    <w:abstractNumId w:val="2"/>
  </w:num>
  <w:num w:numId="17">
    <w:abstractNumId w:val="15"/>
  </w:num>
  <w:num w:numId="18">
    <w:abstractNumId w:val="3"/>
  </w:num>
  <w:num w:numId="19">
    <w:abstractNumId w:val="23"/>
  </w:num>
  <w:num w:numId="20">
    <w:abstractNumId w:val="9"/>
  </w:num>
  <w:num w:numId="21">
    <w:abstractNumId w:val="10"/>
  </w:num>
  <w:num w:numId="22">
    <w:abstractNumId w:val="14"/>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7E"/>
    <w:rsid w:val="00000720"/>
    <w:rsid w:val="000039F8"/>
    <w:rsid w:val="00005B58"/>
    <w:rsid w:val="00007665"/>
    <w:rsid w:val="000138F4"/>
    <w:rsid w:val="00015FFE"/>
    <w:rsid w:val="00025C79"/>
    <w:rsid w:val="000274F2"/>
    <w:rsid w:val="00030B28"/>
    <w:rsid w:val="00032E53"/>
    <w:rsid w:val="00044069"/>
    <w:rsid w:val="00044E22"/>
    <w:rsid w:val="00046B35"/>
    <w:rsid w:val="000517B5"/>
    <w:rsid w:val="000530FD"/>
    <w:rsid w:val="000606DE"/>
    <w:rsid w:val="00063A69"/>
    <w:rsid w:val="00070244"/>
    <w:rsid w:val="0007750B"/>
    <w:rsid w:val="000806FF"/>
    <w:rsid w:val="00082522"/>
    <w:rsid w:val="0008297E"/>
    <w:rsid w:val="0008575C"/>
    <w:rsid w:val="00085D7F"/>
    <w:rsid w:val="00085DAF"/>
    <w:rsid w:val="00090067"/>
    <w:rsid w:val="00092B24"/>
    <w:rsid w:val="00096042"/>
    <w:rsid w:val="000A2C20"/>
    <w:rsid w:val="000A3A09"/>
    <w:rsid w:val="000A3EDB"/>
    <w:rsid w:val="000A42DD"/>
    <w:rsid w:val="000A6418"/>
    <w:rsid w:val="000B23FE"/>
    <w:rsid w:val="000B5BCF"/>
    <w:rsid w:val="000B6BEB"/>
    <w:rsid w:val="000C002E"/>
    <w:rsid w:val="000D3B78"/>
    <w:rsid w:val="000D658C"/>
    <w:rsid w:val="000E2308"/>
    <w:rsid w:val="000E4CA2"/>
    <w:rsid w:val="000F34BC"/>
    <w:rsid w:val="000F5A0F"/>
    <w:rsid w:val="000F74D5"/>
    <w:rsid w:val="00104C72"/>
    <w:rsid w:val="0011761E"/>
    <w:rsid w:val="001306B8"/>
    <w:rsid w:val="00135465"/>
    <w:rsid w:val="00142022"/>
    <w:rsid w:val="00146804"/>
    <w:rsid w:val="00146949"/>
    <w:rsid w:val="001519D6"/>
    <w:rsid w:val="001520CE"/>
    <w:rsid w:val="00154723"/>
    <w:rsid w:val="00157602"/>
    <w:rsid w:val="00160119"/>
    <w:rsid w:val="001669DD"/>
    <w:rsid w:val="00170EA7"/>
    <w:rsid w:val="0017120A"/>
    <w:rsid w:val="00173A0B"/>
    <w:rsid w:val="00175687"/>
    <w:rsid w:val="00180857"/>
    <w:rsid w:val="0018299B"/>
    <w:rsid w:val="00184F07"/>
    <w:rsid w:val="0018623B"/>
    <w:rsid w:val="00194BAE"/>
    <w:rsid w:val="00196755"/>
    <w:rsid w:val="001B1D8C"/>
    <w:rsid w:val="001B51D7"/>
    <w:rsid w:val="001B6866"/>
    <w:rsid w:val="001C1D75"/>
    <w:rsid w:val="001C6190"/>
    <w:rsid w:val="001C7826"/>
    <w:rsid w:val="001E23BB"/>
    <w:rsid w:val="001E292D"/>
    <w:rsid w:val="001E79C3"/>
    <w:rsid w:val="001F26EB"/>
    <w:rsid w:val="0021137E"/>
    <w:rsid w:val="0021151F"/>
    <w:rsid w:val="00211CE2"/>
    <w:rsid w:val="00217FAC"/>
    <w:rsid w:val="0022244C"/>
    <w:rsid w:val="00224355"/>
    <w:rsid w:val="00226800"/>
    <w:rsid w:val="002272A4"/>
    <w:rsid w:val="002275C6"/>
    <w:rsid w:val="00230954"/>
    <w:rsid w:val="00232136"/>
    <w:rsid w:val="00240B92"/>
    <w:rsid w:val="00241A28"/>
    <w:rsid w:val="0024206E"/>
    <w:rsid w:val="0024347E"/>
    <w:rsid w:val="00245841"/>
    <w:rsid w:val="00250BB2"/>
    <w:rsid w:val="00253FEC"/>
    <w:rsid w:val="0025514A"/>
    <w:rsid w:val="002601F6"/>
    <w:rsid w:val="002609B0"/>
    <w:rsid w:val="00260EF0"/>
    <w:rsid w:val="00265560"/>
    <w:rsid w:val="00266CA5"/>
    <w:rsid w:val="0026746D"/>
    <w:rsid w:val="00267B2E"/>
    <w:rsid w:val="0027143D"/>
    <w:rsid w:val="002769AA"/>
    <w:rsid w:val="00276A8A"/>
    <w:rsid w:val="002855C7"/>
    <w:rsid w:val="00286E79"/>
    <w:rsid w:val="00291717"/>
    <w:rsid w:val="00291C02"/>
    <w:rsid w:val="00294E8D"/>
    <w:rsid w:val="002A01E8"/>
    <w:rsid w:val="002A5630"/>
    <w:rsid w:val="002B0D67"/>
    <w:rsid w:val="002B2622"/>
    <w:rsid w:val="002B3371"/>
    <w:rsid w:val="002B4944"/>
    <w:rsid w:val="002B60A3"/>
    <w:rsid w:val="002B6E88"/>
    <w:rsid w:val="002B78C1"/>
    <w:rsid w:val="002C5B17"/>
    <w:rsid w:val="002C5C40"/>
    <w:rsid w:val="002D2FDE"/>
    <w:rsid w:val="002E681E"/>
    <w:rsid w:val="002F01B5"/>
    <w:rsid w:val="002F06FB"/>
    <w:rsid w:val="0030174C"/>
    <w:rsid w:val="0030283A"/>
    <w:rsid w:val="003071DA"/>
    <w:rsid w:val="003263AE"/>
    <w:rsid w:val="00336353"/>
    <w:rsid w:val="00344AF4"/>
    <w:rsid w:val="00344D14"/>
    <w:rsid w:val="00353439"/>
    <w:rsid w:val="00353FE7"/>
    <w:rsid w:val="003542B1"/>
    <w:rsid w:val="00366F89"/>
    <w:rsid w:val="00373A97"/>
    <w:rsid w:val="00373EE5"/>
    <w:rsid w:val="0038146D"/>
    <w:rsid w:val="003814D7"/>
    <w:rsid w:val="00382A13"/>
    <w:rsid w:val="003843A4"/>
    <w:rsid w:val="0039333E"/>
    <w:rsid w:val="003955A4"/>
    <w:rsid w:val="00396433"/>
    <w:rsid w:val="003A04A4"/>
    <w:rsid w:val="003A4F5F"/>
    <w:rsid w:val="003A59A6"/>
    <w:rsid w:val="003B32A0"/>
    <w:rsid w:val="003C45FC"/>
    <w:rsid w:val="003C6DB5"/>
    <w:rsid w:val="003C7092"/>
    <w:rsid w:val="003D2E62"/>
    <w:rsid w:val="003D4BFF"/>
    <w:rsid w:val="003D4E6F"/>
    <w:rsid w:val="003D6EB4"/>
    <w:rsid w:val="003E1E81"/>
    <w:rsid w:val="003E2A33"/>
    <w:rsid w:val="003E2D99"/>
    <w:rsid w:val="003E4FC8"/>
    <w:rsid w:val="003F53C2"/>
    <w:rsid w:val="003F698B"/>
    <w:rsid w:val="00400107"/>
    <w:rsid w:val="0040653C"/>
    <w:rsid w:val="00412FDB"/>
    <w:rsid w:val="004221DD"/>
    <w:rsid w:val="00430158"/>
    <w:rsid w:val="00435E13"/>
    <w:rsid w:val="00437543"/>
    <w:rsid w:val="00440997"/>
    <w:rsid w:val="004415F5"/>
    <w:rsid w:val="00441FC4"/>
    <w:rsid w:val="0044425B"/>
    <w:rsid w:val="0044564A"/>
    <w:rsid w:val="0044780A"/>
    <w:rsid w:val="004516E4"/>
    <w:rsid w:val="0045188C"/>
    <w:rsid w:val="004521F2"/>
    <w:rsid w:val="00454FBE"/>
    <w:rsid w:val="00456586"/>
    <w:rsid w:val="00464474"/>
    <w:rsid w:val="00467B45"/>
    <w:rsid w:val="00470BAE"/>
    <w:rsid w:val="004714F2"/>
    <w:rsid w:val="004733D5"/>
    <w:rsid w:val="00482103"/>
    <w:rsid w:val="00483855"/>
    <w:rsid w:val="004903E7"/>
    <w:rsid w:val="0049409B"/>
    <w:rsid w:val="00496A0A"/>
    <w:rsid w:val="00497C09"/>
    <w:rsid w:val="004A05D3"/>
    <w:rsid w:val="004A50C0"/>
    <w:rsid w:val="004B142D"/>
    <w:rsid w:val="004B2751"/>
    <w:rsid w:val="004B3506"/>
    <w:rsid w:val="004B3F3B"/>
    <w:rsid w:val="004C76A0"/>
    <w:rsid w:val="004D01BA"/>
    <w:rsid w:val="004D3BD2"/>
    <w:rsid w:val="004D7AA8"/>
    <w:rsid w:val="004E343E"/>
    <w:rsid w:val="004E4AC4"/>
    <w:rsid w:val="004E6F3E"/>
    <w:rsid w:val="004F0627"/>
    <w:rsid w:val="004F1E98"/>
    <w:rsid w:val="004F51ED"/>
    <w:rsid w:val="004F68C3"/>
    <w:rsid w:val="0050136D"/>
    <w:rsid w:val="00502233"/>
    <w:rsid w:val="00505B26"/>
    <w:rsid w:val="00523AF9"/>
    <w:rsid w:val="00532ECA"/>
    <w:rsid w:val="00535DA9"/>
    <w:rsid w:val="00545338"/>
    <w:rsid w:val="00553F30"/>
    <w:rsid w:val="0055485A"/>
    <w:rsid w:val="00554CE4"/>
    <w:rsid w:val="00560295"/>
    <w:rsid w:val="0056188F"/>
    <w:rsid w:val="005633E5"/>
    <w:rsid w:val="00563AF5"/>
    <w:rsid w:val="00566F26"/>
    <w:rsid w:val="00567852"/>
    <w:rsid w:val="00570C2A"/>
    <w:rsid w:val="00581163"/>
    <w:rsid w:val="00582462"/>
    <w:rsid w:val="005829EE"/>
    <w:rsid w:val="00584AC5"/>
    <w:rsid w:val="0058617D"/>
    <w:rsid w:val="00590173"/>
    <w:rsid w:val="00595C7C"/>
    <w:rsid w:val="00595DBA"/>
    <w:rsid w:val="00596C30"/>
    <w:rsid w:val="00596ECC"/>
    <w:rsid w:val="005A2412"/>
    <w:rsid w:val="005A37F4"/>
    <w:rsid w:val="005A48ED"/>
    <w:rsid w:val="005B304A"/>
    <w:rsid w:val="005B3E70"/>
    <w:rsid w:val="005B460B"/>
    <w:rsid w:val="005B6C45"/>
    <w:rsid w:val="005B76D3"/>
    <w:rsid w:val="005C6F02"/>
    <w:rsid w:val="005D541D"/>
    <w:rsid w:val="005D732C"/>
    <w:rsid w:val="005E0933"/>
    <w:rsid w:val="005E1B4C"/>
    <w:rsid w:val="005E225D"/>
    <w:rsid w:val="005E754C"/>
    <w:rsid w:val="005F50A8"/>
    <w:rsid w:val="005F6585"/>
    <w:rsid w:val="006008F5"/>
    <w:rsid w:val="0060704A"/>
    <w:rsid w:val="0061030A"/>
    <w:rsid w:val="0061044F"/>
    <w:rsid w:val="00617105"/>
    <w:rsid w:val="00621352"/>
    <w:rsid w:val="006218C7"/>
    <w:rsid w:val="006338A4"/>
    <w:rsid w:val="00634E9C"/>
    <w:rsid w:val="00636655"/>
    <w:rsid w:val="006404E2"/>
    <w:rsid w:val="006417FA"/>
    <w:rsid w:val="006468FC"/>
    <w:rsid w:val="00653033"/>
    <w:rsid w:val="006531E9"/>
    <w:rsid w:val="00653B04"/>
    <w:rsid w:val="00655378"/>
    <w:rsid w:val="00657038"/>
    <w:rsid w:val="00660F79"/>
    <w:rsid w:val="00662352"/>
    <w:rsid w:val="00666414"/>
    <w:rsid w:val="0067128A"/>
    <w:rsid w:val="00680DE7"/>
    <w:rsid w:val="00680E3C"/>
    <w:rsid w:val="00681CDD"/>
    <w:rsid w:val="006850E2"/>
    <w:rsid w:val="00687967"/>
    <w:rsid w:val="006937BF"/>
    <w:rsid w:val="00697DE2"/>
    <w:rsid w:val="006A1D70"/>
    <w:rsid w:val="006A373E"/>
    <w:rsid w:val="006A6A25"/>
    <w:rsid w:val="006B132D"/>
    <w:rsid w:val="006B7157"/>
    <w:rsid w:val="006C1B18"/>
    <w:rsid w:val="006C2147"/>
    <w:rsid w:val="006C6A22"/>
    <w:rsid w:val="006D57F6"/>
    <w:rsid w:val="006D635A"/>
    <w:rsid w:val="006E29AA"/>
    <w:rsid w:val="006E5468"/>
    <w:rsid w:val="006E55D7"/>
    <w:rsid w:val="006E5F59"/>
    <w:rsid w:val="006E6A2D"/>
    <w:rsid w:val="006F122E"/>
    <w:rsid w:val="006F3DBC"/>
    <w:rsid w:val="006F6EC6"/>
    <w:rsid w:val="00705FC4"/>
    <w:rsid w:val="007137D1"/>
    <w:rsid w:val="00715800"/>
    <w:rsid w:val="00715B48"/>
    <w:rsid w:val="00721B7A"/>
    <w:rsid w:val="0072612F"/>
    <w:rsid w:val="00726FF0"/>
    <w:rsid w:val="0074092B"/>
    <w:rsid w:val="00740D93"/>
    <w:rsid w:val="00750353"/>
    <w:rsid w:val="00750D98"/>
    <w:rsid w:val="00753610"/>
    <w:rsid w:val="00753B9C"/>
    <w:rsid w:val="00754D63"/>
    <w:rsid w:val="00755242"/>
    <w:rsid w:val="007632D4"/>
    <w:rsid w:val="0076549F"/>
    <w:rsid w:val="0076640C"/>
    <w:rsid w:val="00770AC3"/>
    <w:rsid w:val="0077353C"/>
    <w:rsid w:val="007803C9"/>
    <w:rsid w:val="00782314"/>
    <w:rsid w:val="007848AE"/>
    <w:rsid w:val="00784CEF"/>
    <w:rsid w:val="00785DEE"/>
    <w:rsid w:val="007864AB"/>
    <w:rsid w:val="007933DE"/>
    <w:rsid w:val="0079487D"/>
    <w:rsid w:val="00796234"/>
    <w:rsid w:val="007967FE"/>
    <w:rsid w:val="007A0D5C"/>
    <w:rsid w:val="007A1E75"/>
    <w:rsid w:val="007A41D6"/>
    <w:rsid w:val="007A519B"/>
    <w:rsid w:val="007A55B4"/>
    <w:rsid w:val="007A6076"/>
    <w:rsid w:val="007A6C81"/>
    <w:rsid w:val="007B0029"/>
    <w:rsid w:val="007D0385"/>
    <w:rsid w:val="007D1E7D"/>
    <w:rsid w:val="007D263B"/>
    <w:rsid w:val="007D3631"/>
    <w:rsid w:val="007D5B12"/>
    <w:rsid w:val="007E3CE6"/>
    <w:rsid w:val="007F46F2"/>
    <w:rsid w:val="00800318"/>
    <w:rsid w:val="00800EBC"/>
    <w:rsid w:val="00804AE7"/>
    <w:rsid w:val="0080543E"/>
    <w:rsid w:val="008104AE"/>
    <w:rsid w:val="008132F7"/>
    <w:rsid w:val="0082114A"/>
    <w:rsid w:val="00824063"/>
    <w:rsid w:val="008253EE"/>
    <w:rsid w:val="008303F4"/>
    <w:rsid w:val="00831079"/>
    <w:rsid w:val="00833EB4"/>
    <w:rsid w:val="00834554"/>
    <w:rsid w:val="0084077E"/>
    <w:rsid w:val="008426D9"/>
    <w:rsid w:val="00843123"/>
    <w:rsid w:val="008448EA"/>
    <w:rsid w:val="008452AF"/>
    <w:rsid w:val="00850486"/>
    <w:rsid w:val="0085229C"/>
    <w:rsid w:val="00852612"/>
    <w:rsid w:val="008546D2"/>
    <w:rsid w:val="0085593D"/>
    <w:rsid w:val="008574C6"/>
    <w:rsid w:val="00857661"/>
    <w:rsid w:val="008612AC"/>
    <w:rsid w:val="008614ED"/>
    <w:rsid w:val="008642BA"/>
    <w:rsid w:val="00866D04"/>
    <w:rsid w:val="008703AE"/>
    <w:rsid w:val="00871057"/>
    <w:rsid w:val="008715DE"/>
    <w:rsid w:val="00872313"/>
    <w:rsid w:val="00874928"/>
    <w:rsid w:val="0088533B"/>
    <w:rsid w:val="00885AEF"/>
    <w:rsid w:val="008865B4"/>
    <w:rsid w:val="00894A60"/>
    <w:rsid w:val="008971B2"/>
    <w:rsid w:val="008B238B"/>
    <w:rsid w:val="008B278F"/>
    <w:rsid w:val="008B6302"/>
    <w:rsid w:val="008C36FB"/>
    <w:rsid w:val="008C74F5"/>
    <w:rsid w:val="008D1985"/>
    <w:rsid w:val="008D56BC"/>
    <w:rsid w:val="008D5AF1"/>
    <w:rsid w:val="008D6060"/>
    <w:rsid w:val="008E4766"/>
    <w:rsid w:val="008E4FAC"/>
    <w:rsid w:val="008F19D8"/>
    <w:rsid w:val="008F44CC"/>
    <w:rsid w:val="008F6DFB"/>
    <w:rsid w:val="008F7605"/>
    <w:rsid w:val="008F799F"/>
    <w:rsid w:val="00900277"/>
    <w:rsid w:val="00902AC2"/>
    <w:rsid w:val="0090317F"/>
    <w:rsid w:val="00903DF3"/>
    <w:rsid w:val="009113A3"/>
    <w:rsid w:val="00923E16"/>
    <w:rsid w:val="00927250"/>
    <w:rsid w:val="009279D0"/>
    <w:rsid w:val="009331A1"/>
    <w:rsid w:val="00933280"/>
    <w:rsid w:val="00934FD2"/>
    <w:rsid w:val="00950157"/>
    <w:rsid w:val="00950506"/>
    <w:rsid w:val="00951FBE"/>
    <w:rsid w:val="009548BD"/>
    <w:rsid w:val="0096283A"/>
    <w:rsid w:val="00963AD0"/>
    <w:rsid w:val="009707A2"/>
    <w:rsid w:val="00971725"/>
    <w:rsid w:val="00974970"/>
    <w:rsid w:val="00976AE3"/>
    <w:rsid w:val="009843FD"/>
    <w:rsid w:val="009870FF"/>
    <w:rsid w:val="00990491"/>
    <w:rsid w:val="00991F56"/>
    <w:rsid w:val="00997757"/>
    <w:rsid w:val="0099795A"/>
    <w:rsid w:val="009A0D9D"/>
    <w:rsid w:val="009B0F8F"/>
    <w:rsid w:val="009B16D6"/>
    <w:rsid w:val="009C64C9"/>
    <w:rsid w:val="009C6B64"/>
    <w:rsid w:val="009D031F"/>
    <w:rsid w:val="009D29DE"/>
    <w:rsid w:val="009D40BA"/>
    <w:rsid w:val="009D4D82"/>
    <w:rsid w:val="009E076C"/>
    <w:rsid w:val="009E5FAA"/>
    <w:rsid w:val="009E6A2E"/>
    <w:rsid w:val="009E7069"/>
    <w:rsid w:val="009E70A9"/>
    <w:rsid w:val="009E727D"/>
    <w:rsid w:val="009F0174"/>
    <w:rsid w:val="009F49FC"/>
    <w:rsid w:val="00A00A53"/>
    <w:rsid w:val="00A06A81"/>
    <w:rsid w:val="00A10BCD"/>
    <w:rsid w:val="00A12D58"/>
    <w:rsid w:val="00A17481"/>
    <w:rsid w:val="00A218EA"/>
    <w:rsid w:val="00A25CAE"/>
    <w:rsid w:val="00A33BCF"/>
    <w:rsid w:val="00A427B5"/>
    <w:rsid w:val="00A444FA"/>
    <w:rsid w:val="00A50244"/>
    <w:rsid w:val="00A50883"/>
    <w:rsid w:val="00A53141"/>
    <w:rsid w:val="00A54322"/>
    <w:rsid w:val="00A71E57"/>
    <w:rsid w:val="00A85C1F"/>
    <w:rsid w:val="00A85EC1"/>
    <w:rsid w:val="00A8626E"/>
    <w:rsid w:val="00A933C0"/>
    <w:rsid w:val="00A9430C"/>
    <w:rsid w:val="00A958D5"/>
    <w:rsid w:val="00A96BD5"/>
    <w:rsid w:val="00AA4682"/>
    <w:rsid w:val="00AB56E4"/>
    <w:rsid w:val="00AC2E21"/>
    <w:rsid w:val="00AC4550"/>
    <w:rsid w:val="00AC6C6D"/>
    <w:rsid w:val="00AC6DE0"/>
    <w:rsid w:val="00AD390D"/>
    <w:rsid w:val="00AD4BF5"/>
    <w:rsid w:val="00AE099A"/>
    <w:rsid w:val="00AE40A4"/>
    <w:rsid w:val="00AE44C7"/>
    <w:rsid w:val="00AE5776"/>
    <w:rsid w:val="00AF2226"/>
    <w:rsid w:val="00AF2AF3"/>
    <w:rsid w:val="00AF3CCC"/>
    <w:rsid w:val="00AF7A67"/>
    <w:rsid w:val="00B00180"/>
    <w:rsid w:val="00B02A7C"/>
    <w:rsid w:val="00B06A26"/>
    <w:rsid w:val="00B14013"/>
    <w:rsid w:val="00B176D1"/>
    <w:rsid w:val="00B2605C"/>
    <w:rsid w:val="00B34801"/>
    <w:rsid w:val="00B34C7B"/>
    <w:rsid w:val="00B34FD3"/>
    <w:rsid w:val="00B35BFB"/>
    <w:rsid w:val="00B361DA"/>
    <w:rsid w:val="00B37FB9"/>
    <w:rsid w:val="00B40CE8"/>
    <w:rsid w:val="00B44F9A"/>
    <w:rsid w:val="00B46D78"/>
    <w:rsid w:val="00B52CE4"/>
    <w:rsid w:val="00B57338"/>
    <w:rsid w:val="00B60DEA"/>
    <w:rsid w:val="00B62A38"/>
    <w:rsid w:val="00B62A69"/>
    <w:rsid w:val="00B62C48"/>
    <w:rsid w:val="00B71223"/>
    <w:rsid w:val="00B72052"/>
    <w:rsid w:val="00B735D6"/>
    <w:rsid w:val="00B77E3F"/>
    <w:rsid w:val="00B92CF4"/>
    <w:rsid w:val="00B93192"/>
    <w:rsid w:val="00B9621C"/>
    <w:rsid w:val="00B96D0B"/>
    <w:rsid w:val="00BA1E2E"/>
    <w:rsid w:val="00BA256B"/>
    <w:rsid w:val="00BA3E1F"/>
    <w:rsid w:val="00BA41DC"/>
    <w:rsid w:val="00BA54CE"/>
    <w:rsid w:val="00BA784E"/>
    <w:rsid w:val="00BB31D5"/>
    <w:rsid w:val="00BB4F68"/>
    <w:rsid w:val="00BB5371"/>
    <w:rsid w:val="00BC075F"/>
    <w:rsid w:val="00BC0E8D"/>
    <w:rsid w:val="00BD3499"/>
    <w:rsid w:val="00BD3F9E"/>
    <w:rsid w:val="00BF3908"/>
    <w:rsid w:val="00BF3AD1"/>
    <w:rsid w:val="00BF4386"/>
    <w:rsid w:val="00BF5979"/>
    <w:rsid w:val="00C021C3"/>
    <w:rsid w:val="00C0222B"/>
    <w:rsid w:val="00C05172"/>
    <w:rsid w:val="00C10455"/>
    <w:rsid w:val="00C10EA2"/>
    <w:rsid w:val="00C11E70"/>
    <w:rsid w:val="00C15C9A"/>
    <w:rsid w:val="00C22231"/>
    <w:rsid w:val="00C2258F"/>
    <w:rsid w:val="00C24939"/>
    <w:rsid w:val="00C26026"/>
    <w:rsid w:val="00C26B44"/>
    <w:rsid w:val="00C278E0"/>
    <w:rsid w:val="00C30648"/>
    <w:rsid w:val="00C33A65"/>
    <w:rsid w:val="00C3726A"/>
    <w:rsid w:val="00C46F89"/>
    <w:rsid w:val="00C62BF9"/>
    <w:rsid w:val="00C63D80"/>
    <w:rsid w:val="00C70F22"/>
    <w:rsid w:val="00C71B44"/>
    <w:rsid w:val="00C734C6"/>
    <w:rsid w:val="00C7539E"/>
    <w:rsid w:val="00C76EF9"/>
    <w:rsid w:val="00C83013"/>
    <w:rsid w:val="00C8605D"/>
    <w:rsid w:val="00CA5CC1"/>
    <w:rsid w:val="00CB2A34"/>
    <w:rsid w:val="00CB3811"/>
    <w:rsid w:val="00CB648F"/>
    <w:rsid w:val="00CB7735"/>
    <w:rsid w:val="00CC0E57"/>
    <w:rsid w:val="00CC169D"/>
    <w:rsid w:val="00CD2D37"/>
    <w:rsid w:val="00CD4904"/>
    <w:rsid w:val="00CD6EDA"/>
    <w:rsid w:val="00CD6F42"/>
    <w:rsid w:val="00CE559D"/>
    <w:rsid w:val="00CE6EF1"/>
    <w:rsid w:val="00CF1B59"/>
    <w:rsid w:val="00D00432"/>
    <w:rsid w:val="00D115B1"/>
    <w:rsid w:val="00D11981"/>
    <w:rsid w:val="00D13683"/>
    <w:rsid w:val="00D14E32"/>
    <w:rsid w:val="00D33109"/>
    <w:rsid w:val="00D332B8"/>
    <w:rsid w:val="00D34FCC"/>
    <w:rsid w:val="00D376D1"/>
    <w:rsid w:val="00D37AFA"/>
    <w:rsid w:val="00D43001"/>
    <w:rsid w:val="00D43404"/>
    <w:rsid w:val="00D51F4C"/>
    <w:rsid w:val="00D54531"/>
    <w:rsid w:val="00D548FE"/>
    <w:rsid w:val="00D56B94"/>
    <w:rsid w:val="00D62A07"/>
    <w:rsid w:val="00D62AB4"/>
    <w:rsid w:val="00D63B8F"/>
    <w:rsid w:val="00D652B8"/>
    <w:rsid w:val="00D6776C"/>
    <w:rsid w:val="00D7342C"/>
    <w:rsid w:val="00D8234F"/>
    <w:rsid w:val="00D84829"/>
    <w:rsid w:val="00D8608A"/>
    <w:rsid w:val="00DA1C57"/>
    <w:rsid w:val="00DA4DC0"/>
    <w:rsid w:val="00DA73F4"/>
    <w:rsid w:val="00DB447B"/>
    <w:rsid w:val="00DB64D6"/>
    <w:rsid w:val="00DB6BCA"/>
    <w:rsid w:val="00DC34F6"/>
    <w:rsid w:val="00DC6978"/>
    <w:rsid w:val="00DC6C04"/>
    <w:rsid w:val="00DC7A60"/>
    <w:rsid w:val="00DD0CA7"/>
    <w:rsid w:val="00DD4F41"/>
    <w:rsid w:val="00DE5144"/>
    <w:rsid w:val="00DE588A"/>
    <w:rsid w:val="00DF09FA"/>
    <w:rsid w:val="00DF226F"/>
    <w:rsid w:val="00DF366B"/>
    <w:rsid w:val="00DF782B"/>
    <w:rsid w:val="00E026E0"/>
    <w:rsid w:val="00E17BCB"/>
    <w:rsid w:val="00E20311"/>
    <w:rsid w:val="00E20768"/>
    <w:rsid w:val="00E23979"/>
    <w:rsid w:val="00E24080"/>
    <w:rsid w:val="00E26DBE"/>
    <w:rsid w:val="00E27590"/>
    <w:rsid w:val="00E27DB6"/>
    <w:rsid w:val="00E31CE0"/>
    <w:rsid w:val="00E327B3"/>
    <w:rsid w:val="00E32C8C"/>
    <w:rsid w:val="00E41AE5"/>
    <w:rsid w:val="00E431AC"/>
    <w:rsid w:val="00E44B22"/>
    <w:rsid w:val="00E4541E"/>
    <w:rsid w:val="00E54203"/>
    <w:rsid w:val="00E57048"/>
    <w:rsid w:val="00E57B3C"/>
    <w:rsid w:val="00E618F4"/>
    <w:rsid w:val="00E62406"/>
    <w:rsid w:val="00E66918"/>
    <w:rsid w:val="00E67C54"/>
    <w:rsid w:val="00E83C20"/>
    <w:rsid w:val="00E86F46"/>
    <w:rsid w:val="00E9365B"/>
    <w:rsid w:val="00E95270"/>
    <w:rsid w:val="00E966B3"/>
    <w:rsid w:val="00EA5993"/>
    <w:rsid w:val="00EB047C"/>
    <w:rsid w:val="00EC4AC1"/>
    <w:rsid w:val="00EC4CAF"/>
    <w:rsid w:val="00EC610C"/>
    <w:rsid w:val="00EE5985"/>
    <w:rsid w:val="00EF0DDD"/>
    <w:rsid w:val="00EF3772"/>
    <w:rsid w:val="00EF4A08"/>
    <w:rsid w:val="00F03002"/>
    <w:rsid w:val="00F03377"/>
    <w:rsid w:val="00F042BF"/>
    <w:rsid w:val="00F04542"/>
    <w:rsid w:val="00F04FDF"/>
    <w:rsid w:val="00F0756D"/>
    <w:rsid w:val="00F0781C"/>
    <w:rsid w:val="00F117DA"/>
    <w:rsid w:val="00F12307"/>
    <w:rsid w:val="00F15266"/>
    <w:rsid w:val="00F16AD2"/>
    <w:rsid w:val="00F17C2A"/>
    <w:rsid w:val="00F23AC3"/>
    <w:rsid w:val="00F246DD"/>
    <w:rsid w:val="00F27C1C"/>
    <w:rsid w:val="00F3381F"/>
    <w:rsid w:val="00F33DB2"/>
    <w:rsid w:val="00F34238"/>
    <w:rsid w:val="00F41697"/>
    <w:rsid w:val="00F47719"/>
    <w:rsid w:val="00F5159E"/>
    <w:rsid w:val="00F51998"/>
    <w:rsid w:val="00F5330C"/>
    <w:rsid w:val="00F572C2"/>
    <w:rsid w:val="00F627E0"/>
    <w:rsid w:val="00F63E83"/>
    <w:rsid w:val="00F7031D"/>
    <w:rsid w:val="00F70F84"/>
    <w:rsid w:val="00F75515"/>
    <w:rsid w:val="00F906DD"/>
    <w:rsid w:val="00F94694"/>
    <w:rsid w:val="00F957C1"/>
    <w:rsid w:val="00FA1EFD"/>
    <w:rsid w:val="00FA320B"/>
    <w:rsid w:val="00FB0D90"/>
    <w:rsid w:val="00FB341B"/>
    <w:rsid w:val="00FC1D3A"/>
    <w:rsid w:val="00FD3D12"/>
    <w:rsid w:val="00FD4F60"/>
    <w:rsid w:val="00FE01B3"/>
    <w:rsid w:val="00FE4409"/>
    <w:rsid w:val="00FE563C"/>
    <w:rsid w:val="00FF4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0A9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7E"/>
    <w:rPr>
      <w:rFonts w:eastAsiaTheme="minorHAnsi"/>
    </w:rPr>
  </w:style>
  <w:style w:type="paragraph" w:styleId="Heading1">
    <w:name w:val="heading 1"/>
    <w:basedOn w:val="Normal"/>
    <w:link w:val="Heading1Char"/>
    <w:uiPriority w:val="9"/>
    <w:qFormat/>
    <w:rsid w:val="00AF3CCC"/>
    <w:pPr>
      <w:spacing w:line="360" w:lineRule="auto"/>
      <w:jc w:val="center"/>
      <w:outlineLvl w:val="0"/>
    </w:pPr>
    <w:rPr>
      <w:rFonts w:ascii="Times New Roman" w:eastAsia="Times New Roman" w:hAnsi="Times New Roman" w:cs="Times New Roman"/>
      <w:b/>
      <w:bCs/>
      <w:kern w:val="36"/>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A38"/>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ext,spasi 2 taiiii,skripsi,Body Text Char1,Char Char2,List Paragraph2,Body of text,anak bab,kepala,GAMBAR"/>
    <w:basedOn w:val="Normal"/>
    <w:link w:val="ListParagraphChar"/>
    <w:uiPriority w:val="34"/>
    <w:qFormat/>
    <w:rsid w:val="00E57048"/>
    <w:pPr>
      <w:ind w:left="720"/>
      <w:contextualSpacing/>
    </w:pPr>
  </w:style>
  <w:style w:type="paragraph" w:styleId="Footer">
    <w:name w:val="footer"/>
    <w:basedOn w:val="Normal"/>
    <w:link w:val="FooterChar"/>
    <w:uiPriority w:val="99"/>
    <w:unhideWhenUsed/>
    <w:rsid w:val="00903DF3"/>
    <w:pPr>
      <w:tabs>
        <w:tab w:val="center" w:pos="4320"/>
        <w:tab w:val="right" w:pos="8640"/>
      </w:tabs>
    </w:pPr>
  </w:style>
  <w:style w:type="character" w:customStyle="1" w:styleId="FooterChar">
    <w:name w:val="Footer Char"/>
    <w:basedOn w:val="DefaultParagraphFont"/>
    <w:link w:val="Footer"/>
    <w:uiPriority w:val="99"/>
    <w:rsid w:val="00903DF3"/>
    <w:rPr>
      <w:rFonts w:eastAsiaTheme="minorHAnsi"/>
    </w:rPr>
  </w:style>
  <w:style w:type="character" w:styleId="PageNumber">
    <w:name w:val="page number"/>
    <w:basedOn w:val="DefaultParagraphFont"/>
    <w:uiPriority w:val="99"/>
    <w:semiHidden/>
    <w:unhideWhenUsed/>
    <w:rsid w:val="00903DF3"/>
  </w:style>
  <w:style w:type="paragraph" w:styleId="Header">
    <w:name w:val="header"/>
    <w:basedOn w:val="Normal"/>
    <w:link w:val="HeaderChar"/>
    <w:uiPriority w:val="99"/>
    <w:unhideWhenUsed/>
    <w:rsid w:val="00903DF3"/>
    <w:pPr>
      <w:tabs>
        <w:tab w:val="center" w:pos="4320"/>
        <w:tab w:val="right" w:pos="8640"/>
      </w:tabs>
    </w:pPr>
  </w:style>
  <w:style w:type="character" w:customStyle="1" w:styleId="HeaderChar">
    <w:name w:val="Header Char"/>
    <w:basedOn w:val="DefaultParagraphFont"/>
    <w:link w:val="Header"/>
    <w:uiPriority w:val="99"/>
    <w:rsid w:val="00903DF3"/>
    <w:rPr>
      <w:rFonts w:eastAsiaTheme="minorHAnsi"/>
    </w:rPr>
  </w:style>
  <w:style w:type="paragraph" w:styleId="FootnoteText">
    <w:name w:val="footnote text"/>
    <w:basedOn w:val="Normal"/>
    <w:link w:val="FootnoteTextChar"/>
    <w:uiPriority w:val="99"/>
    <w:semiHidden/>
    <w:unhideWhenUsed/>
    <w:rsid w:val="00553F30"/>
    <w:pPr>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53F30"/>
    <w:rPr>
      <w:rFonts w:ascii="Calibri" w:eastAsia="Calibri" w:hAnsi="Calibri" w:cs="Times New Roman"/>
      <w:sz w:val="20"/>
      <w:szCs w:val="20"/>
    </w:rPr>
  </w:style>
  <w:style w:type="character" w:customStyle="1" w:styleId="ListParagraphChar">
    <w:name w:val="List Paragraph Char"/>
    <w:aliases w:val="Text Char,spasi 2 taiiii Char,skripsi Char,Body Text Char1 Char,Char Char2 Char,List Paragraph2 Char,Body of text Char,anak bab Char,kepala Char,GAMBAR Char"/>
    <w:link w:val="ListParagraph"/>
    <w:uiPriority w:val="34"/>
    <w:qFormat/>
    <w:locked/>
    <w:rsid w:val="00C0222B"/>
    <w:rPr>
      <w:rFonts w:eastAsiaTheme="minorHAnsi"/>
    </w:rPr>
  </w:style>
  <w:style w:type="paragraph" w:styleId="HTMLPreformatted">
    <w:name w:val="HTML Preformatted"/>
    <w:basedOn w:val="Normal"/>
    <w:link w:val="HTMLPreformattedChar"/>
    <w:uiPriority w:val="99"/>
    <w:unhideWhenUsed/>
    <w:rsid w:val="00B17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76D1"/>
    <w:rPr>
      <w:rFonts w:ascii="Courier New" w:eastAsia="Times New Roman" w:hAnsi="Courier New" w:cs="Courier New"/>
      <w:sz w:val="20"/>
      <w:szCs w:val="20"/>
    </w:rPr>
  </w:style>
  <w:style w:type="character" w:styleId="Hyperlink">
    <w:name w:val="Hyperlink"/>
    <w:basedOn w:val="DefaultParagraphFont"/>
    <w:uiPriority w:val="99"/>
    <w:unhideWhenUsed/>
    <w:qFormat/>
    <w:rsid w:val="006B132D"/>
    <w:rPr>
      <w:color w:val="0000FF" w:themeColor="hyperlink"/>
      <w:u w:val="single"/>
    </w:rPr>
  </w:style>
  <w:style w:type="paragraph" w:customStyle="1" w:styleId="ListParagraph1">
    <w:name w:val="List Paragraph1"/>
    <w:basedOn w:val="Normal"/>
    <w:uiPriority w:val="34"/>
    <w:qFormat/>
    <w:rsid w:val="00F41697"/>
    <w:pPr>
      <w:spacing w:after="160" w:line="259" w:lineRule="auto"/>
      <w:ind w:left="720"/>
      <w:contextualSpacing/>
    </w:pPr>
    <w:rPr>
      <w:sz w:val="22"/>
      <w:szCs w:val="22"/>
    </w:rPr>
  </w:style>
  <w:style w:type="character" w:styleId="Strong">
    <w:name w:val="Strong"/>
    <w:basedOn w:val="DefaultParagraphFont"/>
    <w:uiPriority w:val="22"/>
    <w:qFormat/>
    <w:rsid w:val="00E41AE5"/>
    <w:rPr>
      <w:b/>
      <w:bCs/>
    </w:rPr>
  </w:style>
  <w:style w:type="character" w:customStyle="1" w:styleId="citationsource-book">
    <w:name w:val="citation_source-book"/>
    <w:basedOn w:val="DefaultParagraphFont"/>
    <w:rsid w:val="00E41AE5"/>
  </w:style>
  <w:style w:type="character" w:customStyle="1" w:styleId="nlmpublisher-name">
    <w:name w:val="nlm_publisher-name"/>
    <w:basedOn w:val="DefaultParagraphFont"/>
    <w:rsid w:val="00E41AE5"/>
  </w:style>
  <w:style w:type="paragraph" w:styleId="Bibliography">
    <w:name w:val="Bibliography"/>
    <w:basedOn w:val="Normal"/>
    <w:next w:val="Normal"/>
    <w:uiPriority w:val="37"/>
    <w:unhideWhenUsed/>
    <w:rsid w:val="00E41AE5"/>
    <w:pPr>
      <w:spacing w:after="160" w:line="259" w:lineRule="auto"/>
    </w:pPr>
    <w:rPr>
      <w:sz w:val="22"/>
      <w:szCs w:val="22"/>
      <w:lang w:val="id-ID"/>
    </w:rPr>
  </w:style>
  <w:style w:type="table" w:styleId="MediumList2-Accent1">
    <w:name w:val="Medium List 2 Accent 1"/>
    <w:basedOn w:val="TableNormal"/>
    <w:uiPriority w:val="66"/>
    <w:rsid w:val="00A5432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SubtleEmphasis">
    <w:name w:val="Subtle Emphasis"/>
    <w:basedOn w:val="DefaultParagraphFont"/>
    <w:uiPriority w:val="19"/>
    <w:qFormat/>
    <w:rsid w:val="00A54322"/>
    <w:rPr>
      <w:i/>
      <w:iCs/>
    </w:rPr>
  </w:style>
  <w:style w:type="table" w:styleId="MediumShading2-Accent5">
    <w:name w:val="Medium Shading 2 Accent 5"/>
    <w:basedOn w:val="TableNormal"/>
    <w:uiPriority w:val="64"/>
    <w:rsid w:val="00A54322"/>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0A6418"/>
    <w:pPr>
      <w:spacing w:before="100" w:beforeAutospacing="1" w:after="100" w:afterAutospacing="1"/>
    </w:pPr>
    <w:rPr>
      <w:rFonts w:ascii="Times New Roman" w:eastAsia="Times New Roman" w:hAnsi="Times New Roman" w:cs="Times New Roman"/>
    </w:rPr>
  </w:style>
  <w:style w:type="table" w:customStyle="1" w:styleId="LightShading1">
    <w:name w:val="Light Shading1"/>
    <w:basedOn w:val="TableNormal"/>
    <w:uiPriority w:val="60"/>
    <w:qFormat/>
    <w:rsid w:val="00AC6DE0"/>
    <w:rPr>
      <w:color w:val="000000" w:themeColor="text1" w:themeShade="BF"/>
      <w:sz w:val="20"/>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9870FF"/>
    <w:pPr>
      <w:spacing w:after="160"/>
    </w:pPr>
    <w:rPr>
      <w:sz w:val="20"/>
      <w:szCs w:val="20"/>
      <w:lang w:val="id-ID"/>
    </w:rPr>
  </w:style>
  <w:style w:type="character" w:customStyle="1" w:styleId="CommentTextChar">
    <w:name w:val="Comment Text Char"/>
    <w:basedOn w:val="DefaultParagraphFont"/>
    <w:link w:val="CommentText"/>
    <w:uiPriority w:val="99"/>
    <w:rsid w:val="009870FF"/>
    <w:rPr>
      <w:rFonts w:eastAsiaTheme="minorHAnsi"/>
      <w:sz w:val="20"/>
      <w:szCs w:val="20"/>
      <w:lang w:val="id-ID"/>
    </w:rPr>
  </w:style>
  <w:style w:type="character" w:customStyle="1" w:styleId="Heading1Char">
    <w:name w:val="Heading 1 Char"/>
    <w:basedOn w:val="DefaultParagraphFont"/>
    <w:link w:val="Heading1"/>
    <w:uiPriority w:val="9"/>
    <w:rsid w:val="00AF3CCC"/>
    <w:rPr>
      <w:rFonts w:ascii="Times New Roman" w:eastAsia="Times New Roman" w:hAnsi="Times New Roman" w:cs="Times New Roman"/>
      <w:b/>
      <w:bCs/>
      <w:kern w:val="36"/>
      <w:szCs w:val="48"/>
      <w:lang w:val="id-ID" w:eastAsia="id-ID"/>
    </w:rPr>
  </w:style>
  <w:style w:type="paragraph" w:styleId="NoSpacing">
    <w:name w:val="No Spacing"/>
    <w:aliases w:val="Gambar"/>
    <w:uiPriority w:val="1"/>
    <w:qFormat/>
    <w:rsid w:val="00AF3CCC"/>
    <w:pPr>
      <w:spacing w:line="720" w:lineRule="auto"/>
      <w:jc w:val="center"/>
    </w:pPr>
    <w:rPr>
      <w:rFonts w:ascii="Times New Roman" w:eastAsiaTheme="minorHAnsi" w:hAnsi="Times New Roman"/>
      <w:b/>
      <w:sz w:val="22"/>
      <w:szCs w:val="22"/>
      <w:lang w:val="id-ID"/>
    </w:rPr>
  </w:style>
  <w:style w:type="table" w:styleId="ListTable6Colorful">
    <w:name w:val="List Table 6 Colorful"/>
    <w:basedOn w:val="TableNormal"/>
    <w:uiPriority w:val="51"/>
    <w:rsid w:val="00E9365B"/>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52CE4"/>
    <w:rPr>
      <w:rFonts w:eastAsiaTheme="minorHAns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4E6F3E"/>
    <w:rPr>
      <w:i/>
      <w:iCs/>
    </w:rPr>
  </w:style>
  <w:style w:type="character" w:styleId="CommentReference">
    <w:name w:val="annotation reference"/>
    <w:basedOn w:val="DefaultParagraphFont"/>
    <w:uiPriority w:val="99"/>
    <w:semiHidden/>
    <w:unhideWhenUsed/>
    <w:rsid w:val="004E6F3E"/>
    <w:rPr>
      <w:sz w:val="16"/>
      <w:szCs w:val="16"/>
    </w:rPr>
  </w:style>
  <w:style w:type="paragraph" w:styleId="CommentSubject">
    <w:name w:val="annotation subject"/>
    <w:basedOn w:val="CommentText"/>
    <w:next w:val="CommentText"/>
    <w:link w:val="CommentSubjectChar"/>
    <w:uiPriority w:val="99"/>
    <w:semiHidden/>
    <w:unhideWhenUsed/>
    <w:rsid w:val="004E6F3E"/>
    <w:pPr>
      <w:spacing w:after="0"/>
    </w:pPr>
    <w:rPr>
      <w:b/>
      <w:bCs/>
      <w:lang w:val="en-US"/>
    </w:rPr>
  </w:style>
  <w:style w:type="character" w:customStyle="1" w:styleId="CommentSubjectChar">
    <w:name w:val="Comment Subject Char"/>
    <w:basedOn w:val="CommentTextChar"/>
    <w:link w:val="CommentSubject"/>
    <w:uiPriority w:val="99"/>
    <w:semiHidden/>
    <w:rsid w:val="004E6F3E"/>
    <w:rPr>
      <w:rFonts w:eastAsiaTheme="minorHAnsi"/>
      <w:b/>
      <w:bCs/>
      <w:sz w:val="20"/>
      <w:szCs w:val="20"/>
      <w:lang w:val="id-ID"/>
    </w:rPr>
  </w:style>
  <w:style w:type="paragraph" w:styleId="BalloonText">
    <w:name w:val="Balloon Text"/>
    <w:basedOn w:val="Normal"/>
    <w:link w:val="BalloonTextChar"/>
    <w:uiPriority w:val="99"/>
    <w:semiHidden/>
    <w:unhideWhenUsed/>
    <w:rsid w:val="004E6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3E"/>
    <w:rPr>
      <w:rFonts w:ascii="Segoe UI" w:eastAsiaTheme="minorHAnsi" w:hAnsi="Segoe UI" w:cs="Segoe UI"/>
      <w:sz w:val="18"/>
      <w:szCs w:val="18"/>
    </w:rPr>
  </w:style>
  <w:style w:type="character" w:styleId="PlaceholderText">
    <w:name w:val="Placeholder Text"/>
    <w:basedOn w:val="DefaultParagraphFont"/>
    <w:uiPriority w:val="99"/>
    <w:semiHidden/>
    <w:rsid w:val="00A25C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07/relationships/hdphoto" Target="media/hdphoto1.wdp"/><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wahyu\Downloads\MIC%20dan%20MBC%20Ru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 Penghambatan C.albicans oleh Ekstrak</a:t>
            </a:r>
            <a:r>
              <a:rPr lang="en-US" baseline="0"/>
              <a:t> </a:t>
            </a:r>
            <a:r>
              <a:rPr lang="en-US"/>
              <a:t>Lengkuas Merah</a:t>
            </a:r>
          </a:p>
        </c:rich>
      </c:tx>
      <c:layout>
        <c:manualLayout>
          <c:xMode val="edge"/>
          <c:yMode val="edge"/>
          <c:x val="0.14511905253473"/>
          <c:y val="0.027247956403269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Sheet1!$A$2:$A$9</c:f>
              <c:strCache>
                <c:ptCount val="8"/>
                <c:pt idx="0">
                  <c:v>Kontrol (+) Nistatin</c:v>
                </c:pt>
                <c:pt idx="1">
                  <c:v>Kontrol (-) DMSO</c:v>
                </c:pt>
                <c:pt idx="2">
                  <c:v>200 mg/ml</c:v>
                </c:pt>
                <c:pt idx="3">
                  <c:v>100 mg/ml</c:v>
                </c:pt>
                <c:pt idx="4">
                  <c:v>50 mg/ml</c:v>
                </c:pt>
                <c:pt idx="5">
                  <c:v>25 mg/ml</c:v>
                </c:pt>
                <c:pt idx="6">
                  <c:v>12.5 mg/ml</c:v>
                </c:pt>
                <c:pt idx="7">
                  <c:v>6,25 mg/ml</c:v>
                </c:pt>
              </c:strCache>
            </c:strRef>
          </c:cat>
          <c:val>
            <c:numRef>
              <c:f>Sheet1!$B$2:$B$9</c:f>
              <c:numCache>
                <c:formatCode>General</c:formatCode>
                <c:ptCount val="8"/>
                <c:pt idx="0">
                  <c:v>100.0</c:v>
                </c:pt>
                <c:pt idx="1">
                  <c:v>2.5</c:v>
                </c:pt>
                <c:pt idx="2">
                  <c:v>60.0</c:v>
                </c:pt>
                <c:pt idx="3">
                  <c:v>57.3</c:v>
                </c:pt>
                <c:pt idx="4">
                  <c:v>48.1</c:v>
                </c:pt>
                <c:pt idx="5">
                  <c:v>40.0</c:v>
                </c:pt>
                <c:pt idx="6">
                  <c:v>29.0</c:v>
                </c:pt>
                <c:pt idx="7">
                  <c:v>15.8</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Sheet1!$A$2:$A$9</c:f>
              <c:strCache>
                <c:ptCount val="8"/>
                <c:pt idx="0">
                  <c:v>Kontrol (+) Nistatin</c:v>
                </c:pt>
                <c:pt idx="1">
                  <c:v>Kontrol (-) DMSO</c:v>
                </c:pt>
                <c:pt idx="2">
                  <c:v>200 mg/ml</c:v>
                </c:pt>
                <c:pt idx="3">
                  <c:v>100 mg/ml</c:v>
                </c:pt>
                <c:pt idx="4">
                  <c:v>50 mg/ml</c:v>
                </c:pt>
                <c:pt idx="5">
                  <c:v>25 mg/ml</c:v>
                </c:pt>
                <c:pt idx="6">
                  <c:v>12.5 mg/ml</c:v>
                </c:pt>
                <c:pt idx="7">
                  <c:v>6,25 mg/ml</c:v>
                </c:pt>
              </c:strCache>
            </c:strRef>
          </c:cat>
          <c:val>
            <c:numRef>
              <c:f>Sheet1!$C$2:$C$9</c:f>
              <c:numCache>
                <c:formatCode>General</c:formatCode>
                <c:ptCount val="8"/>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Sheet1!$A$2:$A$9</c:f>
              <c:strCache>
                <c:ptCount val="8"/>
                <c:pt idx="0">
                  <c:v>Kontrol (+) Nistatin</c:v>
                </c:pt>
                <c:pt idx="1">
                  <c:v>Kontrol (-) DMSO</c:v>
                </c:pt>
                <c:pt idx="2">
                  <c:v>200 mg/ml</c:v>
                </c:pt>
                <c:pt idx="3">
                  <c:v>100 mg/ml</c:v>
                </c:pt>
                <c:pt idx="4">
                  <c:v>50 mg/ml</c:v>
                </c:pt>
                <c:pt idx="5">
                  <c:v>25 mg/ml</c:v>
                </c:pt>
                <c:pt idx="6">
                  <c:v>12.5 mg/ml</c:v>
                </c:pt>
                <c:pt idx="7">
                  <c:v>6,25 mg/ml</c:v>
                </c:pt>
              </c:strCache>
            </c:strRef>
          </c:cat>
          <c:val>
            <c:numRef>
              <c:f>Sheet1!$D$2:$D$9</c:f>
              <c:numCache>
                <c:formatCode>General</c:formatCode>
                <c:ptCount val="8"/>
              </c:numCache>
            </c:numRef>
          </c:val>
        </c:ser>
        <c:dLbls>
          <c:showLegendKey val="0"/>
          <c:showVal val="0"/>
          <c:showCatName val="0"/>
          <c:showSerName val="0"/>
          <c:showPercent val="0"/>
          <c:showBubbleSize val="0"/>
        </c:dLbls>
        <c:gapWidth val="219"/>
        <c:overlap val="100"/>
        <c:axId val="-2131602352"/>
        <c:axId val="-2112366192"/>
      </c:barChart>
      <c:catAx>
        <c:axId val="-213160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366192"/>
        <c:crosses val="autoZero"/>
        <c:auto val="1"/>
        <c:lblAlgn val="ctr"/>
        <c:lblOffset val="100"/>
        <c:noMultiLvlLbl val="0"/>
      </c:catAx>
      <c:valAx>
        <c:axId val="-2112366192"/>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60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Jumlah Yeast Setelah diberi Perlakuan E. Lengkuas</a:t>
            </a:r>
            <a:r>
              <a:rPr lang="en-US" sz="1200" baseline="0"/>
              <a:t> Merah</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MBC!$K$5:$K$12</c:f>
                <c:numCache>
                  <c:formatCode>General</c:formatCode>
                  <c:ptCount val="8"/>
                  <c:pt idx="0">
                    <c:v>208166.5999466133</c:v>
                  </c:pt>
                  <c:pt idx="1">
                    <c:v>0.0</c:v>
                  </c:pt>
                  <c:pt idx="2">
                    <c:v>20816.65999466132</c:v>
                  </c:pt>
                  <c:pt idx="3">
                    <c:v>53541.26134736298</c:v>
                  </c:pt>
                  <c:pt idx="4">
                    <c:v>38622.10075418823</c:v>
                  </c:pt>
                  <c:pt idx="5">
                    <c:v>94162.9792788369</c:v>
                  </c:pt>
                  <c:pt idx="6">
                    <c:v>111467.4840480398</c:v>
                  </c:pt>
                  <c:pt idx="7">
                    <c:v>77888.80963698618</c:v>
                  </c:pt>
                </c:numCache>
              </c:numRef>
            </c:plus>
            <c:minus>
              <c:numRef>
                <c:f>MBC!$K$5:$K$12</c:f>
                <c:numCache>
                  <c:formatCode>General</c:formatCode>
                  <c:ptCount val="8"/>
                  <c:pt idx="0">
                    <c:v>208166.5999466133</c:v>
                  </c:pt>
                  <c:pt idx="1">
                    <c:v>0.0</c:v>
                  </c:pt>
                  <c:pt idx="2">
                    <c:v>20816.65999466132</c:v>
                  </c:pt>
                  <c:pt idx="3">
                    <c:v>53541.26134736298</c:v>
                  </c:pt>
                  <c:pt idx="4">
                    <c:v>38622.10075418823</c:v>
                  </c:pt>
                  <c:pt idx="5">
                    <c:v>94162.9792788369</c:v>
                  </c:pt>
                  <c:pt idx="6">
                    <c:v>111467.4840480398</c:v>
                  </c:pt>
                  <c:pt idx="7">
                    <c:v>77888.80963698618</c:v>
                  </c:pt>
                </c:numCache>
              </c:numRef>
            </c:minus>
            <c:spPr>
              <a:noFill/>
              <a:ln w="9525" cap="flat" cmpd="sng" algn="ctr">
                <a:solidFill>
                  <a:schemeClr val="tx1">
                    <a:lumMod val="65000"/>
                    <a:lumOff val="35000"/>
                  </a:schemeClr>
                </a:solidFill>
                <a:round/>
              </a:ln>
              <a:effectLst/>
            </c:spPr>
          </c:errBars>
          <c:cat>
            <c:strRef>
              <c:f>MBC!$A$5:$A$12</c:f>
              <c:strCache>
                <c:ptCount val="8"/>
                <c:pt idx="0">
                  <c:v>Kontrol Negatif</c:v>
                </c:pt>
                <c:pt idx="1">
                  <c:v> Nistatin </c:v>
                </c:pt>
                <c:pt idx="2">
                  <c:v>Ekstrak 200 mg/mL</c:v>
                </c:pt>
                <c:pt idx="3">
                  <c:v> Ekstrak 100 mg/mL </c:v>
                </c:pt>
                <c:pt idx="4">
                  <c:v> Ekstrak 50 mg/mL </c:v>
                </c:pt>
                <c:pt idx="5">
                  <c:v> Ekstrak 25 mg/mL </c:v>
                </c:pt>
                <c:pt idx="6">
                  <c:v> Ekstrak 12.5 mg/mL </c:v>
                </c:pt>
                <c:pt idx="7">
                  <c:v> Ekstrak 6.25 mg/mL </c:v>
                </c:pt>
              </c:strCache>
            </c:strRef>
          </c:cat>
          <c:val>
            <c:numRef>
              <c:f>MBC!$J$5:$J$12</c:f>
              <c:numCache>
                <c:formatCode>0</c:formatCode>
                <c:ptCount val="8"/>
                <c:pt idx="0">
                  <c:v>3.46666666666667E6</c:v>
                </c:pt>
                <c:pt idx="1">
                  <c:v>0.0</c:v>
                </c:pt>
                <c:pt idx="2">
                  <c:v>1.35666666666667E6</c:v>
                </c:pt>
                <c:pt idx="3">
                  <c:v>1.49E6</c:v>
                </c:pt>
                <c:pt idx="4">
                  <c:v>1.85333333333333E6</c:v>
                </c:pt>
                <c:pt idx="5">
                  <c:v>1.99E6</c:v>
                </c:pt>
                <c:pt idx="6">
                  <c:v>2.36666666666667E6</c:v>
                </c:pt>
                <c:pt idx="7">
                  <c:v>2.82E6</c:v>
                </c:pt>
              </c:numCache>
            </c:numRef>
          </c:val>
          <c:extLst xmlns:c16r2="http://schemas.microsoft.com/office/drawing/2015/06/chart">
            <c:ext xmlns:c16="http://schemas.microsoft.com/office/drawing/2014/chart" uri="{C3380CC4-5D6E-409C-BE32-E72D297353CC}">
              <c16:uniqueId val="{00000000-677A-4D53-BE96-A3E475D9A95D}"/>
            </c:ext>
          </c:extLst>
        </c:ser>
        <c:dLbls>
          <c:showLegendKey val="0"/>
          <c:showVal val="0"/>
          <c:showCatName val="0"/>
          <c:showSerName val="0"/>
          <c:showPercent val="0"/>
          <c:showBubbleSize val="0"/>
        </c:dLbls>
        <c:gapWidth val="219"/>
        <c:overlap val="-27"/>
        <c:axId val="-2112267568"/>
        <c:axId val="-2134826000"/>
      </c:barChart>
      <c:catAx>
        <c:axId val="-2112267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826000"/>
        <c:crosses val="autoZero"/>
        <c:auto val="1"/>
        <c:lblAlgn val="ctr"/>
        <c:lblOffset val="100"/>
        <c:noMultiLvlLbl val="0"/>
      </c:catAx>
      <c:valAx>
        <c:axId val="-213482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 Yeast (CFU)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267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4B9B-763E-C94D-89A2-D2E44D43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4083</Words>
  <Characters>23278</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2020-02-27T10:24:00Z</dcterms:created>
  <dcterms:modified xsi:type="dcterms:W3CDTF">2020-04-17T18:03:00Z</dcterms:modified>
</cp:coreProperties>
</file>