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CF" w:rsidRDefault="00AD42CF" w:rsidP="00AD42CF">
      <w:pPr>
        <w:pStyle w:val="NoSpacing"/>
        <w:jc w:val="center"/>
        <w:rPr>
          <w:rFonts w:ascii="Times New Roman" w:hAnsi="Times New Roman" w:cs="Times New Roman"/>
          <w:b/>
          <w:bCs/>
          <w:sz w:val="24"/>
          <w:szCs w:val="28"/>
          <w:lang w:val="id-ID"/>
        </w:rPr>
      </w:pPr>
      <w:r w:rsidRPr="008254BA">
        <w:rPr>
          <w:rFonts w:ascii="Times New Roman" w:hAnsi="Times New Roman" w:cs="Times New Roman"/>
          <w:b/>
          <w:bCs/>
          <w:sz w:val="24"/>
          <w:szCs w:val="28"/>
          <w:lang w:val="id-ID"/>
        </w:rPr>
        <w:t>PENG</w:t>
      </w:r>
      <w:r>
        <w:rPr>
          <w:rFonts w:ascii="Times New Roman" w:hAnsi="Times New Roman" w:cs="Times New Roman"/>
          <w:b/>
          <w:bCs/>
          <w:sz w:val="24"/>
          <w:szCs w:val="28"/>
          <w:lang w:val="id-ID"/>
        </w:rPr>
        <w:t xml:space="preserve">ARUH PENGGUNAAN LIMBAH SAYURAN </w:t>
      </w:r>
      <w:r w:rsidRPr="008254BA">
        <w:rPr>
          <w:rFonts w:ascii="Times New Roman" w:hAnsi="Times New Roman" w:cs="Times New Roman"/>
          <w:b/>
          <w:bCs/>
          <w:sz w:val="24"/>
          <w:szCs w:val="28"/>
          <w:lang w:val="id-ID"/>
        </w:rPr>
        <w:t xml:space="preserve">DALAM </w:t>
      </w:r>
      <w:r>
        <w:rPr>
          <w:rFonts w:ascii="Times New Roman" w:hAnsi="Times New Roman" w:cs="Times New Roman"/>
          <w:b/>
          <w:bCs/>
          <w:sz w:val="24"/>
          <w:szCs w:val="28"/>
          <w:lang w:val="id-ID"/>
        </w:rPr>
        <w:t xml:space="preserve">RANSUM  </w:t>
      </w:r>
    </w:p>
    <w:p w:rsidR="00E13E9F" w:rsidRPr="00AD42CF" w:rsidRDefault="00AD42CF" w:rsidP="00E13E9F">
      <w:pPr>
        <w:pStyle w:val="NoSpacing"/>
        <w:spacing w:after="120"/>
        <w:jc w:val="center"/>
        <w:rPr>
          <w:rFonts w:ascii="Times New Roman" w:hAnsi="Times New Roman" w:cs="Times New Roman"/>
          <w:b/>
          <w:bCs/>
          <w:sz w:val="24"/>
          <w:szCs w:val="28"/>
          <w:lang w:val="id-ID"/>
        </w:rPr>
      </w:pPr>
      <w:r>
        <w:rPr>
          <w:rFonts w:ascii="Times New Roman" w:hAnsi="Times New Roman" w:cs="Times New Roman"/>
          <w:b/>
          <w:bCs/>
          <w:sz w:val="24"/>
          <w:szCs w:val="28"/>
          <w:lang w:val="id-ID"/>
        </w:rPr>
        <w:t xml:space="preserve">TERHADAP PERFORMA </w:t>
      </w:r>
      <w:r w:rsidRPr="008254BA">
        <w:rPr>
          <w:rFonts w:ascii="Times New Roman" w:hAnsi="Times New Roman" w:cs="Times New Roman"/>
          <w:b/>
          <w:bCs/>
          <w:sz w:val="24"/>
          <w:szCs w:val="28"/>
          <w:lang w:val="id-ID"/>
        </w:rPr>
        <w:t>PRODUKSI ITIK PETELUR</w:t>
      </w:r>
    </w:p>
    <w:p w:rsidR="00AD42CF" w:rsidRDefault="00AD42CF" w:rsidP="00E13E9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Emy Saelan, </w:t>
      </w:r>
      <w:r>
        <w:rPr>
          <w:rFonts w:ascii="Times New Roman" w:hAnsi="Times New Roman" w:cs="Times New Roman"/>
          <w:sz w:val="24"/>
          <w:szCs w:val="24"/>
          <w:lang w:val="id-ID"/>
        </w:rPr>
        <w:t>Aqshan Shadikin Nurdin</w:t>
      </w:r>
    </w:p>
    <w:p w:rsidR="00AD42CF" w:rsidRPr="00AD42CF" w:rsidRDefault="00AD42CF" w:rsidP="00E1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Fakultas Pertanian, Program Studi Peternakan, Universitas Khairun</w:t>
      </w:r>
    </w:p>
    <w:p w:rsidR="00AD42CF" w:rsidRDefault="00AD42CF" w:rsidP="00E1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Jalan Kampus 2, Gambesi. Kota Ternate Selatan. Ternate. 97719. Indonesia.</w:t>
      </w:r>
    </w:p>
    <w:p w:rsidR="00AD42CF" w:rsidRDefault="00AD42CF" w:rsidP="00E13E9F">
      <w:pPr>
        <w:spacing w:after="120" w:line="240" w:lineRule="auto"/>
        <w:jc w:val="center"/>
        <w:rPr>
          <w:rStyle w:val="Hyperlink"/>
          <w:rFonts w:ascii="Times New Roman" w:hAnsi="Times New Roman" w:cs="Times New Roman"/>
          <w:i/>
          <w:sz w:val="24"/>
          <w:szCs w:val="24"/>
        </w:rPr>
      </w:pPr>
      <w:r w:rsidRPr="00F72476">
        <w:rPr>
          <w:rFonts w:ascii="Times New Roman" w:hAnsi="Times New Roman" w:cs="Times New Roman"/>
          <w:i/>
          <w:sz w:val="24"/>
          <w:szCs w:val="24"/>
        </w:rPr>
        <w:t xml:space="preserve">Corresponding author emai: </w:t>
      </w:r>
      <w:hyperlink r:id="rId6" w:history="1">
        <w:r w:rsidRPr="00F72476">
          <w:rPr>
            <w:rStyle w:val="Hyperlink"/>
            <w:rFonts w:ascii="Times New Roman" w:hAnsi="Times New Roman" w:cs="Times New Roman"/>
            <w:i/>
            <w:sz w:val="24"/>
            <w:szCs w:val="24"/>
          </w:rPr>
          <w:t>emysaelan@gmail.com</w:t>
        </w:r>
      </w:hyperlink>
    </w:p>
    <w:p w:rsidR="00AD42CF" w:rsidRPr="004D374C" w:rsidRDefault="00AD42CF" w:rsidP="00C417E4">
      <w:pPr>
        <w:pStyle w:val="NoSpacing"/>
        <w:rPr>
          <w:rFonts w:ascii="Times New Roman" w:hAnsi="Times New Roman" w:cs="Times New Roman"/>
          <w:b/>
          <w:lang w:val="id-ID"/>
        </w:rPr>
      </w:pPr>
      <w:r w:rsidRPr="00645C1C">
        <w:rPr>
          <w:rFonts w:ascii="Times New Roman" w:hAnsi="Times New Roman" w:cs="Times New Roman"/>
          <w:b/>
        </w:rPr>
        <w:t>A</w:t>
      </w:r>
      <w:r w:rsidR="004D374C">
        <w:rPr>
          <w:rFonts w:ascii="Times New Roman" w:hAnsi="Times New Roman" w:cs="Times New Roman"/>
          <w:b/>
          <w:lang w:val="id-ID"/>
        </w:rPr>
        <w:t>bstrak</w:t>
      </w:r>
    </w:p>
    <w:p w:rsidR="00EE11EE" w:rsidRPr="002C0651" w:rsidRDefault="00AD42CF" w:rsidP="00A673C3">
      <w:pPr>
        <w:spacing w:after="120" w:line="240" w:lineRule="auto"/>
        <w:jc w:val="both"/>
        <w:rPr>
          <w:rFonts w:ascii="Times New Roman" w:hAnsi="Times New Roman" w:cs="Times New Roman"/>
        </w:rPr>
      </w:pPr>
      <w:r w:rsidRPr="00645C1C">
        <w:rPr>
          <w:rFonts w:ascii="Times New Roman" w:hAnsi="Times New Roman" w:cs="Times New Roman"/>
        </w:rPr>
        <w:t xml:space="preserve">Penelitian mengenai </w:t>
      </w:r>
      <w:r w:rsidR="00E42B97">
        <w:rPr>
          <w:rFonts w:ascii="Times New Roman" w:hAnsi="Times New Roman" w:cs="Times New Roman"/>
          <w:lang w:val="id-ID"/>
        </w:rPr>
        <w:t>pengaruh penggunaan limbah sayuran</w:t>
      </w:r>
      <w:r w:rsidRPr="00645C1C">
        <w:rPr>
          <w:rFonts w:ascii="Times New Roman" w:hAnsi="Times New Roman" w:cs="Times New Roman"/>
        </w:rPr>
        <w:t xml:space="preserve"> dalam ransum terhadap </w:t>
      </w:r>
      <w:r w:rsidR="00E42B97">
        <w:rPr>
          <w:rFonts w:ascii="Times New Roman" w:hAnsi="Times New Roman" w:cs="Times New Roman"/>
          <w:lang w:val="id-ID"/>
        </w:rPr>
        <w:t xml:space="preserve">performa produksi itik </w:t>
      </w:r>
      <w:proofErr w:type="gramStart"/>
      <w:r w:rsidR="00E42B97">
        <w:rPr>
          <w:rFonts w:ascii="Times New Roman" w:hAnsi="Times New Roman" w:cs="Times New Roman"/>
          <w:lang w:val="id-ID"/>
        </w:rPr>
        <w:t xml:space="preserve">petelur </w:t>
      </w:r>
      <w:r w:rsidRPr="00645C1C">
        <w:rPr>
          <w:rFonts w:ascii="Times New Roman" w:hAnsi="Times New Roman" w:cs="Times New Roman"/>
        </w:rPr>
        <w:t xml:space="preserve"> telah</w:t>
      </w:r>
      <w:proofErr w:type="gramEnd"/>
      <w:r w:rsidRPr="00645C1C">
        <w:rPr>
          <w:rFonts w:ascii="Times New Roman" w:hAnsi="Times New Roman" w:cs="Times New Roman"/>
        </w:rPr>
        <w:t xml:space="preserve"> dilaksanakan di kandang percobaan Produksi Ternak Unggas Fakultas </w:t>
      </w:r>
      <w:r w:rsidR="00E42B97">
        <w:rPr>
          <w:rFonts w:ascii="Times New Roman" w:hAnsi="Times New Roman" w:cs="Times New Roman"/>
          <w:lang w:val="id-ID"/>
        </w:rPr>
        <w:t>Pertanian Prodi Peternakan</w:t>
      </w:r>
      <w:r w:rsidRPr="00645C1C">
        <w:rPr>
          <w:rFonts w:ascii="Times New Roman" w:hAnsi="Times New Roman" w:cs="Times New Roman"/>
        </w:rPr>
        <w:t xml:space="preserve"> Universitas </w:t>
      </w:r>
      <w:r w:rsidR="00AF0ADA">
        <w:rPr>
          <w:rFonts w:ascii="Times New Roman" w:hAnsi="Times New Roman" w:cs="Times New Roman"/>
          <w:lang w:val="id-ID"/>
        </w:rPr>
        <w:t xml:space="preserve">Khairun, </w:t>
      </w:r>
      <w:r w:rsidR="00E42B97">
        <w:rPr>
          <w:rFonts w:ascii="Times New Roman" w:hAnsi="Times New Roman" w:cs="Times New Roman"/>
          <w:lang w:val="id-ID"/>
        </w:rPr>
        <w:t>Provinsi Maluku Utara</w:t>
      </w:r>
      <w:r w:rsidRPr="00645C1C">
        <w:rPr>
          <w:rFonts w:ascii="Times New Roman" w:hAnsi="Times New Roman" w:cs="Times New Roman"/>
        </w:rPr>
        <w:t xml:space="preserve">. Percobaan menggunakan itik petelur </w:t>
      </w:r>
      <w:proofErr w:type="gramStart"/>
      <w:r w:rsidRPr="00645C1C">
        <w:rPr>
          <w:rFonts w:ascii="Times New Roman" w:hAnsi="Times New Roman" w:cs="Times New Roman"/>
        </w:rPr>
        <w:t>umur  4</w:t>
      </w:r>
      <w:r w:rsidR="00E42B97">
        <w:rPr>
          <w:rFonts w:ascii="Times New Roman" w:hAnsi="Times New Roman" w:cs="Times New Roman"/>
          <w:lang w:val="id-ID"/>
        </w:rPr>
        <w:t>6</w:t>
      </w:r>
      <w:proofErr w:type="gramEnd"/>
      <w:r w:rsidRPr="00645C1C">
        <w:rPr>
          <w:rFonts w:ascii="Times New Roman" w:hAnsi="Times New Roman" w:cs="Times New Roman"/>
        </w:rPr>
        <w:t xml:space="preserve"> minggu sebanyak 64 ekor. Metode penelitian menggunakan Rancangan Acak Lengkap (RAL)</w:t>
      </w:r>
      <w:r>
        <w:rPr>
          <w:rFonts w:ascii="Times New Roman" w:hAnsi="Times New Roman" w:cs="Times New Roman"/>
        </w:rPr>
        <w:t xml:space="preserve"> </w:t>
      </w:r>
      <w:r w:rsidRPr="00645C1C">
        <w:rPr>
          <w:rFonts w:ascii="Times New Roman" w:hAnsi="Times New Roman" w:cs="Times New Roman"/>
        </w:rPr>
        <w:t xml:space="preserve">dengan 4 perlakuan dan 4 ulangan yaitu R0 (100% Ransum </w:t>
      </w:r>
      <w:r>
        <w:rPr>
          <w:rFonts w:ascii="Times New Roman" w:hAnsi="Times New Roman" w:cs="Times New Roman"/>
        </w:rPr>
        <w:t>kontrol</w:t>
      </w:r>
      <w:r w:rsidRPr="00645C1C">
        <w:rPr>
          <w:rFonts w:ascii="Times New Roman" w:hAnsi="Times New Roman" w:cs="Times New Roman"/>
        </w:rPr>
        <w:t>); R1 (</w:t>
      </w:r>
      <w:r w:rsidR="00E42B97">
        <w:rPr>
          <w:rFonts w:ascii="Times New Roman" w:hAnsi="Times New Roman" w:cs="Times New Roman"/>
          <w:lang w:val="id-ID"/>
        </w:rPr>
        <w:t>5</w:t>
      </w:r>
      <w:proofErr w:type="gramStart"/>
      <w:r w:rsidRPr="00645C1C">
        <w:rPr>
          <w:rFonts w:ascii="Times New Roman" w:hAnsi="Times New Roman" w:cs="Times New Roman"/>
        </w:rPr>
        <w:t>%  limbah</w:t>
      </w:r>
      <w:proofErr w:type="gramEnd"/>
      <w:r w:rsidRPr="00645C1C">
        <w:rPr>
          <w:rFonts w:ascii="Times New Roman" w:hAnsi="Times New Roman" w:cs="Times New Roman"/>
        </w:rPr>
        <w:t xml:space="preserve"> </w:t>
      </w:r>
      <w:r w:rsidR="00E42B97">
        <w:rPr>
          <w:rFonts w:ascii="Times New Roman" w:hAnsi="Times New Roman" w:cs="Times New Roman"/>
          <w:lang w:val="id-ID"/>
        </w:rPr>
        <w:t>sayuran</w:t>
      </w:r>
      <w:r w:rsidRPr="00645C1C">
        <w:rPr>
          <w:rFonts w:ascii="Times New Roman" w:hAnsi="Times New Roman" w:cs="Times New Roman"/>
        </w:rPr>
        <w:t xml:space="preserve"> + 9</w:t>
      </w:r>
      <w:r w:rsidR="00E42B97">
        <w:rPr>
          <w:rFonts w:ascii="Times New Roman" w:hAnsi="Times New Roman" w:cs="Times New Roman"/>
          <w:lang w:val="id-ID"/>
        </w:rPr>
        <w:t>5</w:t>
      </w:r>
      <w:r w:rsidRPr="00645C1C">
        <w:rPr>
          <w:rFonts w:ascii="Times New Roman" w:hAnsi="Times New Roman" w:cs="Times New Roman"/>
        </w:rPr>
        <w:t>% ransum kontrol); R2 (</w:t>
      </w:r>
      <w:r w:rsidR="00E42B97">
        <w:rPr>
          <w:rFonts w:ascii="Times New Roman" w:hAnsi="Times New Roman" w:cs="Times New Roman"/>
          <w:lang w:val="id-ID"/>
        </w:rPr>
        <w:t>1</w:t>
      </w:r>
      <w:r w:rsidRPr="00645C1C">
        <w:rPr>
          <w:rFonts w:ascii="Times New Roman" w:hAnsi="Times New Roman" w:cs="Times New Roman"/>
        </w:rPr>
        <w:t xml:space="preserve">0% limbah </w:t>
      </w:r>
      <w:r w:rsidR="00E42B97">
        <w:rPr>
          <w:rFonts w:ascii="Times New Roman" w:hAnsi="Times New Roman" w:cs="Times New Roman"/>
          <w:lang w:val="id-ID"/>
        </w:rPr>
        <w:t>sayuran</w:t>
      </w:r>
      <w:r w:rsidRPr="00645C1C">
        <w:rPr>
          <w:rFonts w:ascii="Times New Roman" w:hAnsi="Times New Roman" w:cs="Times New Roman"/>
        </w:rPr>
        <w:t xml:space="preserve"> + </w:t>
      </w:r>
      <w:r w:rsidR="00E42B97">
        <w:rPr>
          <w:rFonts w:ascii="Times New Roman" w:hAnsi="Times New Roman" w:cs="Times New Roman"/>
          <w:lang w:val="id-ID"/>
        </w:rPr>
        <w:t>9</w:t>
      </w:r>
      <w:r w:rsidRPr="00645C1C">
        <w:rPr>
          <w:rFonts w:ascii="Times New Roman" w:hAnsi="Times New Roman" w:cs="Times New Roman"/>
        </w:rPr>
        <w:t>0% ransum kontrol); R2 (</w:t>
      </w:r>
      <w:r w:rsidR="00E42B97">
        <w:rPr>
          <w:rFonts w:ascii="Times New Roman" w:hAnsi="Times New Roman" w:cs="Times New Roman"/>
          <w:lang w:val="id-ID"/>
        </w:rPr>
        <w:t>15</w:t>
      </w:r>
      <w:r w:rsidRPr="00645C1C">
        <w:rPr>
          <w:rFonts w:ascii="Times New Roman" w:hAnsi="Times New Roman" w:cs="Times New Roman"/>
        </w:rPr>
        <w:t xml:space="preserve">% limbah </w:t>
      </w:r>
      <w:r w:rsidR="00E42B97">
        <w:rPr>
          <w:rFonts w:ascii="Times New Roman" w:hAnsi="Times New Roman" w:cs="Times New Roman"/>
          <w:lang w:val="id-ID"/>
        </w:rPr>
        <w:t>sayuran</w:t>
      </w:r>
      <w:r w:rsidRPr="00645C1C">
        <w:rPr>
          <w:rFonts w:ascii="Times New Roman" w:hAnsi="Times New Roman" w:cs="Times New Roman"/>
        </w:rPr>
        <w:t xml:space="preserve"> + </w:t>
      </w:r>
      <w:r w:rsidR="00E42B97">
        <w:rPr>
          <w:rFonts w:ascii="Times New Roman" w:hAnsi="Times New Roman" w:cs="Times New Roman"/>
          <w:lang w:val="id-ID"/>
        </w:rPr>
        <w:t>85</w:t>
      </w:r>
      <w:r w:rsidRPr="00645C1C">
        <w:rPr>
          <w:rFonts w:ascii="Times New Roman" w:hAnsi="Times New Roman" w:cs="Times New Roman"/>
        </w:rPr>
        <w:t xml:space="preserve">% ransum </w:t>
      </w:r>
      <w:r>
        <w:rPr>
          <w:rFonts w:ascii="Times New Roman" w:hAnsi="Times New Roman" w:cs="Times New Roman"/>
        </w:rPr>
        <w:t>kontrol</w:t>
      </w:r>
      <w:r w:rsidRPr="00645C1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dan guna melihat pola kecenderungan masing-masing perlakuan dilakukan uji polinomial ortogonal</w:t>
      </w:r>
      <w:r w:rsidRPr="00645C1C">
        <w:rPr>
          <w:rFonts w:ascii="Times New Roman" w:hAnsi="Times New Roman" w:cs="Times New Roman"/>
        </w:rPr>
        <w:t xml:space="preserve">. Hasil penelitian (1) </w:t>
      </w:r>
      <w:r w:rsidR="00E42B97">
        <w:rPr>
          <w:rFonts w:ascii="Times New Roman" w:hAnsi="Times New Roman" w:cs="Times New Roman"/>
          <w:lang w:val="id-ID"/>
        </w:rPr>
        <w:t>Produksi telur</w:t>
      </w:r>
      <w:r w:rsidRPr="00645C1C">
        <w:rPr>
          <w:rFonts w:ascii="Times New Roman" w:hAnsi="Times New Roman" w:cs="Times New Roman"/>
        </w:rPr>
        <w:t xml:space="preserve"> rata-rata yaitu </w:t>
      </w:r>
      <w:r w:rsidR="00E42B97">
        <w:rPr>
          <w:rFonts w:ascii="Times New Roman" w:hAnsi="Times New Roman" w:cs="Times New Roman"/>
          <w:sz w:val="24"/>
          <w:szCs w:val="24"/>
          <w:lang w:val="id-ID"/>
        </w:rPr>
        <w:t xml:space="preserve">R0 (63,04%); R1 (65,37%); R2 (69,79%); dan R3 (70,57%) </w:t>
      </w:r>
      <w:r w:rsidRPr="00645C1C">
        <w:rPr>
          <w:rFonts w:ascii="Times New Roman" w:hAnsi="Times New Roman" w:cs="Times New Roman"/>
        </w:rPr>
        <w:t xml:space="preserve">berbeda nyata (P&lt;0,05) lebih tinggi dari pada ransum </w:t>
      </w:r>
      <w:r>
        <w:rPr>
          <w:rFonts w:ascii="Times New Roman" w:hAnsi="Times New Roman" w:cs="Times New Roman"/>
        </w:rPr>
        <w:t>kontrol</w:t>
      </w:r>
      <w:r w:rsidRPr="00645C1C">
        <w:rPr>
          <w:rFonts w:ascii="Times New Roman" w:hAnsi="Times New Roman" w:cs="Times New Roman"/>
        </w:rPr>
        <w:t xml:space="preserve">; (2) </w:t>
      </w:r>
      <w:r w:rsidR="00E42B97">
        <w:rPr>
          <w:rFonts w:ascii="Times New Roman" w:hAnsi="Times New Roman" w:cs="Times New Roman"/>
          <w:lang w:val="id-ID"/>
        </w:rPr>
        <w:t xml:space="preserve">Konsumsi ransum </w:t>
      </w:r>
      <w:r w:rsidRPr="00645C1C">
        <w:rPr>
          <w:rFonts w:ascii="Times New Roman" w:hAnsi="Times New Roman" w:cs="Times New Roman"/>
        </w:rPr>
        <w:t xml:space="preserve">yaitu </w:t>
      </w:r>
      <w:r w:rsidR="00E42B97">
        <w:rPr>
          <w:rFonts w:ascii="Times New Roman" w:hAnsi="Times New Roman" w:cs="Times New Roman"/>
          <w:sz w:val="24"/>
          <w:szCs w:val="24"/>
        </w:rPr>
        <w:t>R0 (154,36 gr); R1 (153,66 gr); R2 (151,48</w:t>
      </w:r>
      <w:r w:rsidR="00E42B97">
        <w:rPr>
          <w:rFonts w:ascii="Times New Roman" w:hAnsi="Times New Roman" w:cs="Times New Roman"/>
          <w:sz w:val="24"/>
          <w:szCs w:val="24"/>
          <w:lang w:val="id-ID"/>
        </w:rPr>
        <w:t xml:space="preserve"> </w:t>
      </w:r>
      <w:r w:rsidR="00E42B97">
        <w:rPr>
          <w:rFonts w:ascii="Times New Roman" w:hAnsi="Times New Roman" w:cs="Times New Roman"/>
          <w:sz w:val="24"/>
          <w:szCs w:val="24"/>
        </w:rPr>
        <w:t>gr) dan R3 (150,66 gr)</w:t>
      </w:r>
      <w:r w:rsidR="00E42B97">
        <w:rPr>
          <w:rFonts w:ascii="Times New Roman" w:hAnsi="Times New Roman" w:cs="Times New Roman"/>
          <w:sz w:val="24"/>
          <w:szCs w:val="24"/>
          <w:lang w:val="id-ID"/>
        </w:rPr>
        <w:t xml:space="preserve"> </w:t>
      </w:r>
      <w:r w:rsidRPr="00645C1C">
        <w:rPr>
          <w:rFonts w:ascii="Times New Roman" w:hAnsi="Times New Roman" w:cs="Times New Roman"/>
        </w:rPr>
        <w:t xml:space="preserve">berbeda nyata (P&lt;0,05) lebih tinggi dari pada ransum kontrol; (3) </w:t>
      </w:r>
      <w:r w:rsidR="00E42B97">
        <w:rPr>
          <w:rFonts w:ascii="Times New Roman" w:hAnsi="Times New Roman" w:cs="Times New Roman"/>
          <w:lang w:val="id-ID"/>
        </w:rPr>
        <w:t>Konversi ransum</w:t>
      </w:r>
      <w:r w:rsidRPr="00645C1C">
        <w:rPr>
          <w:rFonts w:ascii="Times New Roman" w:hAnsi="Times New Roman" w:cs="Times New Roman"/>
        </w:rPr>
        <w:t xml:space="preserve"> yaitu </w:t>
      </w:r>
      <w:r w:rsidR="00E42B97">
        <w:rPr>
          <w:rFonts w:ascii="Times New Roman" w:hAnsi="Times New Roman" w:cs="Times New Roman"/>
          <w:sz w:val="24"/>
          <w:szCs w:val="24"/>
        </w:rPr>
        <w:t>R0 (</w:t>
      </w:r>
      <w:r w:rsidR="00E42B97">
        <w:rPr>
          <w:rFonts w:ascii="Times New Roman" w:hAnsi="Times New Roman" w:cs="Times New Roman"/>
          <w:sz w:val="24"/>
          <w:szCs w:val="24"/>
          <w:lang w:val="id-ID"/>
        </w:rPr>
        <w:t>3,46</w:t>
      </w:r>
      <w:r w:rsidR="00E42B97">
        <w:rPr>
          <w:rFonts w:ascii="Times New Roman" w:hAnsi="Times New Roman" w:cs="Times New Roman"/>
          <w:sz w:val="24"/>
          <w:szCs w:val="24"/>
        </w:rPr>
        <w:t>); R1 (</w:t>
      </w:r>
      <w:r w:rsidR="00E42B97">
        <w:rPr>
          <w:rFonts w:ascii="Times New Roman" w:hAnsi="Times New Roman" w:cs="Times New Roman"/>
          <w:sz w:val="24"/>
          <w:szCs w:val="24"/>
          <w:lang w:val="id-ID"/>
        </w:rPr>
        <w:t>3,35</w:t>
      </w:r>
      <w:r w:rsidR="00E42B97">
        <w:rPr>
          <w:rFonts w:ascii="Times New Roman" w:hAnsi="Times New Roman" w:cs="Times New Roman"/>
          <w:sz w:val="24"/>
          <w:szCs w:val="24"/>
        </w:rPr>
        <w:t>); R2 (</w:t>
      </w:r>
      <w:r w:rsidR="00E42B97">
        <w:rPr>
          <w:rFonts w:ascii="Times New Roman" w:hAnsi="Times New Roman" w:cs="Times New Roman"/>
          <w:sz w:val="24"/>
          <w:szCs w:val="24"/>
          <w:lang w:val="id-ID"/>
        </w:rPr>
        <w:t>3,08</w:t>
      </w:r>
      <w:r w:rsidR="00E42B97">
        <w:rPr>
          <w:rFonts w:ascii="Times New Roman" w:hAnsi="Times New Roman" w:cs="Times New Roman"/>
          <w:sz w:val="24"/>
          <w:szCs w:val="24"/>
        </w:rPr>
        <w:t>) dan R3 (</w:t>
      </w:r>
      <w:r w:rsidR="00E42B97">
        <w:rPr>
          <w:rFonts w:ascii="Times New Roman" w:hAnsi="Times New Roman" w:cs="Times New Roman"/>
          <w:sz w:val="24"/>
          <w:szCs w:val="24"/>
          <w:lang w:val="id-ID"/>
        </w:rPr>
        <w:t>3.03</w:t>
      </w:r>
      <w:r w:rsidR="00E42B97">
        <w:rPr>
          <w:rFonts w:ascii="Times New Roman" w:hAnsi="Times New Roman" w:cs="Times New Roman"/>
          <w:sz w:val="24"/>
          <w:szCs w:val="24"/>
        </w:rPr>
        <w:t>)</w:t>
      </w:r>
      <w:r w:rsidR="00E42B97">
        <w:rPr>
          <w:rFonts w:ascii="Times New Roman" w:hAnsi="Times New Roman" w:cs="Times New Roman"/>
          <w:sz w:val="24"/>
          <w:szCs w:val="24"/>
          <w:lang w:val="id-ID"/>
        </w:rPr>
        <w:t xml:space="preserve"> </w:t>
      </w:r>
      <w:r w:rsidRPr="00645C1C">
        <w:rPr>
          <w:rFonts w:ascii="Times New Roman" w:hAnsi="Times New Roman" w:cs="Times New Roman"/>
        </w:rPr>
        <w:t xml:space="preserve">berbeda nyata (P&lt;0,05) lebih tinggi dari pada ransum kontrol. Penggunaan limbah </w:t>
      </w:r>
      <w:r w:rsidR="00E42B97">
        <w:rPr>
          <w:rFonts w:ascii="Times New Roman" w:hAnsi="Times New Roman" w:cs="Times New Roman"/>
          <w:lang w:val="id-ID"/>
        </w:rPr>
        <w:t>sayuran</w:t>
      </w:r>
      <w:r w:rsidRPr="00645C1C">
        <w:rPr>
          <w:rFonts w:ascii="Times New Roman" w:hAnsi="Times New Roman" w:cs="Times New Roman"/>
        </w:rPr>
        <w:t xml:space="preserve"> sampai </w:t>
      </w:r>
      <w:r w:rsidR="00E42B97">
        <w:rPr>
          <w:rFonts w:ascii="Times New Roman" w:hAnsi="Times New Roman" w:cs="Times New Roman"/>
          <w:lang w:val="id-ID"/>
        </w:rPr>
        <w:t>15</w:t>
      </w:r>
      <w:r w:rsidRPr="00645C1C">
        <w:rPr>
          <w:rFonts w:ascii="Times New Roman" w:hAnsi="Times New Roman" w:cs="Times New Roman"/>
        </w:rPr>
        <w:t xml:space="preserve">% dalam ransum itik petelur nyata meningkatkan </w:t>
      </w:r>
      <w:r w:rsidR="00EE11EE">
        <w:rPr>
          <w:rFonts w:ascii="Times New Roman" w:hAnsi="Times New Roman" w:cs="Times New Roman"/>
          <w:lang w:val="id-ID"/>
        </w:rPr>
        <w:t>produksi telur</w:t>
      </w:r>
      <w:r w:rsidRPr="00645C1C">
        <w:rPr>
          <w:rFonts w:ascii="Times New Roman" w:hAnsi="Times New Roman" w:cs="Times New Roman"/>
        </w:rPr>
        <w:t xml:space="preserve">, </w:t>
      </w:r>
      <w:proofErr w:type="gramStart"/>
      <w:r w:rsidR="00EE11EE">
        <w:rPr>
          <w:rFonts w:ascii="Times New Roman" w:hAnsi="Times New Roman" w:cs="Times New Roman"/>
          <w:lang w:val="id-ID"/>
        </w:rPr>
        <w:t xml:space="preserve">konsumsi </w:t>
      </w:r>
      <w:r w:rsidRPr="00645C1C">
        <w:rPr>
          <w:rFonts w:ascii="Times New Roman" w:hAnsi="Times New Roman" w:cs="Times New Roman"/>
        </w:rPr>
        <w:t xml:space="preserve"> dan</w:t>
      </w:r>
      <w:proofErr w:type="gramEnd"/>
      <w:r w:rsidRPr="00645C1C">
        <w:rPr>
          <w:rFonts w:ascii="Times New Roman" w:hAnsi="Times New Roman" w:cs="Times New Roman"/>
        </w:rPr>
        <w:t xml:space="preserve"> </w:t>
      </w:r>
      <w:r w:rsidR="00EE11EE">
        <w:rPr>
          <w:rFonts w:ascii="Times New Roman" w:hAnsi="Times New Roman" w:cs="Times New Roman"/>
          <w:lang w:val="id-ID"/>
        </w:rPr>
        <w:t>konversi ransum</w:t>
      </w:r>
      <w:r w:rsidRPr="00645C1C">
        <w:rPr>
          <w:rFonts w:ascii="Times New Roman" w:hAnsi="Times New Roman" w:cs="Times New Roman"/>
        </w:rPr>
        <w:t>.</w:t>
      </w:r>
    </w:p>
    <w:p w:rsidR="00AD42CF" w:rsidRDefault="00AD42CF" w:rsidP="00E13E9F">
      <w:pPr>
        <w:pStyle w:val="NoSpacing"/>
        <w:spacing w:after="120"/>
        <w:ind w:left="1418" w:hanging="1418"/>
        <w:jc w:val="both"/>
        <w:rPr>
          <w:rFonts w:ascii="Times New Roman" w:hAnsi="Times New Roman" w:cs="Times New Roman"/>
          <w:lang w:val="id-ID"/>
        </w:rPr>
      </w:pPr>
      <w:r w:rsidRPr="00A673C3">
        <w:rPr>
          <w:rFonts w:ascii="Times New Roman" w:hAnsi="Times New Roman" w:cs="Times New Roman"/>
          <w:b/>
        </w:rPr>
        <w:t xml:space="preserve">Kata </w:t>
      </w:r>
      <w:proofErr w:type="gramStart"/>
      <w:r w:rsidRPr="00A673C3">
        <w:rPr>
          <w:rFonts w:ascii="Times New Roman" w:hAnsi="Times New Roman" w:cs="Times New Roman"/>
          <w:b/>
        </w:rPr>
        <w:t>kunci</w:t>
      </w:r>
      <w:r w:rsidRPr="00645C1C">
        <w:rPr>
          <w:rFonts w:ascii="Times New Roman" w:hAnsi="Times New Roman" w:cs="Times New Roman"/>
        </w:rPr>
        <w:t xml:space="preserve"> :</w:t>
      </w:r>
      <w:proofErr w:type="gramEnd"/>
      <w:r w:rsidRPr="00645C1C">
        <w:rPr>
          <w:rFonts w:ascii="Times New Roman" w:hAnsi="Times New Roman" w:cs="Times New Roman"/>
        </w:rPr>
        <w:t xml:space="preserve"> Itik petelur, limbah </w:t>
      </w:r>
      <w:r w:rsidR="00EE11EE">
        <w:rPr>
          <w:rFonts w:ascii="Times New Roman" w:hAnsi="Times New Roman" w:cs="Times New Roman"/>
          <w:lang w:val="id-ID"/>
        </w:rPr>
        <w:t>sayuran</w:t>
      </w:r>
      <w:r w:rsidRPr="00645C1C">
        <w:rPr>
          <w:rFonts w:ascii="Times New Roman" w:hAnsi="Times New Roman" w:cs="Times New Roman"/>
        </w:rPr>
        <w:t xml:space="preserve">, </w:t>
      </w:r>
      <w:r w:rsidR="00EE11EE">
        <w:rPr>
          <w:rFonts w:ascii="Times New Roman" w:hAnsi="Times New Roman" w:cs="Times New Roman"/>
          <w:lang w:val="id-ID"/>
        </w:rPr>
        <w:t>produksi telur</w:t>
      </w:r>
      <w:r w:rsidRPr="00645C1C">
        <w:rPr>
          <w:rFonts w:ascii="Times New Roman" w:hAnsi="Times New Roman" w:cs="Times New Roman"/>
        </w:rPr>
        <w:t xml:space="preserve">, </w:t>
      </w:r>
      <w:r w:rsidR="00EE11EE">
        <w:rPr>
          <w:rFonts w:ascii="Times New Roman" w:hAnsi="Times New Roman" w:cs="Times New Roman"/>
          <w:lang w:val="id-ID"/>
        </w:rPr>
        <w:t>konsumsi ransum</w:t>
      </w:r>
      <w:r w:rsidRPr="00645C1C">
        <w:rPr>
          <w:rFonts w:ascii="Times New Roman" w:hAnsi="Times New Roman" w:cs="Times New Roman"/>
        </w:rPr>
        <w:t xml:space="preserve">, </w:t>
      </w:r>
      <w:r w:rsidR="00EE11EE">
        <w:rPr>
          <w:rFonts w:ascii="Times New Roman" w:hAnsi="Times New Roman" w:cs="Times New Roman"/>
          <w:lang w:val="id-ID"/>
        </w:rPr>
        <w:t>konversi ransum</w:t>
      </w:r>
    </w:p>
    <w:p w:rsidR="00E13E9F" w:rsidRDefault="00A673C3" w:rsidP="00E13E9F">
      <w:pPr>
        <w:spacing w:after="0" w:line="240" w:lineRule="auto"/>
        <w:jc w:val="center"/>
        <w:rPr>
          <w:rFonts w:ascii="Times New Roman" w:hAnsi="Times New Roman" w:cs="Times New Roman"/>
          <w:b/>
          <w:color w:val="000000" w:themeColor="text1"/>
          <w:sz w:val="24"/>
          <w:szCs w:val="24"/>
          <w:lang w:val="id-ID"/>
        </w:rPr>
      </w:pPr>
      <w:r>
        <w:rPr>
          <w:rFonts w:ascii="Times New Roman" w:hAnsi="Times New Roman" w:cs="Times New Roman"/>
          <w:b/>
          <w:lang w:val="id-ID"/>
        </w:rPr>
        <w:t xml:space="preserve">THE EFFECT OF USING WASTE VEGETABLE IN RATION </w:t>
      </w:r>
      <w:r w:rsidRPr="00A673C3">
        <w:rPr>
          <w:rFonts w:ascii="Times New Roman" w:hAnsi="Times New Roman" w:cs="Times New Roman"/>
          <w:b/>
          <w:color w:val="000000" w:themeColor="text1"/>
          <w:sz w:val="24"/>
          <w:szCs w:val="24"/>
          <w:lang w:val="id-ID"/>
        </w:rPr>
        <w:t>ON DUCK</w:t>
      </w:r>
    </w:p>
    <w:p w:rsidR="00A673C3" w:rsidRPr="00A673C3" w:rsidRDefault="00A673C3" w:rsidP="00E13E9F">
      <w:pPr>
        <w:spacing w:after="120" w:line="240" w:lineRule="auto"/>
        <w:jc w:val="center"/>
        <w:rPr>
          <w:rFonts w:ascii="Times New Roman" w:hAnsi="Times New Roman" w:cs="Times New Roman"/>
          <w:b/>
          <w:i/>
          <w:color w:val="FF0000"/>
          <w:sz w:val="24"/>
          <w:szCs w:val="24"/>
          <w:lang w:val="id-ID"/>
        </w:rPr>
      </w:pPr>
      <w:r w:rsidRPr="00A673C3">
        <w:rPr>
          <w:rFonts w:ascii="Times New Roman" w:hAnsi="Times New Roman" w:cs="Times New Roman"/>
          <w:b/>
          <w:color w:val="000000" w:themeColor="text1"/>
          <w:sz w:val="24"/>
          <w:szCs w:val="24"/>
          <w:lang w:val="id-ID"/>
        </w:rPr>
        <w:t>TO</w:t>
      </w:r>
      <w:r w:rsidRPr="00F5383F">
        <w:rPr>
          <w:rFonts w:ascii="Times New Roman" w:hAnsi="Times New Roman" w:cs="Times New Roman"/>
          <w:b/>
          <w:color w:val="000000" w:themeColor="text1"/>
          <w:sz w:val="28"/>
          <w:lang w:val="id-ID"/>
        </w:rPr>
        <w:t xml:space="preserve"> </w:t>
      </w:r>
      <w:r>
        <w:rPr>
          <w:rFonts w:ascii="Times New Roman" w:hAnsi="Times New Roman" w:cs="Times New Roman"/>
          <w:b/>
          <w:color w:val="000000" w:themeColor="text1"/>
          <w:sz w:val="24"/>
          <w:szCs w:val="24"/>
          <w:lang w:val="id-ID"/>
        </w:rPr>
        <w:t xml:space="preserve">PERFORMANCE </w:t>
      </w:r>
      <w:r w:rsidRPr="00F5383F">
        <w:rPr>
          <w:rFonts w:ascii="Times New Roman" w:hAnsi="Times New Roman" w:cs="Times New Roman"/>
          <w:b/>
          <w:color w:val="000000" w:themeColor="text1"/>
          <w:sz w:val="28"/>
          <w:lang w:val="id-ID"/>
        </w:rPr>
        <w:t xml:space="preserve"> </w:t>
      </w:r>
      <w:r w:rsidR="00E13E9F">
        <w:rPr>
          <w:rFonts w:ascii="Times New Roman" w:hAnsi="Times New Roman" w:cs="Times New Roman"/>
          <w:b/>
          <w:color w:val="000000" w:themeColor="text1"/>
          <w:sz w:val="24"/>
          <w:szCs w:val="24"/>
          <w:lang w:val="id-ID"/>
        </w:rPr>
        <w:t>PRODUCTION</w:t>
      </w:r>
    </w:p>
    <w:p w:rsidR="00AD42CF" w:rsidRDefault="004D374C" w:rsidP="004D374C">
      <w:pPr>
        <w:spacing w:after="0" w:line="240" w:lineRule="auto"/>
        <w:jc w:val="both"/>
        <w:rPr>
          <w:rFonts w:ascii="Times New Roman" w:hAnsi="Times New Roman" w:cs="Times New Roman"/>
          <w:b/>
          <w:lang w:val="id-ID"/>
        </w:rPr>
      </w:pPr>
      <w:r w:rsidRPr="004D374C">
        <w:rPr>
          <w:rFonts w:ascii="Times New Roman" w:hAnsi="Times New Roman" w:cs="Times New Roman"/>
          <w:b/>
          <w:lang w:val="id-ID"/>
        </w:rPr>
        <w:t>Abstract</w:t>
      </w:r>
    </w:p>
    <w:p w:rsidR="00A673C3" w:rsidRDefault="004D374C" w:rsidP="00E13E9F">
      <w:pPr>
        <w:spacing w:after="120" w:line="240" w:lineRule="auto"/>
        <w:jc w:val="both"/>
        <w:rPr>
          <w:rFonts w:asciiTheme="majorBidi" w:hAnsiTheme="majorBidi" w:cstheme="majorBidi"/>
          <w:iCs/>
          <w:sz w:val="24"/>
          <w:szCs w:val="24"/>
          <w:lang w:val="id-ID"/>
        </w:rPr>
      </w:pPr>
      <w:r w:rsidRPr="00D54433">
        <w:rPr>
          <w:rFonts w:ascii="Times New Roman" w:hAnsi="Times New Roman" w:cs="Times New Roman"/>
          <w:sz w:val="24"/>
          <w:szCs w:val="24"/>
        </w:rPr>
        <w:t xml:space="preserve">The </w:t>
      </w:r>
      <w:r w:rsidR="00D54433" w:rsidRPr="00D54433">
        <w:rPr>
          <w:rFonts w:ascii="Times New Roman" w:hAnsi="Times New Roman" w:cs="Times New Roman"/>
          <w:lang w:val="id-ID"/>
        </w:rPr>
        <w:t>w</w:t>
      </w:r>
      <w:r w:rsidRPr="00D54433">
        <w:rPr>
          <w:rFonts w:ascii="Times New Roman" w:hAnsi="Times New Roman" w:cs="Times New Roman"/>
          <w:lang w:val="id-ID"/>
        </w:rPr>
        <w:t>aste vegetables</w:t>
      </w:r>
      <w:r w:rsidR="00D54433" w:rsidRPr="00D54433">
        <w:rPr>
          <w:rFonts w:ascii="Times New Roman" w:hAnsi="Times New Roman" w:cs="Times New Roman"/>
          <w:lang w:val="id-ID"/>
        </w:rPr>
        <w:t xml:space="preserve"> ration the effect </w:t>
      </w:r>
      <w:r w:rsidR="00D54433" w:rsidRPr="00D54433">
        <w:rPr>
          <w:rFonts w:ascii="Times New Roman" w:hAnsi="Times New Roman" w:cs="Times New Roman"/>
          <w:sz w:val="24"/>
          <w:szCs w:val="24"/>
        </w:rPr>
        <w:t xml:space="preserve">to the </w:t>
      </w:r>
      <w:r w:rsidR="00D54433" w:rsidRPr="00D54433">
        <w:rPr>
          <w:rFonts w:ascii="Times New Roman" w:hAnsi="Times New Roman" w:cs="Times New Roman"/>
          <w:sz w:val="24"/>
          <w:szCs w:val="24"/>
          <w:lang w:val="id-ID"/>
        </w:rPr>
        <w:t xml:space="preserve">performance production </w:t>
      </w:r>
      <w:r w:rsidR="00D54433" w:rsidRPr="00D54433">
        <w:rPr>
          <w:rFonts w:ascii="Times New Roman" w:hAnsi="Times New Roman" w:cs="Times New Roman"/>
          <w:sz w:val="24"/>
          <w:szCs w:val="24"/>
        </w:rPr>
        <w:t>have been done in cage experiment</w:t>
      </w:r>
      <w:r w:rsidR="00D54433" w:rsidRPr="00D54433">
        <w:rPr>
          <w:rFonts w:ascii="Times New Roman" w:hAnsi="Times New Roman" w:cs="Times New Roman"/>
          <w:sz w:val="24"/>
          <w:szCs w:val="24"/>
          <w:lang w:val="id-ID"/>
        </w:rPr>
        <w:t xml:space="preserve"> </w:t>
      </w:r>
      <w:r w:rsidR="00AF0ADA">
        <w:rPr>
          <w:rFonts w:ascii="Times New Roman" w:hAnsi="Times New Roman" w:cs="Times New Roman"/>
          <w:sz w:val="24"/>
          <w:szCs w:val="24"/>
          <w:lang w:val="id-ID"/>
        </w:rPr>
        <w:t xml:space="preserve">of Poultry </w:t>
      </w:r>
      <w:r w:rsidR="00D54433" w:rsidRPr="00D54433">
        <w:rPr>
          <w:rFonts w:ascii="Times New Roman" w:hAnsi="Times New Roman" w:cs="Times New Roman"/>
          <w:sz w:val="24"/>
          <w:szCs w:val="24"/>
          <w:lang w:val="id-ID"/>
        </w:rPr>
        <w:t>Production</w:t>
      </w:r>
      <w:r w:rsidR="00D54433" w:rsidRPr="00D54433">
        <w:rPr>
          <w:rFonts w:ascii="Times New Roman" w:hAnsi="Times New Roman" w:cs="Times New Roman"/>
          <w:sz w:val="24"/>
          <w:szCs w:val="24"/>
        </w:rPr>
        <w:t xml:space="preserve"> </w:t>
      </w:r>
      <w:r w:rsidR="00AF0ADA">
        <w:rPr>
          <w:rFonts w:ascii="Times New Roman" w:hAnsi="Times New Roman" w:cs="Times New Roman"/>
          <w:sz w:val="24"/>
          <w:szCs w:val="24"/>
          <w:lang w:val="id-ID"/>
        </w:rPr>
        <w:t xml:space="preserve">Farm in Agriculture Studi Programs </w:t>
      </w:r>
      <w:r w:rsidR="00D54433" w:rsidRPr="00D54433">
        <w:rPr>
          <w:rFonts w:ascii="Times New Roman" w:hAnsi="Times New Roman" w:cs="Times New Roman"/>
          <w:sz w:val="24"/>
          <w:szCs w:val="24"/>
          <w:lang w:val="id-ID"/>
        </w:rPr>
        <w:t>Khairun</w:t>
      </w:r>
      <w:r w:rsidR="00D54433" w:rsidRPr="00D54433">
        <w:rPr>
          <w:rFonts w:ascii="Times New Roman" w:hAnsi="Times New Roman" w:cs="Times New Roman"/>
          <w:sz w:val="24"/>
          <w:szCs w:val="24"/>
        </w:rPr>
        <w:t xml:space="preserve"> University, </w:t>
      </w:r>
      <w:r w:rsidR="00D54433" w:rsidRPr="00D54433">
        <w:rPr>
          <w:rFonts w:ascii="Times New Roman" w:hAnsi="Times New Roman" w:cs="Times New Roman"/>
          <w:sz w:val="24"/>
          <w:szCs w:val="24"/>
          <w:lang w:val="id-ID"/>
        </w:rPr>
        <w:t>Ternate</w:t>
      </w:r>
      <w:r w:rsidR="00D54433" w:rsidRPr="00D54433">
        <w:rPr>
          <w:rFonts w:ascii="Times New Roman" w:hAnsi="Times New Roman" w:cs="Times New Roman"/>
          <w:sz w:val="24"/>
          <w:szCs w:val="24"/>
        </w:rPr>
        <w:t xml:space="preserve">, </w:t>
      </w:r>
      <w:r w:rsidR="00D54433" w:rsidRPr="00D54433">
        <w:rPr>
          <w:rFonts w:ascii="Times New Roman" w:hAnsi="Times New Roman" w:cs="Times New Roman"/>
          <w:sz w:val="24"/>
          <w:szCs w:val="24"/>
          <w:lang w:val="id-ID"/>
        </w:rPr>
        <w:t>Maluku Utara</w:t>
      </w:r>
      <w:r w:rsidR="00D54433">
        <w:rPr>
          <w:rFonts w:ascii="Times New Roman" w:hAnsi="Times New Roman" w:cs="Times New Roman"/>
          <w:sz w:val="24"/>
          <w:szCs w:val="24"/>
          <w:lang w:val="id-ID"/>
        </w:rPr>
        <w:t xml:space="preserve">. </w:t>
      </w:r>
      <w:r w:rsidR="00D54433" w:rsidRPr="00D54433">
        <w:rPr>
          <w:rFonts w:ascii="Times New Roman" w:hAnsi="Times New Roman" w:cs="Times New Roman"/>
          <w:sz w:val="24"/>
          <w:szCs w:val="24"/>
          <w:lang w:val="id-ID"/>
        </w:rPr>
        <w:t xml:space="preserve">An </w:t>
      </w:r>
      <w:r w:rsidR="00D54433" w:rsidRPr="00D54433">
        <w:rPr>
          <w:rFonts w:ascii="Times New Roman" w:hAnsi="Times New Roman" w:cs="Times New Roman"/>
          <w:sz w:val="24"/>
          <w:szCs w:val="24"/>
        </w:rPr>
        <w:t>exsperimen</w:t>
      </w:r>
      <w:r w:rsidR="00D54433" w:rsidRPr="00D54433">
        <w:rPr>
          <w:rFonts w:ascii="Times New Roman" w:hAnsi="Times New Roman" w:cs="Times New Roman"/>
          <w:sz w:val="24"/>
          <w:szCs w:val="24"/>
          <w:lang w:val="id-ID"/>
        </w:rPr>
        <w:t>t</w:t>
      </w:r>
      <w:r w:rsidR="00D54433" w:rsidRPr="00D54433">
        <w:rPr>
          <w:rFonts w:ascii="Times New Roman" w:hAnsi="Times New Roman" w:cs="Times New Roman"/>
          <w:sz w:val="24"/>
          <w:szCs w:val="24"/>
        </w:rPr>
        <w:t xml:space="preserve"> using laying ducks padjadjaran age 4</w:t>
      </w:r>
      <w:r w:rsidR="00D54433">
        <w:rPr>
          <w:rFonts w:ascii="Times New Roman" w:hAnsi="Times New Roman" w:cs="Times New Roman"/>
          <w:sz w:val="24"/>
          <w:szCs w:val="24"/>
          <w:lang w:val="id-ID"/>
        </w:rPr>
        <w:t>6</w:t>
      </w:r>
      <w:r w:rsidR="00D54433" w:rsidRPr="00D54433">
        <w:rPr>
          <w:rFonts w:ascii="Times New Roman" w:hAnsi="Times New Roman" w:cs="Times New Roman"/>
          <w:sz w:val="24"/>
          <w:szCs w:val="24"/>
        </w:rPr>
        <w:t xml:space="preserve"> weeks as 64 ducks</w:t>
      </w:r>
      <w:r w:rsidR="00D54433">
        <w:rPr>
          <w:rFonts w:ascii="Times New Roman" w:hAnsi="Times New Roman" w:cs="Times New Roman"/>
          <w:sz w:val="24"/>
          <w:szCs w:val="24"/>
          <w:lang w:val="id-ID"/>
        </w:rPr>
        <w:t xml:space="preserve">. </w:t>
      </w:r>
      <w:r w:rsidR="00D54433" w:rsidRPr="00D54433">
        <w:rPr>
          <w:rFonts w:asciiTheme="majorBidi" w:hAnsiTheme="majorBidi" w:cstheme="majorBidi"/>
          <w:iCs/>
          <w:sz w:val="24"/>
          <w:szCs w:val="24"/>
        </w:rPr>
        <w:t xml:space="preserve">The research used </w:t>
      </w:r>
      <w:r w:rsidR="00D54433" w:rsidRPr="00D54433">
        <w:rPr>
          <w:rFonts w:asciiTheme="majorBidi" w:hAnsiTheme="majorBidi" w:cstheme="majorBidi"/>
          <w:iCs/>
          <w:sz w:val="24"/>
          <w:szCs w:val="24"/>
          <w:lang w:val="id-ID"/>
        </w:rPr>
        <w:t xml:space="preserve">to </w:t>
      </w:r>
      <w:r w:rsidR="00D54433" w:rsidRPr="00D54433">
        <w:rPr>
          <w:rFonts w:asciiTheme="majorBidi" w:hAnsiTheme="majorBidi" w:cstheme="majorBidi"/>
          <w:iCs/>
          <w:sz w:val="24"/>
          <w:szCs w:val="24"/>
        </w:rPr>
        <w:t>Completely Randomized Design (CRD) with 4 treatments and 4 replications of</w:t>
      </w:r>
      <w:r w:rsidR="00D54433">
        <w:rPr>
          <w:rFonts w:asciiTheme="majorBidi" w:hAnsiTheme="majorBidi" w:cstheme="majorBidi"/>
          <w:iCs/>
          <w:sz w:val="24"/>
          <w:szCs w:val="24"/>
          <w:lang w:val="id-ID"/>
        </w:rPr>
        <w:t xml:space="preserve">, </w:t>
      </w:r>
      <w:r w:rsidR="00C417E4" w:rsidRPr="00C417E4">
        <w:rPr>
          <w:rFonts w:asciiTheme="majorBidi" w:hAnsiTheme="majorBidi" w:cstheme="majorBidi"/>
          <w:iCs/>
          <w:sz w:val="24"/>
          <w:szCs w:val="24"/>
        </w:rPr>
        <w:t>R0 (100% control rations); R1 (</w:t>
      </w:r>
      <w:r w:rsidR="00C417E4">
        <w:rPr>
          <w:rFonts w:asciiTheme="majorBidi" w:hAnsiTheme="majorBidi" w:cstheme="majorBidi"/>
          <w:iCs/>
          <w:sz w:val="24"/>
          <w:szCs w:val="24"/>
          <w:lang w:val="id-ID"/>
        </w:rPr>
        <w:t>5</w:t>
      </w:r>
      <w:r w:rsidR="00C417E4" w:rsidRPr="00C417E4">
        <w:rPr>
          <w:rFonts w:asciiTheme="majorBidi" w:hAnsiTheme="majorBidi" w:cstheme="majorBidi"/>
          <w:iCs/>
          <w:sz w:val="24"/>
          <w:szCs w:val="24"/>
        </w:rPr>
        <w:t xml:space="preserve">% waste </w:t>
      </w:r>
      <w:r w:rsidR="00C417E4" w:rsidRPr="00D54433">
        <w:rPr>
          <w:rFonts w:ascii="Times New Roman" w:hAnsi="Times New Roman" w:cs="Times New Roman"/>
          <w:lang w:val="id-ID"/>
        </w:rPr>
        <w:t>vegetables</w:t>
      </w:r>
      <w:r w:rsidR="00C417E4" w:rsidRPr="00C417E4">
        <w:rPr>
          <w:rFonts w:asciiTheme="majorBidi" w:hAnsiTheme="majorBidi" w:cstheme="majorBidi"/>
          <w:iCs/>
          <w:sz w:val="24"/>
          <w:szCs w:val="24"/>
        </w:rPr>
        <w:t xml:space="preserve"> + 9</w:t>
      </w:r>
      <w:r w:rsidR="00C417E4">
        <w:rPr>
          <w:rFonts w:asciiTheme="majorBidi" w:hAnsiTheme="majorBidi" w:cstheme="majorBidi"/>
          <w:iCs/>
          <w:sz w:val="24"/>
          <w:szCs w:val="24"/>
          <w:lang w:val="id-ID"/>
        </w:rPr>
        <w:t>5</w:t>
      </w:r>
      <w:r w:rsidR="00C417E4" w:rsidRPr="00C417E4">
        <w:rPr>
          <w:rFonts w:asciiTheme="majorBidi" w:hAnsiTheme="majorBidi" w:cstheme="majorBidi"/>
          <w:iCs/>
          <w:sz w:val="24"/>
          <w:szCs w:val="24"/>
        </w:rPr>
        <w:t>% control rations); R2 (</w:t>
      </w:r>
      <w:r w:rsidR="00C417E4">
        <w:rPr>
          <w:rFonts w:asciiTheme="majorBidi" w:hAnsiTheme="majorBidi" w:cstheme="majorBidi"/>
          <w:iCs/>
          <w:sz w:val="24"/>
          <w:szCs w:val="24"/>
          <w:lang w:val="id-ID"/>
        </w:rPr>
        <w:t>1</w:t>
      </w:r>
      <w:r w:rsidR="00C417E4" w:rsidRPr="00C417E4">
        <w:rPr>
          <w:rFonts w:asciiTheme="majorBidi" w:hAnsiTheme="majorBidi" w:cstheme="majorBidi"/>
          <w:iCs/>
          <w:sz w:val="24"/>
          <w:szCs w:val="24"/>
        </w:rPr>
        <w:t>0% waste</w:t>
      </w:r>
      <w:r w:rsidR="00C417E4">
        <w:rPr>
          <w:rFonts w:asciiTheme="majorBidi" w:hAnsiTheme="majorBidi" w:cstheme="majorBidi"/>
          <w:iCs/>
          <w:sz w:val="24"/>
          <w:szCs w:val="24"/>
          <w:lang w:val="id-ID"/>
        </w:rPr>
        <w:t xml:space="preserve"> </w:t>
      </w:r>
      <w:r w:rsidR="00C417E4" w:rsidRPr="00D54433">
        <w:rPr>
          <w:rFonts w:ascii="Times New Roman" w:hAnsi="Times New Roman" w:cs="Times New Roman"/>
          <w:lang w:val="id-ID"/>
        </w:rPr>
        <w:t>vegetables</w:t>
      </w:r>
      <w:r w:rsidR="00C417E4" w:rsidRPr="00C417E4">
        <w:rPr>
          <w:rFonts w:asciiTheme="majorBidi" w:hAnsiTheme="majorBidi" w:cstheme="majorBidi"/>
          <w:iCs/>
          <w:sz w:val="24"/>
          <w:szCs w:val="24"/>
        </w:rPr>
        <w:t xml:space="preserve"> + </w:t>
      </w:r>
      <w:r w:rsidR="00C417E4">
        <w:rPr>
          <w:rFonts w:asciiTheme="majorBidi" w:hAnsiTheme="majorBidi" w:cstheme="majorBidi"/>
          <w:iCs/>
          <w:sz w:val="24"/>
          <w:szCs w:val="24"/>
          <w:lang w:val="id-ID"/>
        </w:rPr>
        <w:t>9</w:t>
      </w:r>
      <w:r w:rsidR="00C417E4" w:rsidRPr="00C417E4">
        <w:rPr>
          <w:rFonts w:asciiTheme="majorBidi" w:hAnsiTheme="majorBidi" w:cstheme="majorBidi"/>
          <w:iCs/>
          <w:sz w:val="24"/>
          <w:szCs w:val="24"/>
        </w:rPr>
        <w:t>0% control rations); and R3 (</w:t>
      </w:r>
      <w:r w:rsidR="00C417E4">
        <w:rPr>
          <w:rFonts w:asciiTheme="majorBidi" w:hAnsiTheme="majorBidi" w:cstheme="majorBidi"/>
          <w:iCs/>
          <w:sz w:val="24"/>
          <w:szCs w:val="24"/>
          <w:lang w:val="id-ID"/>
        </w:rPr>
        <w:t>15</w:t>
      </w:r>
      <w:r w:rsidR="00C417E4" w:rsidRPr="00C417E4">
        <w:rPr>
          <w:rFonts w:asciiTheme="majorBidi" w:hAnsiTheme="majorBidi" w:cstheme="majorBidi"/>
          <w:iCs/>
          <w:sz w:val="24"/>
          <w:szCs w:val="24"/>
        </w:rPr>
        <w:t xml:space="preserve">% waste </w:t>
      </w:r>
      <w:r w:rsidR="00C417E4" w:rsidRPr="00D54433">
        <w:rPr>
          <w:rFonts w:ascii="Times New Roman" w:hAnsi="Times New Roman" w:cs="Times New Roman"/>
          <w:lang w:val="id-ID"/>
        </w:rPr>
        <w:t>vegetables</w:t>
      </w:r>
      <w:r w:rsidR="00C417E4" w:rsidRPr="00C417E4">
        <w:rPr>
          <w:rFonts w:asciiTheme="majorBidi" w:hAnsiTheme="majorBidi" w:cstheme="majorBidi"/>
          <w:iCs/>
          <w:sz w:val="24"/>
          <w:szCs w:val="24"/>
        </w:rPr>
        <w:t xml:space="preserve"> + </w:t>
      </w:r>
      <w:r w:rsidR="00C417E4">
        <w:rPr>
          <w:rFonts w:asciiTheme="majorBidi" w:hAnsiTheme="majorBidi" w:cstheme="majorBidi"/>
          <w:iCs/>
          <w:sz w:val="24"/>
          <w:szCs w:val="24"/>
          <w:lang w:val="id-ID"/>
        </w:rPr>
        <w:t>85</w:t>
      </w:r>
      <w:r w:rsidR="00C417E4" w:rsidRPr="00C417E4">
        <w:rPr>
          <w:rFonts w:asciiTheme="majorBidi" w:hAnsiTheme="majorBidi" w:cstheme="majorBidi"/>
          <w:iCs/>
          <w:sz w:val="24"/>
          <w:szCs w:val="24"/>
        </w:rPr>
        <w:t>% control rations);</w:t>
      </w:r>
      <w:r w:rsidR="00C417E4">
        <w:rPr>
          <w:rFonts w:asciiTheme="majorBidi" w:hAnsiTheme="majorBidi" w:cstheme="majorBidi"/>
          <w:iCs/>
          <w:sz w:val="24"/>
          <w:szCs w:val="24"/>
          <w:lang w:val="id-ID"/>
        </w:rPr>
        <w:t xml:space="preserve"> </w:t>
      </w:r>
      <w:r w:rsidR="00C417E4" w:rsidRPr="00C417E4">
        <w:rPr>
          <w:rFonts w:asciiTheme="majorBidi" w:hAnsiTheme="majorBidi" w:cstheme="majorBidi"/>
          <w:iCs/>
          <w:sz w:val="24"/>
          <w:szCs w:val="24"/>
        </w:rPr>
        <w:t>and to see the effect of trend pattern of each treatment was done by orthogonal polynomial test</w:t>
      </w:r>
      <w:r w:rsidR="00C417E4">
        <w:rPr>
          <w:rFonts w:asciiTheme="majorBidi" w:hAnsiTheme="majorBidi" w:cstheme="majorBidi"/>
          <w:iCs/>
          <w:sz w:val="24"/>
          <w:szCs w:val="24"/>
          <w:lang w:val="id-ID"/>
        </w:rPr>
        <w:t xml:space="preserve">. </w:t>
      </w:r>
      <w:r w:rsidR="00C417E4" w:rsidRPr="00C417E4">
        <w:rPr>
          <w:rFonts w:ascii="Times New Roman" w:hAnsi="Times New Roman" w:cs="Times New Roman"/>
          <w:sz w:val="24"/>
          <w:szCs w:val="24"/>
        </w:rPr>
        <w:t>The results (1)</w:t>
      </w:r>
      <w:r w:rsidR="00350BD1">
        <w:rPr>
          <w:rFonts w:ascii="Times New Roman" w:hAnsi="Times New Roman" w:cs="Times New Roman"/>
          <w:sz w:val="24"/>
          <w:szCs w:val="24"/>
          <w:lang w:val="id-ID"/>
        </w:rPr>
        <w:t>.</w:t>
      </w:r>
      <w:r w:rsidR="00C417E4" w:rsidRPr="00C417E4">
        <w:rPr>
          <w:rFonts w:ascii="Times New Roman" w:hAnsi="Times New Roman" w:cs="Times New Roman"/>
          <w:sz w:val="24"/>
          <w:szCs w:val="24"/>
          <w:lang w:val="id-ID"/>
        </w:rPr>
        <w:t xml:space="preserve"> Egg production average is R0 </w:t>
      </w:r>
      <w:r w:rsidR="00C417E4" w:rsidRPr="00C417E4">
        <w:rPr>
          <w:rFonts w:ascii="Times New Roman" w:hAnsi="Times New Roman" w:cs="Times New Roman"/>
          <w:sz w:val="24"/>
          <w:szCs w:val="24"/>
        </w:rPr>
        <w:t>(</w:t>
      </w:r>
      <w:r w:rsidR="00C417E4">
        <w:rPr>
          <w:rFonts w:ascii="Times New Roman" w:hAnsi="Times New Roman" w:cs="Times New Roman"/>
          <w:sz w:val="24"/>
          <w:szCs w:val="24"/>
          <w:lang w:val="id-ID"/>
        </w:rPr>
        <w:t>63,04%</w:t>
      </w:r>
      <w:r w:rsidR="00C417E4" w:rsidRPr="00C417E4">
        <w:rPr>
          <w:rFonts w:ascii="Times New Roman" w:hAnsi="Times New Roman" w:cs="Times New Roman"/>
          <w:sz w:val="24"/>
          <w:szCs w:val="24"/>
        </w:rPr>
        <w:t>); R1 (</w:t>
      </w:r>
      <w:r w:rsidR="00C417E4">
        <w:rPr>
          <w:rFonts w:ascii="Times New Roman" w:hAnsi="Times New Roman" w:cs="Times New Roman"/>
          <w:sz w:val="24"/>
          <w:szCs w:val="24"/>
          <w:lang w:val="id-ID"/>
        </w:rPr>
        <w:t>65,37%</w:t>
      </w:r>
      <w:r w:rsidR="00C417E4" w:rsidRPr="00C417E4">
        <w:rPr>
          <w:rFonts w:ascii="Times New Roman" w:hAnsi="Times New Roman" w:cs="Times New Roman"/>
          <w:sz w:val="24"/>
          <w:szCs w:val="24"/>
        </w:rPr>
        <w:t>); R2 (</w:t>
      </w:r>
      <w:r w:rsidR="00C417E4">
        <w:rPr>
          <w:rFonts w:ascii="Times New Roman" w:hAnsi="Times New Roman" w:cs="Times New Roman"/>
          <w:sz w:val="24"/>
          <w:szCs w:val="24"/>
          <w:lang w:val="id-ID"/>
        </w:rPr>
        <w:t>69,79%</w:t>
      </w:r>
      <w:r w:rsidR="00C417E4" w:rsidRPr="00C417E4">
        <w:rPr>
          <w:rFonts w:ascii="Times New Roman" w:hAnsi="Times New Roman" w:cs="Times New Roman"/>
          <w:sz w:val="24"/>
          <w:szCs w:val="24"/>
        </w:rPr>
        <w:t xml:space="preserve">) </w:t>
      </w:r>
      <w:r w:rsidR="00C417E4">
        <w:rPr>
          <w:rFonts w:ascii="Times New Roman" w:hAnsi="Times New Roman" w:cs="Times New Roman"/>
          <w:sz w:val="24"/>
          <w:szCs w:val="24"/>
          <w:lang w:val="id-ID"/>
        </w:rPr>
        <w:t xml:space="preserve">and R3 (70,57%) </w:t>
      </w:r>
      <w:r w:rsidR="00C417E4" w:rsidRPr="00C417E4">
        <w:rPr>
          <w:rFonts w:ascii="Times New Roman" w:hAnsi="Times New Roman" w:cs="Times New Roman"/>
          <w:sz w:val="24"/>
          <w:szCs w:val="24"/>
        </w:rPr>
        <w:t>was significantly different (P&lt;0.05)</w:t>
      </w:r>
      <w:r w:rsidR="00350BD1">
        <w:rPr>
          <w:rFonts w:ascii="Times New Roman" w:hAnsi="Times New Roman" w:cs="Times New Roman"/>
          <w:sz w:val="24"/>
          <w:szCs w:val="24"/>
          <w:lang w:val="id-ID"/>
        </w:rPr>
        <w:t>;</w:t>
      </w:r>
      <w:r w:rsidR="00C417E4">
        <w:rPr>
          <w:rFonts w:ascii="Times New Roman" w:hAnsi="Times New Roman" w:cs="Times New Roman"/>
          <w:sz w:val="24"/>
          <w:szCs w:val="24"/>
          <w:lang w:val="id-ID"/>
        </w:rPr>
        <w:t xml:space="preserve"> </w:t>
      </w:r>
      <w:r w:rsidR="00350BD1" w:rsidRPr="00350BD1">
        <w:rPr>
          <w:rFonts w:asciiTheme="majorBidi" w:hAnsiTheme="majorBidi" w:cstheme="majorBidi"/>
          <w:iCs/>
          <w:sz w:val="24"/>
          <w:szCs w:val="24"/>
          <w:lang w:val="id-ID"/>
        </w:rPr>
        <w:t>(2)</w:t>
      </w:r>
      <w:r w:rsidR="00350BD1">
        <w:rPr>
          <w:rFonts w:asciiTheme="majorBidi" w:hAnsiTheme="majorBidi" w:cstheme="majorBidi"/>
          <w:iCs/>
          <w:sz w:val="24"/>
          <w:szCs w:val="24"/>
          <w:lang w:val="id-ID"/>
        </w:rPr>
        <w:t>.</w:t>
      </w:r>
      <w:r w:rsidR="00350BD1" w:rsidRPr="00350BD1">
        <w:rPr>
          <w:rFonts w:asciiTheme="majorBidi" w:hAnsiTheme="majorBidi" w:cstheme="majorBidi"/>
          <w:iCs/>
          <w:sz w:val="24"/>
          <w:szCs w:val="24"/>
          <w:lang w:val="id-ID"/>
        </w:rPr>
        <w:t xml:space="preserve"> Rations of consumption is </w:t>
      </w:r>
      <w:r w:rsidR="00350BD1" w:rsidRPr="00350BD1">
        <w:rPr>
          <w:rFonts w:ascii="Times New Roman" w:hAnsi="Times New Roman" w:cs="Times New Roman"/>
          <w:sz w:val="24"/>
          <w:szCs w:val="24"/>
        </w:rPr>
        <w:t>R</w:t>
      </w:r>
      <w:r w:rsidR="00350BD1">
        <w:rPr>
          <w:rFonts w:ascii="Times New Roman" w:hAnsi="Times New Roman" w:cs="Times New Roman"/>
          <w:sz w:val="24"/>
          <w:szCs w:val="24"/>
          <w:lang w:val="id-ID"/>
        </w:rPr>
        <w:t>0</w:t>
      </w:r>
      <w:r w:rsidR="00350BD1" w:rsidRPr="00350BD1">
        <w:rPr>
          <w:rFonts w:ascii="Times New Roman" w:hAnsi="Times New Roman" w:cs="Times New Roman"/>
          <w:sz w:val="24"/>
          <w:szCs w:val="24"/>
        </w:rPr>
        <w:t xml:space="preserve"> (</w:t>
      </w:r>
      <w:r w:rsidR="00350BD1">
        <w:rPr>
          <w:rFonts w:ascii="Times New Roman" w:hAnsi="Times New Roman" w:cs="Times New Roman"/>
          <w:sz w:val="24"/>
          <w:szCs w:val="24"/>
        </w:rPr>
        <w:t>154.36</w:t>
      </w:r>
      <w:r w:rsidR="00350BD1">
        <w:rPr>
          <w:rFonts w:ascii="Times New Roman" w:hAnsi="Times New Roman" w:cs="Times New Roman"/>
          <w:sz w:val="24"/>
          <w:szCs w:val="24"/>
          <w:lang w:val="id-ID"/>
        </w:rPr>
        <w:t xml:space="preserve"> </w:t>
      </w:r>
      <w:r w:rsidR="00350BD1" w:rsidRPr="00350BD1">
        <w:rPr>
          <w:rFonts w:ascii="Times New Roman" w:hAnsi="Times New Roman" w:cs="Times New Roman"/>
          <w:sz w:val="24"/>
          <w:szCs w:val="24"/>
          <w:lang w:val="id-ID"/>
        </w:rPr>
        <w:t>gram</w:t>
      </w:r>
      <w:r w:rsidR="00350BD1" w:rsidRPr="00350BD1">
        <w:rPr>
          <w:rFonts w:ascii="Times New Roman" w:hAnsi="Times New Roman" w:cs="Times New Roman"/>
          <w:sz w:val="24"/>
          <w:szCs w:val="24"/>
        </w:rPr>
        <w:t>); R</w:t>
      </w:r>
      <w:r w:rsidR="00350BD1">
        <w:rPr>
          <w:rFonts w:ascii="Times New Roman" w:hAnsi="Times New Roman" w:cs="Times New Roman"/>
          <w:sz w:val="24"/>
          <w:szCs w:val="24"/>
          <w:lang w:val="id-ID"/>
        </w:rPr>
        <w:t>1</w:t>
      </w:r>
      <w:r w:rsidR="00350BD1" w:rsidRPr="00350BD1">
        <w:rPr>
          <w:rFonts w:ascii="Times New Roman" w:hAnsi="Times New Roman" w:cs="Times New Roman"/>
          <w:sz w:val="24"/>
          <w:szCs w:val="24"/>
        </w:rPr>
        <w:t xml:space="preserve"> (</w:t>
      </w:r>
      <w:r w:rsidR="00350BD1">
        <w:rPr>
          <w:rFonts w:ascii="Times New Roman" w:hAnsi="Times New Roman" w:cs="Times New Roman"/>
          <w:sz w:val="24"/>
          <w:szCs w:val="24"/>
        </w:rPr>
        <w:t xml:space="preserve">153.66 </w:t>
      </w:r>
      <w:r w:rsidR="00350BD1" w:rsidRPr="00350BD1">
        <w:rPr>
          <w:rFonts w:ascii="Times New Roman" w:hAnsi="Times New Roman" w:cs="Times New Roman"/>
          <w:sz w:val="24"/>
          <w:szCs w:val="24"/>
          <w:lang w:val="id-ID"/>
        </w:rPr>
        <w:t>gram</w:t>
      </w:r>
      <w:r w:rsidR="00350BD1" w:rsidRPr="00350BD1">
        <w:rPr>
          <w:rFonts w:ascii="Times New Roman" w:hAnsi="Times New Roman" w:cs="Times New Roman"/>
          <w:sz w:val="24"/>
          <w:szCs w:val="24"/>
        </w:rPr>
        <w:t xml:space="preserve">); </w:t>
      </w:r>
      <w:r w:rsidR="00350BD1">
        <w:rPr>
          <w:rFonts w:ascii="Times New Roman" w:hAnsi="Times New Roman" w:cs="Times New Roman"/>
          <w:sz w:val="24"/>
          <w:szCs w:val="24"/>
          <w:lang w:val="id-ID"/>
        </w:rPr>
        <w:t xml:space="preserve">R2 (151.48); </w:t>
      </w:r>
      <w:r w:rsidR="00350BD1" w:rsidRPr="00350BD1">
        <w:rPr>
          <w:rFonts w:ascii="Times New Roman" w:hAnsi="Times New Roman" w:cs="Times New Roman"/>
          <w:sz w:val="24"/>
          <w:szCs w:val="24"/>
          <w:lang w:val="id-ID"/>
        </w:rPr>
        <w:t xml:space="preserve">and </w:t>
      </w:r>
      <w:r w:rsidR="00350BD1" w:rsidRPr="00350BD1">
        <w:rPr>
          <w:rFonts w:ascii="Times New Roman" w:hAnsi="Times New Roman" w:cs="Times New Roman"/>
          <w:sz w:val="24"/>
          <w:szCs w:val="24"/>
        </w:rPr>
        <w:t>R3 (</w:t>
      </w:r>
      <w:r w:rsidR="00350BD1" w:rsidRPr="00350BD1">
        <w:rPr>
          <w:rFonts w:ascii="Times New Roman" w:hAnsi="Times New Roman" w:cs="Times New Roman"/>
          <w:sz w:val="24"/>
          <w:szCs w:val="24"/>
          <w:lang w:val="id-ID"/>
        </w:rPr>
        <w:t>150.60 gram</w:t>
      </w:r>
      <w:r w:rsidR="00350BD1">
        <w:rPr>
          <w:rFonts w:ascii="Times New Roman" w:hAnsi="Times New Roman" w:cs="Times New Roman"/>
          <w:sz w:val="24"/>
          <w:szCs w:val="24"/>
        </w:rPr>
        <w:t xml:space="preserve">) </w:t>
      </w:r>
      <w:r w:rsidR="00350BD1" w:rsidRPr="00C417E4">
        <w:rPr>
          <w:rFonts w:ascii="Times New Roman" w:hAnsi="Times New Roman" w:cs="Times New Roman"/>
          <w:sz w:val="24"/>
          <w:szCs w:val="24"/>
        </w:rPr>
        <w:t>was significantly different (P&lt;0.05)</w:t>
      </w:r>
      <w:r w:rsidR="00350BD1">
        <w:rPr>
          <w:rFonts w:ascii="Times New Roman" w:hAnsi="Times New Roman" w:cs="Times New Roman"/>
          <w:sz w:val="24"/>
          <w:szCs w:val="24"/>
          <w:lang w:val="id-ID"/>
        </w:rPr>
        <w:t xml:space="preserve"> </w:t>
      </w:r>
      <w:r w:rsidR="00350BD1" w:rsidRPr="00350BD1">
        <w:rPr>
          <w:rFonts w:ascii="Times New Roman" w:hAnsi="Times New Roman" w:cs="Times New Roman"/>
          <w:sz w:val="24"/>
          <w:szCs w:val="24"/>
        </w:rPr>
        <w:t>between treatment of</w:t>
      </w:r>
      <w:r w:rsidR="00350BD1">
        <w:rPr>
          <w:rFonts w:ascii="Times New Roman" w:hAnsi="Times New Roman" w:cs="Times New Roman"/>
          <w:sz w:val="24"/>
          <w:szCs w:val="24"/>
          <w:lang w:val="id-ID"/>
        </w:rPr>
        <w:t xml:space="preserve"> R0, R2 and R3; </w:t>
      </w:r>
      <w:r w:rsidR="00350BD1" w:rsidRPr="00350BD1">
        <w:rPr>
          <w:rFonts w:asciiTheme="majorBidi" w:hAnsiTheme="majorBidi" w:cstheme="majorBidi"/>
          <w:iCs/>
          <w:sz w:val="24"/>
          <w:szCs w:val="24"/>
          <w:lang w:val="id-ID"/>
        </w:rPr>
        <w:t xml:space="preserve">(3) Feed conversion rations is </w:t>
      </w:r>
      <w:r w:rsidR="00350BD1" w:rsidRPr="00350BD1">
        <w:rPr>
          <w:rFonts w:ascii="Times New Roman" w:hAnsi="Times New Roman" w:cs="Times New Roman"/>
          <w:sz w:val="24"/>
          <w:szCs w:val="24"/>
        </w:rPr>
        <w:t>R0</w:t>
      </w:r>
      <w:r w:rsidR="00350BD1">
        <w:rPr>
          <w:rFonts w:ascii="Times New Roman" w:hAnsi="Times New Roman" w:cs="Times New Roman"/>
          <w:sz w:val="24"/>
          <w:szCs w:val="24"/>
          <w:lang w:val="id-ID"/>
        </w:rPr>
        <w:t xml:space="preserve"> </w:t>
      </w:r>
      <w:r w:rsidR="00350BD1">
        <w:rPr>
          <w:rFonts w:ascii="Times New Roman" w:hAnsi="Times New Roman" w:cs="Times New Roman"/>
          <w:sz w:val="24"/>
          <w:szCs w:val="24"/>
        </w:rPr>
        <w:t>(</w:t>
      </w:r>
      <w:r w:rsidR="00A673C3">
        <w:rPr>
          <w:rFonts w:ascii="Times New Roman" w:hAnsi="Times New Roman" w:cs="Times New Roman"/>
          <w:sz w:val="24"/>
          <w:szCs w:val="24"/>
          <w:lang w:val="id-ID"/>
        </w:rPr>
        <w:t>3.</w:t>
      </w:r>
      <w:r w:rsidR="00350BD1">
        <w:rPr>
          <w:rFonts w:ascii="Times New Roman" w:hAnsi="Times New Roman" w:cs="Times New Roman"/>
          <w:sz w:val="24"/>
          <w:szCs w:val="24"/>
          <w:lang w:val="id-ID"/>
        </w:rPr>
        <w:t>46</w:t>
      </w:r>
      <w:r w:rsidR="00350BD1">
        <w:rPr>
          <w:rFonts w:ascii="Times New Roman" w:hAnsi="Times New Roman" w:cs="Times New Roman"/>
          <w:sz w:val="24"/>
          <w:szCs w:val="24"/>
        </w:rPr>
        <w:t>); R1 (</w:t>
      </w:r>
      <w:r w:rsidR="00A673C3">
        <w:rPr>
          <w:rFonts w:ascii="Times New Roman" w:hAnsi="Times New Roman" w:cs="Times New Roman"/>
          <w:sz w:val="24"/>
          <w:szCs w:val="24"/>
          <w:lang w:val="id-ID"/>
        </w:rPr>
        <w:t>3.</w:t>
      </w:r>
      <w:r w:rsidR="00350BD1">
        <w:rPr>
          <w:rFonts w:ascii="Times New Roman" w:hAnsi="Times New Roman" w:cs="Times New Roman"/>
          <w:sz w:val="24"/>
          <w:szCs w:val="24"/>
          <w:lang w:val="id-ID"/>
        </w:rPr>
        <w:t>35</w:t>
      </w:r>
      <w:r w:rsidR="00350BD1">
        <w:rPr>
          <w:rFonts w:ascii="Times New Roman" w:hAnsi="Times New Roman" w:cs="Times New Roman"/>
          <w:sz w:val="24"/>
          <w:szCs w:val="24"/>
        </w:rPr>
        <w:t>); R2 (</w:t>
      </w:r>
      <w:r w:rsidR="00A673C3">
        <w:rPr>
          <w:rFonts w:ascii="Times New Roman" w:hAnsi="Times New Roman" w:cs="Times New Roman"/>
          <w:sz w:val="24"/>
          <w:szCs w:val="24"/>
          <w:lang w:val="id-ID"/>
        </w:rPr>
        <w:t>3.</w:t>
      </w:r>
      <w:r w:rsidR="00350BD1">
        <w:rPr>
          <w:rFonts w:ascii="Times New Roman" w:hAnsi="Times New Roman" w:cs="Times New Roman"/>
          <w:sz w:val="24"/>
          <w:szCs w:val="24"/>
          <w:lang w:val="id-ID"/>
        </w:rPr>
        <w:t>08</w:t>
      </w:r>
      <w:r w:rsidR="00350BD1">
        <w:rPr>
          <w:rFonts w:ascii="Times New Roman" w:hAnsi="Times New Roman" w:cs="Times New Roman"/>
          <w:sz w:val="24"/>
          <w:szCs w:val="24"/>
        </w:rPr>
        <w:t xml:space="preserve">) </w:t>
      </w:r>
      <w:r w:rsidR="00350BD1">
        <w:rPr>
          <w:rFonts w:ascii="Times New Roman" w:hAnsi="Times New Roman" w:cs="Times New Roman"/>
          <w:sz w:val="24"/>
          <w:szCs w:val="24"/>
          <w:lang w:val="id-ID"/>
        </w:rPr>
        <w:t>and</w:t>
      </w:r>
      <w:r w:rsidR="00350BD1">
        <w:rPr>
          <w:rFonts w:ascii="Times New Roman" w:hAnsi="Times New Roman" w:cs="Times New Roman"/>
          <w:sz w:val="24"/>
          <w:szCs w:val="24"/>
        </w:rPr>
        <w:t xml:space="preserve"> R3 (</w:t>
      </w:r>
      <w:r w:rsidR="00350BD1">
        <w:rPr>
          <w:rFonts w:ascii="Times New Roman" w:hAnsi="Times New Roman" w:cs="Times New Roman"/>
          <w:sz w:val="24"/>
          <w:szCs w:val="24"/>
          <w:lang w:val="id-ID"/>
        </w:rPr>
        <w:t>3.03</w:t>
      </w:r>
      <w:r w:rsidR="00350BD1">
        <w:rPr>
          <w:rFonts w:ascii="Times New Roman" w:hAnsi="Times New Roman" w:cs="Times New Roman"/>
          <w:sz w:val="24"/>
          <w:szCs w:val="24"/>
        </w:rPr>
        <w:t>)</w:t>
      </w:r>
      <w:r w:rsidR="00350BD1">
        <w:rPr>
          <w:rFonts w:ascii="Times New Roman" w:hAnsi="Times New Roman" w:cs="Times New Roman"/>
          <w:sz w:val="24"/>
          <w:szCs w:val="24"/>
          <w:lang w:val="id-ID"/>
        </w:rPr>
        <w:t xml:space="preserve"> </w:t>
      </w:r>
      <w:r w:rsidR="00350BD1" w:rsidRPr="00A673C3">
        <w:rPr>
          <w:rFonts w:ascii="Times New Roman" w:hAnsi="Times New Roman" w:cs="Times New Roman"/>
          <w:sz w:val="24"/>
          <w:szCs w:val="24"/>
        </w:rPr>
        <w:t>was significantly different (P&lt;0.05)</w:t>
      </w:r>
      <w:r w:rsidR="00A673C3">
        <w:rPr>
          <w:rFonts w:ascii="Times New Roman" w:hAnsi="Times New Roman" w:cs="Times New Roman"/>
          <w:sz w:val="24"/>
          <w:szCs w:val="24"/>
          <w:lang w:val="id-ID"/>
        </w:rPr>
        <w:t xml:space="preserve"> R0, R2 and R3, </w:t>
      </w:r>
      <w:r w:rsidR="00A673C3" w:rsidRPr="00A673C3">
        <w:rPr>
          <w:rFonts w:ascii="Times New Roman" w:hAnsi="Times New Roman" w:cs="Times New Roman"/>
          <w:sz w:val="24"/>
          <w:szCs w:val="24"/>
        </w:rPr>
        <w:t>but</w:t>
      </w:r>
      <w:r w:rsidR="00A673C3" w:rsidRPr="00A673C3">
        <w:rPr>
          <w:rFonts w:ascii="Times New Roman" w:hAnsi="Times New Roman" w:cs="Times New Roman"/>
          <w:sz w:val="24"/>
          <w:szCs w:val="24"/>
          <w:lang w:val="id-ID"/>
        </w:rPr>
        <w:t xml:space="preserve"> not</w:t>
      </w:r>
      <w:r w:rsidR="00A673C3" w:rsidRPr="00A673C3">
        <w:rPr>
          <w:rFonts w:ascii="Times New Roman" w:hAnsi="Times New Roman" w:cs="Times New Roman"/>
          <w:sz w:val="24"/>
          <w:szCs w:val="24"/>
        </w:rPr>
        <w:t xml:space="preserve"> significantly different between treatment of R</w:t>
      </w:r>
      <w:r w:rsidR="00A673C3" w:rsidRPr="00A673C3">
        <w:rPr>
          <w:rFonts w:ascii="Times New Roman" w:hAnsi="Times New Roman" w:cs="Times New Roman"/>
          <w:sz w:val="24"/>
          <w:szCs w:val="24"/>
          <w:lang w:val="id-ID"/>
        </w:rPr>
        <w:t>2 and R3</w:t>
      </w:r>
      <w:r w:rsidR="00A673C3" w:rsidRPr="00A673C3">
        <w:rPr>
          <w:rFonts w:ascii="Times New Roman" w:hAnsi="Times New Roman" w:cs="Times New Roman"/>
          <w:sz w:val="24"/>
          <w:szCs w:val="24"/>
        </w:rPr>
        <w:t xml:space="preserve"> </w:t>
      </w:r>
      <w:r w:rsidR="00A673C3" w:rsidRPr="00A673C3">
        <w:rPr>
          <w:rFonts w:ascii="Times New Roman" w:hAnsi="Times New Roman" w:cs="Times New Roman"/>
          <w:sz w:val="24"/>
          <w:szCs w:val="24"/>
          <w:lang w:val="id-ID"/>
        </w:rPr>
        <w:t>(P&gt;0,05)</w:t>
      </w:r>
      <w:r w:rsidR="00A673C3" w:rsidRPr="00A673C3">
        <w:rPr>
          <w:rFonts w:asciiTheme="majorBidi" w:hAnsiTheme="majorBidi" w:cstheme="majorBidi"/>
          <w:iCs/>
          <w:sz w:val="24"/>
          <w:szCs w:val="24"/>
          <w:lang w:val="id-ID"/>
        </w:rPr>
        <w:t>.</w:t>
      </w:r>
      <w:r w:rsidR="00A673C3">
        <w:rPr>
          <w:rFonts w:asciiTheme="majorBidi" w:hAnsiTheme="majorBidi" w:cstheme="majorBidi"/>
          <w:iCs/>
          <w:sz w:val="24"/>
          <w:szCs w:val="24"/>
          <w:lang w:val="id-ID"/>
        </w:rPr>
        <w:t xml:space="preserve"> </w:t>
      </w:r>
      <w:r w:rsidR="00A673C3" w:rsidRPr="00A673C3">
        <w:rPr>
          <w:rFonts w:asciiTheme="majorBidi" w:hAnsiTheme="majorBidi" w:cstheme="majorBidi"/>
          <w:iCs/>
          <w:sz w:val="24"/>
          <w:szCs w:val="24"/>
        </w:rPr>
        <w:t xml:space="preserve">The use of </w:t>
      </w:r>
      <w:r w:rsidR="00A673C3" w:rsidRPr="00A673C3">
        <w:rPr>
          <w:rFonts w:ascii="Times New Roman" w:hAnsi="Times New Roman" w:cs="Times New Roman"/>
          <w:lang w:val="id-ID"/>
        </w:rPr>
        <w:t xml:space="preserve">waste vegetables </w:t>
      </w:r>
      <w:proofErr w:type="gramStart"/>
      <w:r w:rsidR="00A673C3" w:rsidRPr="00A673C3">
        <w:rPr>
          <w:rFonts w:ascii="Times New Roman" w:hAnsi="Times New Roman" w:cs="Times New Roman"/>
          <w:lang w:val="id-ID"/>
        </w:rPr>
        <w:t>ration</w:t>
      </w:r>
      <w:proofErr w:type="gramEnd"/>
      <w:r w:rsidR="00A673C3" w:rsidRPr="00A673C3">
        <w:rPr>
          <w:rFonts w:ascii="Times New Roman" w:hAnsi="Times New Roman" w:cs="Times New Roman"/>
          <w:lang w:val="id-ID"/>
        </w:rPr>
        <w:t xml:space="preserve"> </w:t>
      </w:r>
      <w:r w:rsidR="00A673C3" w:rsidRPr="00A673C3">
        <w:rPr>
          <w:rFonts w:asciiTheme="majorBidi" w:hAnsiTheme="majorBidi" w:cstheme="majorBidi"/>
          <w:iCs/>
          <w:sz w:val="24"/>
          <w:szCs w:val="24"/>
        </w:rPr>
        <w:t xml:space="preserve">up to </w:t>
      </w:r>
      <w:r w:rsidR="00A673C3" w:rsidRPr="00A673C3">
        <w:rPr>
          <w:rFonts w:asciiTheme="majorBidi" w:hAnsiTheme="majorBidi" w:cstheme="majorBidi"/>
          <w:iCs/>
          <w:sz w:val="24"/>
          <w:szCs w:val="24"/>
          <w:lang w:val="id-ID"/>
        </w:rPr>
        <w:t>15</w:t>
      </w:r>
      <w:r w:rsidR="00A673C3" w:rsidRPr="00A673C3">
        <w:rPr>
          <w:rFonts w:asciiTheme="majorBidi" w:hAnsiTheme="majorBidi" w:cstheme="majorBidi"/>
          <w:iCs/>
          <w:sz w:val="24"/>
          <w:szCs w:val="24"/>
        </w:rPr>
        <w:t>% in laying ducks rations real in</w:t>
      </w:r>
      <w:r w:rsidR="00A673C3" w:rsidRPr="00A673C3">
        <w:rPr>
          <w:rFonts w:asciiTheme="majorBidi" w:hAnsiTheme="majorBidi" w:cstheme="majorBidi"/>
          <w:iCs/>
          <w:sz w:val="24"/>
          <w:szCs w:val="24"/>
          <w:lang w:val="id-ID"/>
        </w:rPr>
        <w:t>c</w:t>
      </w:r>
      <w:r w:rsidR="00A673C3" w:rsidRPr="00A673C3">
        <w:rPr>
          <w:rFonts w:asciiTheme="majorBidi" w:hAnsiTheme="majorBidi" w:cstheme="majorBidi"/>
          <w:iCs/>
          <w:sz w:val="24"/>
          <w:szCs w:val="24"/>
        </w:rPr>
        <w:t>reased</w:t>
      </w:r>
      <w:r w:rsidR="00A673C3" w:rsidRPr="00A673C3">
        <w:rPr>
          <w:rFonts w:asciiTheme="majorBidi" w:hAnsiTheme="majorBidi" w:cstheme="majorBidi"/>
          <w:iCs/>
          <w:sz w:val="24"/>
          <w:szCs w:val="24"/>
          <w:lang w:val="id-ID"/>
        </w:rPr>
        <w:t xml:space="preserve"> egg production, improve consumption and feed conversion rations.</w:t>
      </w:r>
    </w:p>
    <w:p w:rsidR="00E13E9F" w:rsidRDefault="00A673C3" w:rsidP="00E13E9F">
      <w:pPr>
        <w:spacing w:after="0" w:line="240" w:lineRule="auto"/>
        <w:ind w:left="1134" w:hanging="1134"/>
        <w:jc w:val="both"/>
        <w:rPr>
          <w:rFonts w:asciiTheme="majorBidi" w:hAnsiTheme="majorBidi" w:cstheme="majorBidi"/>
          <w:iCs/>
          <w:sz w:val="24"/>
          <w:szCs w:val="24"/>
          <w:lang w:val="id-ID"/>
        </w:rPr>
      </w:pPr>
      <w:r w:rsidRPr="004733D0">
        <w:rPr>
          <w:rFonts w:asciiTheme="majorBidi" w:hAnsiTheme="majorBidi" w:cstheme="majorBidi"/>
          <w:b/>
          <w:i/>
          <w:iCs/>
          <w:sz w:val="24"/>
          <w:szCs w:val="24"/>
        </w:rPr>
        <w:t>Keywords:</w:t>
      </w:r>
      <w:r w:rsidRPr="00B12936">
        <w:rPr>
          <w:rFonts w:asciiTheme="majorBidi" w:hAnsiTheme="majorBidi" w:cstheme="majorBidi"/>
          <w:i/>
          <w:iCs/>
          <w:sz w:val="24"/>
          <w:szCs w:val="24"/>
        </w:rPr>
        <w:t xml:space="preserve"> </w:t>
      </w:r>
      <w:r w:rsidRPr="00E13E9F">
        <w:rPr>
          <w:rFonts w:asciiTheme="majorBidi" w:hAnsiTheme="majorBidi" w:cstheme="majorBidi"/>
          <w:iCs/>
          <w:sz w:val="24"/>
          <w:szCs w:val="24"/>
        </w:rPr>
        <w:t xml:space="preserve">Layer ducks, </w:t>
      </w:r>
      <w:r w:rsidRPr="00E13E9F">
        <w:rPr>
          <w:rFonts w:ascii="Times New Roman" w:hAnsi="Times New Roman" w:cs="Times New Roman"/>
          <w:lang w:val="id-ID"/>
        </w:rPr>
        <w:t>waste vegetables</w:t>
      </w:r>
      <w:r w:rsidRPr="00E13E9F">
        <w:rPr>
          <w:rFonts w:ascii="Times New Roman" w:hAnsi="Times New Roman" w:cs="Times New Roman"/>
          <w:sz w:val="24"/>
          <w:szCs w:val="24"/>
        </w:rPr>
        <w:t>,</w:t>
      </w:r>
      <w:r w:rsidRPr="00E13E9F">
        <w:rPr>
          <w:rFonts w:ascii="Times New Roman" w:hAnsi="Times New Roman" w:cs="Times New Roman"/>
          <w:sz w:val="24"/>
          <w:szCs w:val="24"/>
          <w:lang w:val="id-ID"/>
        </w:rPr>
        <w:t xml:space="preserve"> </w:t>
      </w:r>
      <w:r w:rsidRPr="00E13E9F">
        <w:rPr>
          <w:rFonts w:asciiTheme="majorBidi" w:hAnsiTheme="majorBidi" w:cstheme="majorBidi"/>
          <w:iCs/>
          <w:sz w:val="24"/>
          <w:szCs w:val="24"/>
          <w:lang w:val="id-ID"/>
        </w:rPr>
        <w:t>egg production</w:t>
      </w:r>
      <w:r w:rsidRPr="00E13E9F">
        <w:rPr>
          <w:rFonts w:asciiTheme="majorBidi" w:hAnsiTheme="majorBidi" w:cstheme="majorBidi"/>
          <w:iCs/>
          <w:sz w:val="24"/>
          <w:szCs w:val="24"/>
        </w:rPr>
        <w:t>, feed</w:t>
      </w:r>
      <w:r w:rsidRPr="00E13E9F">
        <w:rPr>
          <w:rFonts w:asciiTheme="majorBidi" w:hAnsiTheme="majorBidi" w:cstheme="majorBidi"/>
          <w:iCs/>
          <w:sz w:val="24"/>
          <w:szCs w:val="24"/>
          <w:lang w:val="id-ID"/>
        </w:rPr>
        <w:t xml:space="preserve"> consumption</w:t>
      </w:r>
      <w:r w:rsidRPr="00E13E9F">
        <w:rPr>
          <w:rFonts w:asciiTheme="majorBidi" w:hAnsiTheme="majorBidi" w:cstheme="majorBidi"/>
          <w:iCs/>
          <w:sz w:val="24"/>
          <w:szCs w:val="24"/>
        </w:rPr>
        <w:t xml:space="preserve">, </w:t>
      </w:r>
      <w:r w:rsidRPr="00E13E9F">
        <w:rPr>
          <w:rFonts w:asciiTheme="majorBidi" w:hAnsiTheme="majorBidi" w:cstheme="majorBidi"/>
          <w:iCs/>
          <w:sz w:val="24"/>
          <w:szCs w:val="24"/>
          <w:lang w:val="id-ID"/>
        </w:rPr>
        <w:t>feed conversion rations</w:t>
      </w:r>
    </w:p>
    <w:p w:rsidR="006E1585" w:rsidRPr="00E13E9F" w:rsidRDefault="00EE11EE" w:rsidP="00A811A4">
      <w:pPr>
        <w:spacing w:after="0" w:line="240" w:lineRule="auto"/>
        <w:jc w:val="both"/>
        <w:rPr>
          <w:rFonts w:asciiTheme="majorBidi" w:hAnsiTheme="majorBidi" w:cstheme="majorBidi"/>
          <w:iCs/>
          <w:sz w:val="24"/>
          <w:szCs w:val="24"/>
          <w:lang w:val="id-ID"/>
        </w:rPr>
      </w:pPr>
      <w:r w:rsidRPr="00EE11EE">
        <w:rPr>
          <w:rFonts w:ascii="Times New Roman" w:hAnsi="Times New Roman" w:cs="Times New Roman"/>
          <w:b/>
          <w:sz w:val="24"/>
          <w:szCs w:val="24"/>
          <w:lang w:val="id-ID"/>
        </w:rPr>
        <w:lastRenderedPageBreak/>
        <w:t>PENDAHULUAN</w:t>
      </w:r>
    </w:p>
    <w:p w:rsidR="00EE11EE" w:rsidRDefault="00EE11EE" w:rsidP="00C55A75">
      <w:pPr>
        <w:spacing w:after="0" w:line="240" w:lineRule="auto"/>
        <w:ind w:firstLine="567"/>
        <w:jc w:val="both"/>
        <w:rPr>
          <w:rFonts w:ascii="Times New Roman" w:hAnsi="Times New Roman" w:cs="Times New Roman"/>
          <w:sz w:val="24"/>
          <w:szCs w:val="24"/>
          <w:lang w:val="id-ID"/>
        </w:rPr>
      </w:pPr>
      <w:r w:rsidRPr="002E1528">
        <w:rPr>
          <w:rFonts w:ascii="Times New Roman" w:hAnsi="Times New Roman" w:cs="Times New Roman"/>
          <w:sz w:val="24"/>
          <w:szCs w:val="24"/>
        </w:rPr>
        <w:t xml:space="preserve">Itik adalah unggas air yang dapat dikelola untuk menghasilkan bahan pangan sumber protein hewani. Eksistensinya selama ini, selain penyumbang produksi telur juga mulai marak di masyarakat perkotaan akan sumbangsihnya berupa produksi daging. Itik merupakan komoditas ternak unggas lokal yang sangat potensial sebagai penghasil telur. Produktivitasnya sangat tinggi yaitu 280 butir/ekor/ tahun.  </w:t>
      </w:r>
      <w:r w:rsidR="00207ED3">
        <w:rPr>
          <w:rFonts w:ascii="Times New Roman" w:hAnsi="Times New Roman" w:cs="Times New Roman"/>
          <w:sz w:val="24"/>
          <w:szCs w:val="24"/>
          <w:lang w:val="id-ID"/>
        </w:rPr>
        <w:t>Namun ketersediaan bahan pakan khususnya di Maluku Utara sangat terbatas dan menjadi masalah utama bagi peternak. Oleh karena itu diperlukan upaya mencari alternatif bahan pakan yang mudah didapat, tidak bersaing dengan kebutuhan manusia, kualitasnya baik dan tersedia di wilayah tersebut. Salah satunya yang sudah tidak dimanfaatkan bahkan menjadi masalah bagi masyarakat adalah limbah sayuran yang banyak dijumpai di pasar-pasar tradisional.</w:t>
      </w:r>
    </w:p>
    <w:p w:rsidR="00207ED3" w:rsidRDefault="00207ED3" w:rsidP="00C55A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Kandungan nilai gizi limbah sayuran sangat rendah yang ditunjukan dengan kandungan serat kasar tinggi, diikuti dengan kandungan kadar air yang tinggi serta kandungan protein cukup tinggi berkisar antara 15-24 persen.  Limbah sayuran sangat berpotensi untuk dijadikan bahan pakan alternatif untuk itik petelur.  Secara fisik, limbah sayuran mudah busuk karena mengandung kadar air yang tinggi, namun secara kimiawi mengandung protein, vitamin dan mineral relatif tinggi dan dibutuhkan oleh ternak unggas khususnya itik. </w:t>
      </w:r>
    </w:p>
    <w:p w:rsidR="00207ED3" w:rsidRPr="00C55A75" w:rsidRDefault="00207ED3" w:rsidP="00C55A7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Tekstur limbah sayuran dengan dinding selnya banyak mengandung serat dengan ikatan ligno-selulosa dapat mempengaruhi pemanfaatan protein dan mineral tersebut.  Oleh karena itu perlu dilakukan pengolahan secara fisik atau dengan mekanisme untuk merenggangkan ikatan ligno-selulosa. Pengukusan dalam pengolahan pangan dikenal dengan </w:t>
      </w:r>
      <w:r w:rsidRPr="00F02F99">
        <w:rPr>
          <w:rFonts w:ascii="Times New Roman" w:hAnsi="Times New Roman" w:cs="Times New Roman"/>
          <w:i/>
          <w:sz w:val="24"/>
          <w:szCs w:val="24"/>
        </w:rPr>
        <w:t>steaming</w:t>
      </w:r>
      <w:r>
        <w:rPr>
          <w:rFonts w:ascii="Times New Roman" w:hAnsi="Times New Roman" w:cs="Times New Roman"/>
          <w:sz w:val="24"/>
          <w:szCs w:val="24"/>
        </w:rPr>
        <w:t>, yaitu proses pengolahan panas yang sederhana dengan menggunakan uap panas.</w:t>
      </w:r>
      <w:r w:rsidR="00C55A75">
        <w:rPr>
          <w:rFonts w:ascii="Times New Roman" w:hAnsi="Times New Roman" w:cs="Times New Roman"/>
          <w:sz w:val="24"/>
          <w:szCs w:val="24"/>
          <w:lang w:val="id-ID"/>
        </w:rPr>
        <w:t xml:space="preserve"> </w:t>
      </w:r>
      <w:r w:rsidR="00C55A75">
        <w:rPr>
          <w:rFonts w:ascii="Times New Roman" w:hAnsi="Times New Roman" w:cs="Times New Roman"/>
          <w:sz w:val="24"/>
          <w:szCs w:val="24"/>
        </w:rPr>
        <w:t xml:space="preserve">Pemasakan dengan panas lembab menyebabkan terjadinya perpindahan panas secara konveksi dari uap panas ke </w:t>
      </w:r>
      <w:r w:rsidR="00C55A75">
        <w:rPr>
          <w:rFonts w:ascii="Times New Roman" w:hAnsi="Times New Roman" w:cs="Times New Roman"/>
          <w:sz w:val="24"/>
          <w:szCs w:val="24"/>
          <w:lang w:val="id-ID"/>
        </w:rPr>
        <w:t xml:space="preserve">limbah sayuran </w:t>
      </w:r>
      <w:r w:rsidR="00C55A75">
        <w:rPr>
          <w:rFonts w:ascii="Times New Roman" w:hAnsi="Times New Roman" w:cs="Times New Roman"/>
          <w:sz w:val="24"/>
          <w:szCs w:val="24"/>
        </w:rPr>
        <w:t>atau bahan makanan yang dikukus.</w:t>
      </w:r>
    </w:p>
    <w:p w:rsidR="00C55A75" w:rsidRDefault="00C55A75" w:rsidP="00C55A75">
      <w:pPr>
        <w:spacing w:after="0" w:line="240" w:lineRule="auto"/>
        <w:ind w:firstLine="567"/>
        <w:jc w:val="both"/>
        <w:rPr>
          <w:rFonts w:ascii="Times New Roman" w:hAnsi="Times New Roman" w:cs="Times New Roman"/>
          <w:sz w:val="24"/>
          <w:szCs w:val="24"/>
        </w:rPr>
      </w:pPr>
      <w:r w:rsidRPr="002E1528">
        <w:rPr>
          <w:rFonts w:ascii="Times New Roman" w:hAnsi="Times New Roman" w:cs="Times New Roman"/>
          <w:sz w:val="24"/>
          <w:szCs w:val="24"/>
        </w:rPr>
        <w:t>Performa produktivitas ternak sangat dipengaruhi oleh ketersediaan ransum baik secara kualitas maupun kuantitas. Beberapa jenis limbah sayuran pasar dapat digunakan sebagai pakan ternak khususnya ternak itik diantaranya kol</w:t>
      </w:r>
      <w:r>
        <w:rPr>
          <w:rFonts w:ascii="Times New Roman" w:hAnsi="Times New Roman" w:cs="Times New Roman"/>
          <w:sz w:val="24"/>
          <w:szCs w:val="24"/>
        </w:rPr>
        <w:t>,</w:t>
      </w:r>
      <w:r w:rsidRPr="002E1528">
        <w:rPr>
          <w:rFonts w:ascii="Times New Roman" w:hAnsi="Times New Roman" w:cs="Times New Roman"/>
          <w:sz w:val="24"/>
          <w:szCs w:val="24"/>
        </w:rPr>
        <w:t xml:space="preserve"> caisim</w:t>
      </w:r>
      <w:r>
        <w:rPr>
          <w:rFonts w:ascii="Times New Roman" w:hAnsi="Times New Roman" w:cs="Times New Roman"/>
          <w:sz w:val="24"/>
          <w:szCs w:val="24"/>
        </w:rPr>
        <w:t>, kangkung,</w:t>
      </w:r>
      <w:r w:rsidRPr="002E1528">
        <w:rPr>
          <w:rFonts w:ascii="Times New Roman" w:hAnsi="Times New Roman" w:cs="Times New Roman"/>
          <w:sz w:val="24"/>
          <w:szCs w:val="24"/>
        </w:rPr>
        <w:t xml:space="preserve"> dan sawi putih. Limbah kol yang didapat dipasar merupakan bagian kol hasil penyiangan, sedangkan jenis limbah sawi yang banyak dipasaran yaitu sawi hijau dan sawi putih. Jenis limbah sayuran mempunyai kadar air yang cukup tinggi yaitu berkisar antara 90-95%, sehingga jika tidak dimanfaatkan dapat menyebabkan bau busuk karena mudah mengalami kerusakan. </w:t>
      </w:r>
    </w:p>
    <w:p w:rsidR="00C55A75" w:rsidRDefault="00C55A75" w:rsidP="00C55A75">
      <w:pPr>
        <w:spacing w:line="240" w:lineRule="auto"/>
        <w:ind w:firstLine="567"/>
        <w:jc w:val="both"/>
        <w:rPr>
          <w:rFonts w:ascii="Times New Roman" w:hAnsi="Times New Roman" w:cs="Times New Roman"/>
          <w:sz w:val="24"/>
          <w:szCs w:val="24"/>
          <w:lang w:val="id-ID"/>
        </w:rPr>
      </w:pPr>
      <w:r w:rsidRPr="002E1528">
        <w:rPr>
          <w:rFonts w:ascii="Times New Roman" w:hAnsi="Times New Roman" w:cs="Times New Roman"/>
          <w:sz w:val="24"/>
          <w:szCs w:val="24"/>
        </w:rPr>
        <w:t>Bertitik tolak dari latar belakang tersebut maka dil</w:t>
      </w:r>
      <w:r>
        <w:rPr>
          <w:rFonts w:ascii="Times New Roman" w:hAnsi="Times New Roman" w:cs="Times New Roman"/>
          <w:sz w:val="24"/>
          <w:szCs w:val="24"/>
        </w:rPr>
        <w:t xml:space="preserve">akukan penelitian dengan judul </w:t>
      </w:r>
      <w:r w:rsidRPr="00C55A75">
        <w:rPr>
          <w:rFonts w:ascii="Times New Roman" w:hAnsi="Times New Roman" w:cs="Times New Roman"/>
          <w:sz w:val="24"/>
          <w:szCs w:val="24"/>
        </w:rPr>
        <w:t>Pengaruh Penggunaan Limbah Sayuran dalam Ransum Terhadap Performa Produksi Itik Petelur</w:t>
      </w:r>
      <w:r>
        <w:rPr>
          <w:rFonts w:ascii="Times New Roman" w:hAnsi="Times New Roman" w:cs="Times New Roman"/>
          <w:sz w:val="24"/>
          <w:szCs w:val="24"/>
        </w:rPr>
        <w:t>, dim</w:t>
      </w:r>
      <w:r>
        <w:rPr>
          <w:rFonts w:ascii="Times New Roman" w:hAnsi="Times New Roman" w:cs="Times New Roman"/>
          <w:sz w:val="24"/>
          <w:szCs w:val="24"/>
          <w:lang w:val="id-ID"/>
        </w:rPr>
        <w:t>ana penggunaan limbah sayuran dalam ransum terlebih dahulu dilakukan pengolahan secara fisik dengan metode pengukusan (</w:t>
      </w:r>
      <w:r w:rsidRPr="00C55A75">
        <w:rPr>
          <w:rFonts w:ascii="Times New Roman" w:hAnsi="Times New Roman" w:cs="Times New Roman"/>
          <w:i/>
          <w:sz w:val="24"/>
          <w:szCs w:val="24"/>
          <w:lang w:val="id-ID"/>
        </w:rPr>
        <w:t>steaming</w:t>
      </w:r>
      <w:r>
        <w:rPr>
          <w:rFonts w:ascii="Times New Roman" w:hAnsi="Times New Roman" w:cs="Times New Roman"/>
          <w:sz w:val="24"/>
          <w:szCs w:val="24"/>
          <w:lang w:val="id-ID"/>
        </w:rPr>
        <w:t>).</w:t>
      </w:r>
    </w:p>
    <w:p w:rsidR="00C55A75" w:rsidRDefault="00C55A75" w:rsidP="00C55A75">
      <w:pPr>
        <w:spacing w:after="0" w:line="240" w:lineRule="auto"/>
        <w:jc w:val="both"/>
        <w:rPr>
          <w:rFonts w:ascii="Times New Roman" w:hAnsi="Times New Roman" w:cs="Times New Roman"/>
          <w:b/>
          <w:sz w:val="24"/>
          <w:szCs w:val="24"/>
          <w:lang w:val="id-ID"/>
        </w:rPr>
      </w:pPr>
      <w:r w:rsidRPr="00C55A75">
        <w:rPr>
          <w:rFonts w:ascii="Times New Roman" w:hAnsi="Times New Roman" w:cs="Times New Roman"/>
          <w:b/>
          <w:sz w:val="24"/>
          <w:szCs w:val="24"/>
          <w:lang w:val="id-ID"/>
        </w:rPr>
        <w:t>BAHAN DAN METODE</w:t>
      </w:r>
    </w:p>
    <w:p w:rsidR="00B2282D" w:rsidRDefault="00B2282D" w:rsidP="00C55A75">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Bahan Penelitian</w:t>
      </w:r>
    </w:p>
    <w:p w:rsidR="005513B7" w:rsidRDefault="00C55A75" w:rsidP="00E13E9F">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Penelitian dilakukan secara eksperimental di kandang produksi ternak ungga</w:t>
      </w:r>
      <w:r w:rsidR="00B2282D">
        <w:rPr>
          <w:rFonts w:ascii="Times New Roman" w:hAnsi="Times New Roman" w:cs="Times New Roman"/>
          <w:sz w:val="24"/>
          <w:szCs w:val="24"/>
          <w:lang w:val="id-ID"/>
        </w:rPr>
        <w:t xml:space="preserve">s Prodi Peternakan Universitas Khairun. </w:t>
      </w:r>
      <w:r w:rsidR="00B2282D" w:rsidRPr="00B2282D">
        <w:rPr>
          <w:rFonts w:ascii="Times New Roman" w:hAnsi="Times New Roman" w:cs="Times New Roman"/>
          <w:sz w:val="24"/>
          <w:szCs w:val="24"/>
        </w:rPr>
        <w:t xml:space="preserve">Bahan yang digunakan dalam penelitian yaitu: Itik </w:t>
      </w:r>
      <w:r w:rsidR="00B2282D">
        <w:rPr>
          <w:rFonts w:ascii="Times New Roman" w:hAnsi="Times New Roman" w:cs="Times New Roman"/>
          <w:sz w:val="24"/>
          <w:szCs w:val="24"/>
          <w:lang w:val="id-ID"/>
        </w:rPr>
        <w:t xml:space="preserve">petelur </w:t>
      </w:r>
      <w:r w:rsidR="00B2282D" w:rsidRPr="00B2282D">
        <w:rPr>
          <w:rFonts w:ascii="Times New Roman" w:hAnsi="Times New Roman" w:cs="Times New Roman"/>
          <w:sz w:val="24"/>
          <w:szCs w:val="24"/>
        </w:rPr>
        <w:t>sebanyak 64 ekor, umur itik 4</w:t>
      </w:r>
      <w:r w:rsidR="00B2282D">
        <w:rPr>
          <w:rFonts w:ascii="Times New Roman" w:hAnsi="Times New Roman" w:cs="Times New Roman"/>
          <w:sz w:val="24"/>
          <w:szCs w:val="24"/>
          <w:lang w:val="id-ID"/>
        </w:rPr>
        <w:t>6</w:t>
      </w:r>
      <w:r w:rsidR="00B2282D" w:rsidRPr="00B2282D">
        <w:rPr>
          <w:rFonts w:ascii="Times New Roman" w:hAnsi="Times New Roman" w:cs="Times New Roman"/>
          <w:sz w:val="24"/>
          <w:szCs w:val="24"/>
        </w:rPr>
        <w:t xml:space="preserve"> minggu</w:t>
      </w:r>
      <w:r w:rsidR="00B2282D" w:rsidRPr="00F45B56">
        <w:t>.</w:t>
      </w:r>
      <w:r w:rsidR="00B2282D">
        <w:rPr>
          <w:lang w:val="id-ID"/>
        </w:rPr>
        <w:t xml:space="preserve"> </w:t>
      </w:r>
      <w:r w:rsidR="005513B7">
        <w:rPr>
          <w:rFonts w:ascii="Times New Roman" w:hAnsi="Times New Roman" w:cs="Times New Roman"/>
          <w:sz w:val="24"/>
          <w:szCs w:val="24"/>
          <w:lang w:val="id-ID"/>
        </w:rPr>
        <w:t>Itik dibagi secara acak ke dalam 16 unit kandang dan disetiap unit kandang terdiri dari 4 ekor itik. Masing-masing unit kandang dilengkapi dengan tempat pakan dan air minum.</w:t>
      </w:r>
      <w:r w:rsidR="00E13E9F">
        <w:rPr>
          <w:rFonts w:ascii="Times New Roman" w:hAnsi="Times New Roman" w:cs="Times New Roman"/>
          <w:sz w:val="24"/>
          <w:szCs w:val="24"/>
          <w:lang w:val="id-ID"/>
        </w:rPr>
        <w:t xml:space="preserve"> </w:t>
      </w:r>
      <w:r w:rsidR="00B2282D">
        <w:rPr>
          <w:rFonts w:ascii="Times New Roman" w:hAnsi="Times New Roman" w:cs="Times New Roman"/>
          <w:sz w:val="24"/>
          <w:szCs w:val="24"/>
          <w:lang w:val="id-ID"/>
        </w:rPr>
        <w:t xml:space="preserve">Ransum yang digunakan </w:t>
      </w:r>
      <w:r w:rsidR="00B2282D">
        <w:rPr>
          <w:rFonts w:ascii="Times New Roman" w:hAnsi="Times New Roman" w:cs="Times New Roman"/>
          <w:sz w:val="24"/>
          <w:szCs w:val="24"/>
          <w:lang w:val="id-ID"/>
        </w:rPr>
        <w:lastRenderedPageBreak/>
        <w:t>yaitu ransum itik petelur dengan kandungan energi metabolis 2800 kkal/kg dan protein 17%</w:t>
      </w:r>
      <w:r w:rsidR="005513B7">
        <w:rPr>
          <w:rFonts w:ascii="Times New Roman" w:hAnsi="Times New Roman" w:cs="Times New Roman"/>
          <w:sz w:val="24"/>
          <w:szCs w:val="24"/>
          <w:lang w:val="id-ID"/>
        </w:rPr>
        <w:t xml:space="preserve"> (Balitnak, 2006)</w:t>
      </w:r>
      <w:r w:rsidR="00B2282D">
        <w:rPr>
          <w:rFonts w:ascii="Times New Roman" w:hAnsi="Times New Roman" w:cs="Times New Roman"/>
          <w:sz w:val="24"/>
          <w:szCs w:val="24"/>
          <w:lang w:val="id-ID"/>
        </w:rPr>
        <w:t xml:space="preserve">. </w:t>
      </w:r>
    </w:p>
    <w:p w:rsidR="00B2282D" w:rsidRPr="005513B7" w:rsidRDefault="00B2282D" w:rsidP="005513B7">
      <w:pPr>
        <w:tabs>
          <w:tab w:val="left" w:pos="567"/>
        </w:tabs>
        <w:spacing w:after="0" w:line="240" w:lineRule="auto"/>
        <w:jc w:val="both"/>
        <w:rPr>
          <w:rFonts w:ascii="Times New Roman" w:hAnsi="Times New Roman" w:cs="Times New Roman"/>
          <w:sz w:val="24"/>
          <w:szCs w:val="24"/>
          <w:lang w:val="id-ID"/>
        </w:rPr>
      </w:pPr>
      <w:r w:rsidRPr="00B2282D">
        <w:rPr>
          <w:rFonts w:ascii="Times New Roman" w:hAnsi="Times New Roman" w:cs="Times New Roman"/>
          <w:b/>
          <w:sz w:val="24"/>
          <w:szCs w:val="24"/>
          <w:lang w:val="id-ID"/>
        </w:rPr>
        <w:t>Metode Penelitian</w:t>
      </w:r>
    </w:p>
    <w:p w:rsidR="00FE5B38" w:rsidRPr="008A2B59" w:rsidRDefault="00FE5B38" w:rsidP="00FE5B38">
      <w:pPr>
        <w:pStyle w:val="Default"/>
        <w:tabs>
          <w:tab w:val="left" w:pos="567"/>
        </w:tabs>
        <w:ind w:firstLine="567"/>
        <w:jc w:val="both"/>
        <w:rPr>
          <w:lang w:val="id-ID"/>
        </w:rPr>
      </w:pPr>
      <w:r w:rsidRPr="008A2B59">
        <w:rPr>
          <w:lang w:val="id-ID"/>
        </w:rPr>
        <w:t>Limbah sayuran yang digunakan dalam penelitian ini berasal dari sisa sayuran di pasar-pasar tradisional yang sudah tidak digunakan lagi. Limbah sayuran tersebut terdiri dari campuran kangkung, kol dan sawi putih. Cara pengolahan limbah sayuran yaitu: limbah sayuran tersebut dibersihkan, kemudian dicacah dan dikukus selama 10 menit. Limbah sayuran yang telah dikukus kemudian dicampurkan dengan ransum dan diberikan pada itik.</w:t>
      </w:r>
    </w:p>
    <w:p w:rsidR="00B2282D" w:rsidRDefault="00B2282D" w:rsidP="009B1991">
      <w:pPr>
        <w:pStyle w:val="Default"/>
        <w:tabs>
          <w:tab w:val="left" w:pos="567"/>
        </w:tabs>
        <w:spacing w:after="120"/>
        <w:ind w:firstLine="567"/>
        <w:jc w:val="both"/>
      </w:pPr>
      <w:r w:rsidRPr="008A2B59">
        <w:t>Penelitian dilakukan secara eksperimental menggunakan Rancangan Acak Lengkap (RAL) yang terdiri atas 4 perlakuan, yaitu R0 (100% Ransum kontrol); R1 (</w:t>
      </w:r>
      <w:r w:rsidRPr="008A2B59">
        <w:rPr>
          <w:lang w:val="id-ID"/>
        </w:rPr>
        <w:t>5</w:t>
      </w:r>
      <w:proofErr w:type="gramStart"/>
      <w:r w:rsidRPr="008A2B59">
        <w:t>%  limbah</w:t>
      </w:r>
      <w:proofErr w:type="gramEnd"/>
      <w:r w:rsidRPr="008A2B59">
        <w:t xml:space="preserve"> </w:t>
      </w:r>
      <w:r w:rsidRPr="008A2B59">
        <w:rPr>
          <w:lang w:val="id-ID"/>
        </w:rPr>
        <w:t>sayuran</w:t>
      </w:r>
      <w:r w:rsidRPr="008A2B59">
        <w:t xml:space="preserve"> + 9</w:t>
      </w:r>
      <w:r w:rsidRPr="008A2B59">
        <w:rPr>
          <w:lang w:val="id-ID"/>
        </w:rPr>
        <w:t>5</w:t>
      </w:r>
      <w:r w:rsidRPr="008A2B59">
        <w:t>% ransum kontrol); R2 (</w:t>
      </w:r>
      <w:r w:rsidRPr="008A2B59">
        <w:rPr>
          <w:lang w:val="id-ID"/>
        </w:rPr>
        <w:t>1</w:t>
      </w:r>
      <w:r w:rsidRPr="008A2B59">
        <w:t xml:space="preserve">0% limbah </w:t>
      </w:r>
      <w:r w:rsidRPr="008A2B59">
        <w:rPr>
          <w:lang w:val="id-ID"/>
        </w:rPr>
        <w:t>sayuran</w:t>
      </w:r>
      <w:r w:rsidRPr="008A2B59">
        <w:t xml:space="preserve"> + </w:t>
      </w:r>
      <w:r w:rsidRPr="008A2B59">
        <w:rPr>
          <w:lang w:val="id-ID"/>
        </w:rPr>
        <w:t>9</w:t>
      </w:r>
      <w:r w:rsidRPr="008A2B59">
        <w:t>0% ransum kontrol); R</w:t>
      </w:r>
      <w:r w:rsidRPr="008A2B59">
        <w:rPr>
          <w:lang w:val="id-ID"/>
        </w:rPr>
        <w:t>3</w:t>
      </w:r>
      <w:r w:rsidRPr="008A2B59">
        <w:t xml:space="preserve"> (</w:t>
      </w:r>
      <w:r w:rsidRPr="008A2B59">
        <w:rPr>
          <w:lang w:val="id-ID"/>
        </w:rPr>
        <w:t>15</w:t>
      </w:r>
      <w:r w:rsidRPr="008A2B59">
        <w:t xml:space="preserve">% limbah </w:t>
      </w:r>
      <w:r w:rsidRPr="008A2B59">
        <w:rPr>
          <w:lang w:val="id-ID"/>
        </w:rPr>
        <w:t>sayuran</w:t>
      </w:r>
      <w:r w:rsidRPr="008A2B59">
        <w:t xml:space="preserve"> + </w:t>
      </w:r>
      <w:r w:rsidRPr="008A2B59">
        <w:rPr>
          <w:lang w:val="id-ID"/>
        </w:rPr>
        <w:t>85</w:t>
      </w:r>
      <w:r w:rsidRPr="008A2B59">
        <w:t xml:space="preserve">% ransum kontrol) dan setiap perlakuan diulang  sebanyak 4 kali, sehingga didapat 16 unit perlakuan. Guna melihat pola kecenderungan dari masing-masing perlakuan dilakukan uji Polinomial Ortogonal (Gaspersz, 1995). </w:t>
      </w:r>
    </w:p>
    <w:p w:rsidR="008A2B59" w:rsidRDefault="008A2B59" w:rsidP="008A2B59">
      <w:pPr>
        <w:pStyle w:val="Default"/>
        <w:tabs>
          <w:tab w:val="left" w:pos="567"/>
        </w:tabs>
        <w:jc w:val="both"/>
        <w:rPr>
          <w:b/>
          <w:sz w:val="22"/>
          <w:szCs w:val="22"/>
        </w:rPr>
      </w:pPr>
      <w:r w:rsidRPr="004A7C46">
        <w:rPr>
          <w:b/>
          <w:sz w:val="22"/>
          <w:szCs w:val="22"/>
        </w:rPr>
        <w:t>Variabel Pengamatan dan Analisis Data</w:t>
      </w:r>
    </w:p>
    <w:p w:rsidR="008A2B59" w:rsidRPr="008A2B59" w:rsidRDefault="008A2B59" w:rsidP="008A2B59">
      <w:pPr>
        <w:pStyle w:val="Default"/>
        <w:tabs>
          <w:tab w:val="left" w:pos="567"/>
        </w:tabs>
        <w:spacing w:after="120" w:line="276" w:lineRule="auto"/>
        <w:jc w:val="both"/>
        <w:rPr>
          <w:b/>
          <w:sz w:val="22"/>
          <w:szCs w:val="22"/>
          <w:lang w:val="id-ID"/>
        </w:rPr>
      </w:pPr>
      <w:r w:rsidRPr="004A7C46">
        <w:rPr>
          <w:sz w:val="22"/>
          <w:szCs w:val="22"/>
        </w:rPr>
        <w:t xml:space="preserve">Variabel yang diamati adalah </w:t>
      </w:r>
      <w:r>
        <w:rPr>
          <w:sz w:val="22"/>
          <w:szCs w:val="22"/>
          <w:lang w:val="id-ID"/>
        </w:rPr>
        <w:t>performa produksi meliputi: produksi telur, konsumsi dan konversi ransum</w:t>
      </w:r>
    </w:p>
    <w:p w:rsidR="008A2B59" w:rsidRDefault="008A2B59" w:rsidP="008A2B59">
      <w:pPr>
        <w:pStyle w:val="Default"/>
        <w:tabs>
          <w:tab w:val="left" w:pos="567"/>
        </w:tabs>
        <w:spacing w:after="120"/>
        <w:jc w:val="both"/>
        <w:rPr>
          <w:b/>
          <w:lang w:val="id-ID"/>
        </w:rPr>
      </w:pPr>
      <w:r w:rsidRPr="008A2B59">
        <w:rPr>
          <w:b/>
          <w:lang w:val="id-ID"/>
        </w:rPr>
        <w:t>Hasil dan Pembahasan</w:t>
      </w:r>
    </w:p>
    <w:p w:rsidR="008A2B59" w:rsidRPr="005A695A" w:rsidRDefault="008A2B59" w:rsidP="008A2B59">
      <w:pPr>
        <w:pStyle w:val="Default"/>
        <w:tabs>
          <w:tab w:val="left" w:pos="426"/>
        </w:tabs>
        <w:jc w:val="both"/>
        <w:rPr>
          <w:b/>
          <w:sz w:val="22"/>
          <w:szCs w:val="22"/>
          <w:lang w:val="id-ID"/>
        </w:rPr>
      </w:pPr>
      <w:r>
        <w:rPr>
          <w:b/>
          <w:sz w:val="22"/>
          <w:szCs w:val="22"/>
        </w:rPr>
        <w:t xml:space="preserve">Pengaruh </w:t>
      </w:r>
      <w:proofErr w:type="gramStart"/>
      <w:r>
        <w:rPr>
          <w:b/>
          <w:sz w:val="22"/>
          <w:szCs w:val="22"/>
          <w:lang w:val="id-ID"/>
        </w:rPr>
        <w:t xml:space="preserve">Penggunaan </w:t>
      </w:r>
      <w:r>
        <w:rPr>
          <w:b/>
          <w:sz w:val="22"/>
          <w:szCs w:val="22"/>
        </w:rPr>
        <w:t xml:space="preserve"> Limbah</w:t>
      </w:r>
      <w:proofErr w:type="gramEnd"/>
      <w:r>
        <w:rPr>
          <w:b/>
          <w:sz w:val="22"/>
          <w:szCs w:val="22"/>
        </w:rPr>
        <w:t xml:space="preserve"> </w:t>
      </w:r>
      <w:r>
        <w:rPr>
          <w:b/>
          <w:sz w:val="22"/>
          <w:szCs w:val="22"/>
          <w:lang w:val="id-ID"/>
        </w:rPr>
        <w:t>Sayuran</w:t>
      </w:r>
      <w:r>
        <w:rPr>
          <w:b/>
          <w:sz w:val="22"/>
          <w:szCs w:val="22"/>
        </w:rPr>
        <w:t xml:space="preserve"> dalam Ransum terhadap </w:t>
      </w:r>
      <w:r>
        <w:rPr>
          <w:b/>
          <w:sz w:val="22"/>
          <w:szCs w:val="22"/>
          <w:lang w:val="id-ID"/>
        </w:rPr>
        <w:t xml:space="preserve">Produksi Telur Itik </w:t>
      </w:r>
    </w:p>
    <w:p w:rsidR="008A2B59" w:rsidRPr="00F77B45" w:rsidRDefault="008A2B59" w:rsidP="008A2B59">
      <w:pPr>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rPr>
        <w:t xml:space="preserve">Kemampuan produksi telur itik dipengaruhi oleh faktor genetik dan lingkungan, yang salah satu faktor berupa lingkungan sangat berpengaruh terhadap produktivitas itik yaitu ransum. Rataan produksi telur itik </w:t>
      </w:r>
      <w:r>
        <w:rPr>
          <w:rFonts w:ascii="Times New Roman" w:hAnsi="Times New Roman" w:cs="Times New Roman"/>
          <w:i/>
          <w:sz w:val="24"/>
          <w:szCs w:val="24"/>
        </w:rPr>
        <w:t>Duck</w:t>
      </w:r>
      <w:r w:rsidRPr="00D65080">
        <w:rPr>
          <w:rFonts w:ascii="Times New Roman" w:hAnsi="Times New Roman" w:cs="Times New Roman"/>
          <w:i/>
          <w:sz w:val="24"/>
          <w:szCs w:val="24"/>
        </w:rPr>
        <w:t xml:space="preserve"> Day Production</w:t>
      </w:r>
      <w:r>
        <w:rPr>
          <w:rFonts w:ascii="Times New Roman" w:hAnsi="Times New Roman" w:cs="Times New Roman"/>
          <w:sz w:val="24"/>
          <w:szCs w:val="24"/>
        </w:rPr>
        <w:t xml:space="preserve"> (</w:t>
      </w:r>
      <w:r>
        <w:rPr>
          <w:rFonts w:ascii="Times New Roman" w:hAnsi="Times New Roman" w:cs="Times New Roman"/>
          <w:i/>
          <w:sz w:val="24"/>
          <w:szCs w:val="24"/>
        </w:rPr>
        <w:t>D</w:t>
      </w:r>
      <w:r w:rsidRPr="00D65080">
        <w:rPr>
          <w:rFonts w:ascii="Times New Roman" w:hAnsi="Times New Roman" w:cs="Times New Roman"/>
          <w:i/>
          <w:sz w:val="24"/>
          <w:szCs w:val="24"/>
        </w:rPr>
        <w:t>DP</w:t>
      </w:r>
      <w:r>
        <w:rPr>
          <w:rFonts w:ascii="Times New Roman" w:hAnsi="Times New Roman" w:cs="Times New Roman"/>
          <w:sz w:val="24"/>
          <w:szCs w:val="24"/>
        </w:rPr>
        <w:t>) selama 6 minggu dicantumkan pada Tabel 1.</w:t>
      </w:r>
    </w:p>
    <w:p w:rsidR="008A2B59" w:rsidRDefault="008A2B59" w:rsidP="008A2B59">
      <w:pPr>
        <w:pStyle w:val="Default"/>
        <w:tabs>
          <w:tab w:val="left" w:pos="567"/>
        </w:tabs>
        <w:spacing w:line="276" w:lineRule="auto"/>
        <w:jc w:val="both"/>
        <w:rPr>
          <w:sz w:val="22"/>
          <w:szCs w:val="22"/>
        </w:rPr>
      </w:pPr>
      <w:r w:rsidRPr="008A2869">
        <w:rPr>
          <w:sz w:val="22"/>
          <w:szCs w:val="22"/>
        </w:rPr>
        <w:t xml:space="preserve">Tabel 1. </w:t>
      </w:r>
      <w:r>
        <w:rPr>
          <w:sz w:val="22"/>
          <w:szCs w:val="22"/>
          <w:lang w:val="id-ID"/>
        </w:rPr>
        <w:t xml:space="preserve">Persentase </w:t>
      </w:r>
      <w:r w:rsidRPr="008A2869">
        <w:rPr>
          <w:sz w:val="22"/>
          <w:szCs w:val="22"/>
          <w:lang w:val="id-ID"/>
        </w:rPr>
        <w:t xml:space="preserve">Rataan Produksi Telur Itik selama </w:t>
      </w:r>
      <w:r>
        <w:rPr>
          <w:sz w:val="22"/>
          <w:szCs w:val="22"/>
          <w:lang w:val="id-ID"/>
        </w:rPr>
        <w:t xml:space="preserve">6 Minggu </w:t>
      </w:r>
      <w:r w:rsidRPr="008A2869">
        <w:rPr>
          <w:sz w:val="22"/>
          <w:szCs w:val="22"/>
          <w:lang w:val="id-ID"/>
        </w:rPr>
        <w:t>Penelitian</w:t>
      </w:r>
      <w:r w:rsidRPr="008A2869">
        <w:rPr>
          <w:sz w:val="22"/>
          <w:szCs w:val="22"/>
        </w:rPr>
        <w:t xml:space="preserve"> </w:t>
      </w:r>
    </w:p>
    <w:tbl>
      <w:tblPr>
        <w:tblStyle w:val="TableGrid"/>
        <w:tblW w:w="0" w:type="auto"/>
        <w:tblInd w:w="108" w:type="dxa"/>
        <w:tblLook w:val="04A0" w:firstRow="1" w:lastRow="0" w:firstColumn="1" w:lastColumn="0" w:noHBand="0" w:noVBand="1"/>
      </w:tblPr>
      <w:tblGrid>
        <w:gridCol w:w="1603"/>
        <w:gridCol w:w="1410"/>
        <w:gridCol w:w="1808"/>
        <w:gridCol w:w="1787"/>
        <w:gridCol w:w="1391"/>
      </w:tblGrid>
      <w:tr w:rsidR="008A2B59" w:rsidRPr="004733D0" w:rsidTr="009030A1">
        <w:tc>
          <w:tcPr>
            <w:tcW w:w="8090" w:type="dxa"/>
            <w:gridSpan w:val="5"/>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Perlakuan</w:t>
            </w:r>
          </w:p>
        </w:tc>
      </w:tr>
      <w:tr w:rsidR="008A2B59" w:rsidRPr="004733D0" w:rsidTr="009030A1">
        <w:tc>
          <w:tcPr>
            <w:tcW w:w="1625"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Ulangan</w:t>
            </w:r>
          </w:p>
        </w:tc>
        <w:tc>
          <w:tcPr>
            <w:tcW w:w="1431"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RO</w:t>
            </w:r>
          </w:p>
        </w:tc>
        <w:tc>
          <w:tcPr>
            <w:tcW w:w="1824"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R1</w:t>
            </w:r>
          </w:p>
        </w:tc>
        <w:tc>
          <w:tcPr>
            <w:tcW w:w="1799"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R2</w:t>
            </w:r>
          </w:p>
        </w:tc>
        <w:tc>
          <w:tcPr>
            <w:tcW w:w="1411"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R3</w:t>
            </w:r>
          </w:p>
        </w:tc>
      </w:tr>
      <w:tr w:rsidR="008A2B59" w:rsidRPr="004733D0" w:rsidTr="009030A1">
        <w:tc>
          <w:tcPr>
            <w:tcW w:w="1625"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p>
        </w:tc>
        <w:tc>
          <w:tcPr>
            <w:tcW w:w="1431"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p>
        </w:tc>
        <w:tc>
          <w:tcPr>
            <w:tcW w:w="1824"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r w:rsidRPr="004733D0">
              <w:rPr>
                <w:rFonts w:ascii="Times New Roman" w:hAnsi="Times New Roman" w:cs="Times New Roman"/>
                <w:sz w:val="20"/>
                <w:szCs w:val="20"/>
              </w:rPr>
              <w:t>……………..    (</w:t>
            </w:r>
            <w:r w:rsidRPr="004733D0">
              <w:rPr>
                <w:rFonts w:ascii="Times New Roman" w:hAnsi="Times New Roman" w:cs="Times New Roman"/>
                <w:sz w:val="20"/>
                <w:szCs w:val="20"/>
                <w:lang w:val="id-ID"/>
              </w:rPr>
              <w:t>%</w:t>
            </w:r>
            <w:r w:rsidRPr="004733D0">
              <w:rPr>
                <w:rFonts w:ascii="Times New Roman" w:hAnsi="Times New Roman" w:cs="Times New Roman"/>
                <w:sz w:val="20"/>
                <w:szCs w:val="20"/>
              </w:rPr>
              <w:t>)</w:t>
            </w:r>
          </w:p>
        </w:tc>
        <w:tc>
          <w:tcPr>
            <w:tcW w:w="1799"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r w:rsidRPr="004733D0">
              <w:rPr>
                <w:rFonts w:ascii="Times New Roman" w:hAnsi="Times New Roman" w:cs="Times New Roman"/>
                <w:sz w:val="20"/>
                <w:szCs w:val="20"/>
              </w:rPr>
              <w:t>………………</w:t>
            </w:r>
          </w:p>
        </w:tc>
        <w:tc>
          <w:tcPr>
            <w:tcW w:w="1411" w:type="dxa"/>
            <w:tcBorders>
              <w:top w:val="single" w:sz="4" w:space="0" w:color="auto"/>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p>
        </w:tc>
      </w:tr>
      <w:tr w:rsidR="008A2B59" w:rsidRPr="004733D0" w:rsidTr="009030A1">
        <w:tc>
          <w:tcPr>
            <w:tcW w:w="1625"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1</w:t>
            </w:r>
          </w:p>
        </w:tc>
        <w:tc>
          <w:tcPr>
            <w:tcW w:w="1431"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64,25</w:t>
            </w:r>
          </w:p>
        </w:tc>
        <w:tc>
          <w:tcPr>
            <w:tcW w:w="1824"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63,54</w:t>
            </w:r>
          </w:p>
        </w:tc>
        <w:tc>
          <w:tcPr>
            <w:tcW w:w="1799"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67,71</w:t>
            </w:r>
          </w:p>
        </w:tc>
        <w:tc>
          <w:tcPr>
            <w:tcW w:w="1411"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71,88</w:t>
            </w:r>
          </w:p>
        </w:tc>
      </w:tr>
      <w:tr w:rsidR="008A2B59" w:rsidRPr="004733D0" w:rsidTr="009030A1">
        <w:tc>
          <w:tcPr>
            <w:tcW w:w="1625"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2</w:t>
            </w:r>
          </w:p>
        </w:tc>
        <w:tc>
          <w:tcPr>
            <w:tcW w:w="1431"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61,83</w:t>
            </w:r>
          </w:p>
        </w:tc>
        <w:tc>
          <w:tcPr>
            <w:tcW w:w="1824"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63,54</w:t>
            </w:r>
          </w:p>
        </w:tc>
        <w:tc>
          <w:tcPr>
            <w:tcW w:w="1799"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70,83</w:t>
            </w:r>
          </w:p>
        </w:tc>
        <w:tc>
          <w:tcPr>
            <w:tcW w:w="1411"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69,79</w:t>
            </w:r>
          </w:p>
        </w:tc>
      </w:tr>
      <w:tr w:rsidR="008A2B59" w:rsidRPr="004733D0" w:rsidTr="009030A1">
        <w:tc>
          <w:tcPr>
            <w:tcW w:w="1625"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p>
        </w:tc>
        <w:tc>
          <w:tcPr>
            <w:tcW w:w="1431"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62,88</w:t>
            </w:r>
          </w:p>
        </w:tc>
        <w:tc>
          <w:tcPr>
            <w:tcW w:w="1824"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66,67</w:t>
            </w:r>
          </w:p>
        </w:tc>
        <w:tc>
          <w:tcPr>
            <w:tcW w:w="1799"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69,79</w:t>
            </w:r>
          </w:p>
        </w:tc>
        <w:tc>
          <w:tcPr>
            <w:tcW w:w="1411" w:type="dxa"/>
            <w:tcBorders>
              <w:top w:val="nil"/>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69,79</w:t>
            </w:r>
          </w:p>
        </w:tc>
      </w:tr>
      <w:tr w:rsidR="008A2B59" w:rsidRPr="004733D0" w:rsidTr="009030A1">
        <w:tc>
          <w:tcPr>
            <w:tcW w:w="1625"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4</w:t>
            </w:r>
          </w:p>
        </w:tc>
        <w:tc>
          <w:tcPr>
            <w:tcW w:w="1431"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63,21</w:t>
            </w:r>
          </w:p>
        </w:tc>
        <w:tc>
          <w:tcPr>
            <w:tcW w:w="1824"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67,71</w:t>
            </w:r>
          </w:p>
        </w:tc>
        <w:tc>
          <w:tcPr>
            <w:tcW w:w="1799"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70,83</w:t>
            </w:r>
          </w:p>
        </w:tc>
        <w:tc>
          <w:tcPr>
            <w:tcW w:w="1411" w:type="dxa"/>
            <w:tcBorders>
              <w:top w:val="nil"/>
              <w:left w:val="nil"/>
              <w:bottom w:val="single" w:sz="4" w:space="0" w:color="auto"/>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70,83</w:t>
            </w:r>
          </w:p>
        </w:tc>
      </w:tr>
      <w:tr w:rsidR="008A2B59" w:rsidRPr="004733D0" w:rsidTr="009030A1">
        <w:tc>
          <w:tcPr>
            <w:tcW w:w="1625"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rPr>
            </w:pPr>
            <w:r w:rsidRPr="004733D0">
              <w:rPr>
                <w:rFonts w:ascii="Times New Roman" w:hAnsi="Times New Roman" w:cs="Times New Roman"/>
                <w:sz w:val="20"/>
                <w:szCs w:val="20"/>
              </w:rPr>
              <w:t>Total</w:t>
            </w:r>
          </w:p>
        </w:tc>
        <w:tc>
          <w:tcPr>
            <w:tcW w:w="1431"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252,17</w:t>
            </w:r>
          </w:p>
        </w:tc>
        <w:tc>
          <w:tcPr>
            <w:tcW w:w="1824"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261,46</w:t>
            </w:r>
          </w:p>
        </w:tc>
        <w:tc>
          <w:tcPr>
            <w:tcW w:w="1799"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279,16</w:t>
            </w:r>
          </w:p>
        </w:tc>
        <w:tc>
          <w:tcPr>
            <w:tcW w:w="1411" w:type="dxa"/>
            <w:tcBorders>
              <w:left w:val="nil"/>
              <w:bottom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282,29</w:t>
            </w:r>
          </w:p>
        </w:tc>
      </w:tr>
      <w:tr w:rsidR="008A2B59" w:rsidRPr="004733D0" w:rsidTr="009030A1">
        <w:tc>
          <w:tcPr>
            <w:tcW w:w="1625" w:type="dxa"/>
            <w:tcBorders>
              <w:top w:val="nil"/>
              <w:left w:val="nil"/>
              <w:right w:val="nil"/>
            </w:tcBorders>
          </w:tcPr>
          <w:p w:rsidR="008A2B59" w:rsidRPr="004733D0" w:rsidRDefault="008A2B59" w:rsidP="009030A1">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Rata-rata</w:t>
            </w:r>
          </w:p>
        </w:tc>
        <w:tc>
          <w:tcPr>
            <w:tcW w:w="1431" w:type="dxa"/>
            <w:tcBorders>
              <w:top w:val="nil"/>
              <w:left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63,04</w:t>
            </w:r>
          </w:p>
        </w:tc>
        <w:tc>
          <w:tcPr>
            <w:tcW w:w="1824" w:type="dxa"/>
            <w:tcBorders>
              <w:top w:val="nil"/>
              <w:left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65,37</w:t>
            </w:r>
          </w:p>
        </w:tc>
        <w:tc>
          <w:tcPr>
            <w:tcW w:w="1799" w:type="dxa"/>
            <w:tcBorders>
              <w:top w:val="nil"/>
              <w:left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69,79</w:t>
            </w:r>
          </w:p>
        </w:tc>
        <w:tc>
          <w:tcPr>
            <w:tcW w:w="1411" w:type="dxa"/>
            <w:tcBorders>
              <w:top w:val="nil"/>
              <w:left w:val="nil"/>
              <w:right w:val="nil"/>
            </w:tcBorders>
          </w:tcPr>
          <w:p w:rsidR="008A2B59" w:rsidRPr="004733D0" w:rsidRDefault="008A2B59" w:rsidP="009030A1">
            <w:pPr>
              <w:pStyle w:val="NoSpacing"/>
              <w:jc w:val="center"/>
              <w:rPr>
                <w:rFonts w:ascii="Times New Roman" w:hAnsi="Times New Roman" w:cs="Times New Roman"/>
                <w:sz w:val="20"/>
                <w:szCs w:val="20"/>
              </w:rPr>
            </w:pPr>
            <w:r>
              <w:rPr>
                <w:rFonts w:ascii="Times New Roman" w:hAnsi="Times New Roman" w:cs="Times New Roman"/>
                <w:sz w:val="20"/>
                <w:szCs w:val="20"/>
                <w:lang w:val="id-ID"/>
              </w:rPr>
              <w:t>70,57</w:t>
            </w:r>
          </w:p>
        </w:tc>
      </w:tr>
    </w:tbl>
    <w:p w:rsidR="008A2B59" w:rsidRPr="0038125E" w:rsidRDefault="008A2B59" w:rsidP="008A2B59">
      <w:pPr>
        <w:pStyle w:val="NoSpacing"/>
        <w:ind w:left="1276" w:hanging="1276"/>
        <w:rPr>
          <w:rFonts w:ascii="Times New Roman" w:hAnsi="Times New Roman" w:cs="Times New Roman"/>
          <w:sz w:val="16"/>
          <w:szCs w:val="16"/>
        </w:rPr>
      </w:pPr>
      <w:r w:rsidRPr="0038125E">
        <w:rPr>
          <w:rFonts w:ascii="Times New Roman" w:hAnsi="Times New Roman" w:cs="Times New Roman"/>
          <w:sz w:val="16"/>
          <w:szCs w:val="16"/>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3302"/>
        <w:gridCol w:w="698"/>
        <w:gridCol w:w="3302"/>
      </w:tblGrid>
      <w:tr w:rsidR="008A2B59" w:rsidRPr="0038125E" w:rsidTr="009030A1">
        <w:tc>
          <w:tcPr>
            <w:tcW w:w="709" w:type="dxa"/>
          </w:tcPr>
          <w:p w:rsidR="008A2B59" w:rsidRPr="0038125E" w:rsidRDefault="008A2B59" w:rsidP="009030A1">
            <w:pPr>
              <w:pStyle w:val="NoSpacing"/>
              <w:rPr>
                <w:rFonts w:ascii="Times New Roman" w:hAnsi="Times New Roman" w:cs="Times New Roman"/>
                <w:sz w:val="16"/>
                <w:szCs w:val="16"/>
              </w:rPr>
            </w:pPr>
            <w:r w:rsidRPr="0038125E">
              <w:rPr>
                <w:rFonts w:ascii="Times New Roman" w:hAnsi="Times New Roman" w:cs="Times New Roman"/>
                <w:sz w:val="16"/>
                <w:szCs w:val="16"/>
              </w:rPr>
              <w:t>R0  =</w:t>
            </w:r>
          </w:p>
        </w:tc>
        <w:tc>
          <w:tcPr>
            <w:tcW w:w="3402" w:type="dxa"/>
          </w:tcPr>
          <w:p w:rsidR="008A2B59" w:rsidRPr="0038125E" w:rsidRDefault="008A2B59" w:rsidP="009030A1">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100% </w:t>
            </w:r>
            <w:r w:rsidRPr="0038125E">
              <w:rPr>
                <w:rFonts w:ascii="Times New Roman" w:hAnsi="Times New Roman" w:cs="Times New Roman"/>
                <w:sz w:val="16"/>
                <w:szCs w:val="16"/>
              </w:rPr>
              <w:t>Ransum kontrol</w:t>
            </w:r>
          </w:p>
        </w:tc>
        <w:tc>
          <w:tcPr>
            <w:tcW w:w="709" w:type="dxa"/>
          </w:tcPr>
          <w:p w:rsidR="008A2B59" w:rsidRPr="0038125E" w:rsidRDefault="008A2B59" w:rsidP="009030A1">
            <w:pPr>
              <w:pStyle w:val="NoSpacing"/>
              <w:rPr>
                <w:rFonts w:ascii="Times New Roman" w:hAnsi="Times New Roman" w:cs="Times New Roman"/>
                <w:sz w:val="16"/>
                <w:szCs w:val="16"/>
              </w:rPr>
            </w:pPr>
            <w:r w:rsidRPr="0038125E">
              <w:rPr>
                <w:rFonts w:ascii="Times New Roman" w:hAnsi="Times New Roman" w:cs="Times New Roman"/>
                <w:sz w:val="16"/>
                <w:szCs w:val="16"/>
              </w:rPr>
              <w:t>R1 =</w:t>
            </w:r>
          </w:p>
        </w:tc>
        <w:tc>
          <w:tcPr>
            <w:tcW w:w="3402" w:type="dxa"/>
          </w:tcPr>
          <w:p w:rsidR="008A2B59" w:rsidRPr="00505D41" w:rsidRDefault="008A2B59" w:rsidP="009030A1">
            <w:pPr>
              <w:pStyle w:val="NoSpacing"/>
              <w:rPr>
                <w:rFonts w:ascii="Times New Roman" w:hAnsi="Times New Roman" w:cs="Times New Roman"/>
                <w:sz w:val="16"/>
                <w:szCs w:val="16"/>
                <w:lang w:val="id-ID"/>
              </w:rPr>
            </w:pPr>
            <w:r>
              <w:rPr>
                <w:rFonts w:ascii="Times New Roman" w:hAnsi="Times New Roman" w:cs="Times New Roman"/>
                <w:sz w:val="16"/>
                <w:szCs w:val="16"/>
                <w:lang w:val="id-ID"/>
              </w:rPr>
              <w:t xml:space="preserve">95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p>
        </w:tc>
      </w:tr>
      <w:tr w:rsidR="008A2B59" w:rsidRPr="0038125E" w:rsidTr="009030A1">
        <w:tc>
          <w:tcPr>
            <w:tcW w:w="709" w:type="dxa"/>
          </w:tcPr>
          <w:p w:rsidR="008A2B59" w:rsidRPr="0038125E" w:rsidRDefault="008A2B59" w:rsidP="009030A1">
            <w:pPr>
              <w:pStyle w:val="NoSpacing"/>
              <w:rPr>
                <w:rFonts w:ascii="Times New Roman" w:hAnsi="Times New Roman" w:cs="Times New Roman"/>
                <w:sz w:val="16"/>
                <w:szCs w:val="16"/>
              </w:rPr>
            </w:pPr>
            <w:r w:rsidRPr="0038125E">
              <w:rPr>
                <w:rFonts w:ascii="Times New Roman" w:hAnsi="Times New Roman" w:cs="Times New Roman"/>
                <w:sz w:val="16"/>
                <w:szCs w:val="16"/>
              </w:rPr>
              <w:t>R2  =</w:t>
            </w:r>
          </w:p>
        </w:tc>
        <w:tc>
          <w:tcPr>
            <w:tcW w:w="3402" w:type="dxa"/>
          </w:tcPr>
          <w:p w:rsidR="008A2B59" w:rsidRPr="0038125E" w:rsidRDefault="008A2B59" w:rsidP="009030A1">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90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r w:rsidRPr="0038125E">
              <w:rPr>
                <w:rFonts w:ascii="Times New Roman" w:hAnsi="Times New Roman" w:cs="Times New Roman"/>
                <w:sz w:val="16"/>
                <w:szCs w:val="16"/>
              </w:rPr>
              <w:t xml:space="preserve">           </w:t>
            </w:r>
          </w:p>
        </w:tc>
        <w:tc>
          <w:tcPr>
            <w:tcW w:w="709" w:type="dxa"/>
          </w:tcPr>
          <w:p w:rsidR="008A2B59" w:rsidRPr="0038125E" w:rsidRDefault="008A2B59" w:rsidP="009030A1">
            <w:pPr>
              <w:pStyle w:val="NoSpacing"/>
              <w:rPr>
                <w:rFonts w:ascii="Times New Roman" w:hAnsi="Times New Roman" w:cs="Times New Roman"/>
                <w:sz w:val="16"/>
                <w:szCs w:val="16"/>
              </w:rPr>
            </w:pPr>
            <w:r w:rsidRPr="0038125E">
              <w:rPr>
                <w:rFonts w:ascii="Times New Roman" w:hAnsi="Times New Roman" w:cs="Times New Roman"/>
                <w:sz w:val="16"/>
                <w:szCs w:val="16"/>
              </w:rPr>
              <w:t>R3 =</w:t>
            </w:r>
          </w:p>
        </w:tc>
        <w:tc>
          <w:tcPr>
            <w:tcW w:w="3402" w:type="dxa"/>
          </w:tcPr>
          <w:p w:rsidR="008A2B59" w:rsidRPr="0038125E" w:rsidRDefault="008A2B59" w:rsidP="009030A1">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85 </w:t>
            </w:r>
            <w:r>
              <w:rPr>
                <w:rFonts w:ascii="Times New Roman" w:hAnsi="Times New Roman" w:cs="Times New Roman"/>
                <w:sz w:val="16"/>
                <w:szCs w:val="16"/>
              </w:rPr>
              <w:t>Ransum kontrol + 15% limbah sayur</w:t>
            </w:r>
          </w:p>
        </w:tc>
      </w:tr>
    </w:tbl>
    <w:p w:rsidR="008A2B59" w:rsidRPr="007878C0" w:rsidRDefault="008A2B59" w:rsidP="00A811A4">
      <w:pPr>
        <w:pStyle w:val="NoSpacing"/>
        <w:spacing w:after="120"/>
        <w:rPr>
          <w:rFonts w:ascii="Times New Roman" w:hAnsi="Times New Roman" w:cs="Times New Roman"/>
          <w:sz w:val="16"/>
          <w:szCs w:val="16"/>
        </w:rPr>
      </w:pPr>
      <w:r w:rsidRPr="0038125E">
        <w:rPr>
          <w:rFonts w:ascii="Times New Roman" w:hAnsi="Times New Roman" w:cs="Times New Roman"/>
          <w:sz w:val="16"/>
          <w:szCs w:val="16"/>
        </w:rPr>
        <w:t>Huruf yang berbeda pada baris yang sama menunjukkan perbedaan nyata (P&lt;0,05)</w:t>
      </w:r>
    </w:p>
    <w:p w:rsidR="008A2B59" w:rsidRDefault="008A2B59" w:rsidP="008A2B59">
      <w:pPr>
        <w:pStyle w:val="NoSpacing"/>
        <w:spacing w:after="120"/>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1.</w:t>
      </w:r>
      <w:r>
        <w:rPr>
          <w:rFonts w:ascii="Times New Roman" w:hAnsi="Times New Roman" w:cs="Times New Roman"/>
          <w:sz w:val="24"/>
          <w:szCs w:val="24"/>
        </w:rPr>
        <w:t xml:space="preserve"> rataan </w:t>
      </w:r>
      <w:r>
        <w:rPr>
          <w:rFonts w:ascii="Times New Roman" w:hAnsi="Times New Roman" w:cs="Times New Roman"/>
          <w:sz w:val="24"/>
          <w:szCs w:val="24"/>
          <w:lang w:val="id-ID"/>
        </w:rPr>
        <w:t xml:space="preserve">persentase </w:t>
      </w:r>
      <w:r>
        <w:rPr>
          <w:rFonts w:ascii="Times New Roman" w:hAnsi="Times New Roman" w:cs="Times New Roman"/>
          <w:sz w:val="24"/>
          <w:szCs w:val="24"/>
        </w:rPr>
        <w:t>produksi telur</w:t>
      </w:r>
      <w:r>
        <w:rPr>
          <w:rFonts w:ascii="Times New Roman" w:hAnsi="Times New Roman" w:cs="Times New Roman"/>
          <w:sz w:val="24"/>
          <w:szCs w:val="24"/>
          <w:lang w:val="id-ID"/>
        </w:rPr>
        <w:t xml:space="preserve"> itik</w:t>
      </w:r>
      <w:r>
        <w:rPr>
          <w:rFonts w:ascii="Times New Roman" w:hAnsi="Times New Roman" w:cs="Times New Roman"/>
          <w:sz w:val="24"/>
          <w:szCs w:val="24"/>
        </w:rPr>
        <w:t xml:space="preserve"> </w:t>
      </w:r>
      <w:r>
        <w:rPr>
          <w:rFonts w:ascii="Times New Roman" w:hAnsi="Times New Roman" w:cs="Times New Roman"/>
          <w:i/>
          <w:sz w:val="24"/>
          <w:szCs w:val="24"/>
        </w:rPr>
        <w:t>Duck</w:t>
      </w:r>
      <w:r w:rsidRPr="00D65080">
        <w:rPr>
          <w:rFonts w:ascii="Times New Roman" w:hAnsi="Times New Roman" w:cs="Times New Roman"/>
          <w:i/>
          <w:sz w:val="24"/>
          <w:szCs w:val="24"/>
        </w:rPr>
        <w:t xml:space="preserve"> Day Production</w:t>
      </w:r>
      <w:r>
        <w:rPr>
          <w:rFonts w:ascii="Times New Roman" w:hAnsi="Times New Roman" w:cs="Times New Roman"/>
          <w:sz w:val="24"/>
          <w:szCs w:val="24"/>
        </w:rPr>
        <w:t xml:space="preserve"> (</w:t>
      </w:r>
      <w:r w:rsidRPr="00CF35AE">
        <w:rPr>
          <w:rFonts w:ascii="Times New Roman" w:hAnsi="Times New Roman" w:cs="Times New Roman"/>
          <w:i/>
          <w:sz w:val="24"/>
          <w:szCs w:val="24"/>
        </w:rPr>
        <w:t>DDP</w:t>
      </w:r>
      <w:r>
        <w:rPr>
          <w:rFonts w:ascii="Times New Roman" w:hAnsi="Times New Roman" w:cs="Times New Roman"/>
          <w:sz w:val="24"/>
          <w:szCs w:val="24"/>
        </w:rPr>
        <w:t xml:space="preserve">) selama 6 minggu penelitian adalah </w:t>
      </w:r>
      <w:r>
        <w:rPr>
          <w:rFonts w:ascii="Times New Roman" w:hAnsi="Times New Roman" w:cs="Times New Roman"/>
          <w:sz w:val="24"/>
          <w:szCs w:val="24"/>
          <w:lang w:val="id-ID"/>
        </w:rPr>
        <w:t xml:space="preserve">R0 (63,04%); R1 (65,37%); R2 (69,79%); dan R3 (70,57%). </w:t>
      </w:r>
      <w:r w:rsidRPr="00607FF4">
        <w:rPr>
          <w:rFonts w:ascii="Times New Roman" w:hAnsi="Times New Roman" w:cs="Times New Roman"/>
        </w:rPr>
        <w:t xml:space="preserve">Hasil uji sidik </w:t>
      </w:r>
      <w:proofErr w:type="gramStart"/>
      <w:r w:rsidRPr="00607FF4">
        <w:rPr>
          <w:rFonts w:ascii="Times New Roman" w:hAnsi="Times New Roman" w:cs="Times New Roman"/>
        </w:rPr>
        <w:t>ragam  menunjukkan</w:t>
      </w:r>
      <w:proofErr w:type="gramEnd"/>
      <w:r w:rsidRPr="00607FF4">
        <w:rPr>
          <w:rFonts w:ascii="Times New Roman" w:hAnsi="Times New Roman" w:cs="Times New Roman"/>
        </w:rPr>
        <w:t xml:space="preserve"> perbedaan yang nyata (P&lt;0,05) antara perlakuan R0; R1; dan R2, namun tidak berbeda nyata antara perlakuan R2 dan R3 (P&gt;0,05). </w:t>
      </w:r>
      <w:r>
        <w:rPr>
          <w:rFonts w:ascii="Times New Roman" w:hAnsi="Times New Roman" w:cs="Times New Roman"/>
          <w:sz w:val="24"/>
          <w:szCs w:val="24"/>
          <w:lang w:val="id-ID"/>
        </w:rPr>
        <w:t xml:space="preserve">Rataan produksi telur tertinggi ditunjukkan perlakuan R3 yaitu sebesar 70,57%. </w:t>
      </w:r>
      <w:r w:rsidR="009B1991">
        <w:rPr>
          <w:rFonts w:ascii="Times New Roman" w:hAnsi="Times New Roman" w:cs="Times New Roman"/>
          <w:sz w:val="24"/>
          <w:szCs w:val="24"/>
          <w:lang w:val="id-ID"/>
        </w:rPr>
        <w:t>Guna melihat pola kecenderungan peningkatan persentase produksi telur dilanjutkan dengan uji polinomial ortogonal.</w:t>
      </w:r>
    </w:p>
    <w:p w:rsidR="00851AAC" w:rsidRDefault="00851AAC" w:rsidP="00851AAC">
      <w:pPr>
        <w:pStyle w:val="NoSpacing"/>
        <w:jc w:val="center"/>
        <w:rPr>
          <w:rFonts w:ascii="Times New Roman" w:hAnsi="Times New Roman" w:cs="Times New Roman"/>
          <w:sz w:val="24"/>
          <w:szCs w:val="24"/>
          <w:lang w:val="id-ID"/>
        </w:rPr>
      </w:pPr>
      <w:r>
        <w:rPr>
          <w:noProof/>
          <w:lang w:val="id-ID" w:eastAsia="id-ID"/>
        </w:rPr>
        <w:lastRenderedPageBreak/>
        <w:drawing>
          <wp:inline distT="0" distB="0" distL="0" distR="0" wp14:anchorId="6E552548" wp14:editId="53841EBC">
            <wp:extent cx="3843975" cy="1950720"/>
            <wp:effectExtent l="0" t="0" r="444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1991" w:rsidRDefault="00851AAC" w:rsidP="009B1991">
      <w:pPr>
        <w:pStyle w:val="ListParagraph"/>
        <w:spacing w:after="120" w:line="240" w:lineRule="auto"/>
        <w:ind w:left="0"/>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     </w:t>
      </w:r>
      <w:r w:rsidRPr="00B53250">
        <w:rPr>
          <w:rFonts w:ascii="Times New Roman" w:hAnsi="Times New Roman" w:cs="Times New Roman"/>
          <w:noProof/>
          <w:sz w:val="24"/>
          <w:szCs w:val="24"/>
          <w:lang w:eastAsia="id-ID"/>
        </w:rPr>
        <w:t>Ilustrasi 1. Grafik Persamaan Linier Persentase Produksi Telur Itik</w:t>
      </w:r>
    </w:p>
    <w:p w:rsidR="009B1991" w:rsidRPr="006A76F7" w:rsidRDefault="009B1991" w:rsidP="00241867">
      <w:pPr>
        <w:pStyle w:val="ListParagraph"/>
        <w:spacing w:after="0" w:line="240" w:lineRule="auto"/>
        <w:ind w:left="0" w:firstLine="567"/>
        <w:jc w:val="both"/>
        <w:rPr>
          <w:rFonts w:ascii="Times New Roman" w:hAnsi="Times New Roman" w:cs="Times New Roman"/>
          <w:sz w:val="24"/>
          <w:szCs w:val="24"/>
        </w:rPr>
      </w:pPr>
      <w:r w:rsidRPr="006A76F7">
        <w:rPr>
          <w:rFonts w:ascii="Times New Roman" w:hAnsi="Times New Roman" w:cs="Times New Roman"/>
          <w:sz w:val="24"/>
          <w:szCs w:val="24"/>
        </w:rPr>
        <w:t>Uji polinomial orthogonal (Ilusrtasi 1) terjadi peningkatan produksi telur seiring dengan semakin meningkatnya penggunaan limbah sayuran dalam ransum sampai 15%  pada persamaan linier sebesar Y= 63,140 + 0,540X dengan koefisien determinasi (R</w:t>
      </w:r>
      <w:r w:rsidRPr="006A76F7">
        <w:rPr>
          <w:rFonts w:ascii="Times New Roman" w:hAnsi="Times New Roman" w:cs="Times New Roman"/>
          <w:sz w:val="24"/>
          <w:szCs w:val="24"/>
          <w:vertAlign w:val="superscript"/>
        </w:rPr>
        <w:t>2</w:t>
      </w:r>
      <w:r w:rsidRPr="006A76F7">
        <w:rPr>
          <w:rFonts w:ascii="Times New Roman" w:hAnsi="Times New Roman" w:cs="Times New Roman"/>
          <w:sz w:val="24"/>
          <w:szCs w:val="24"/>
        </w:rPr>
        <w:t>) sebesar 80,05% dengan X adalah persentase penggunaan limbah sayuran dalam ransum</w:t>
      </w:r>
      <w:r w:rsidR="00241867" w:rsidRPr="006A76F7">
        <w:rPr>
          <w:rFonts w:ascii="Times New Roman" w:hAnsi="Times New Roman" w:cs="Times New Roman"/>
          <w:sz w:val="24"/>
          <w:szCs w:val="24"/>
        </w:rPr>
        <w:t xml:space="preserve"> dan Y adalah persentase produksi telur yang dihasilkan.</w:t>
      </w:r>
      <w:r w:rsidRPr="006A76F7">
        <w:rPr>
          <w:rFonts w:ascii="Times New Roman" w:hAnsi="Times New Roman" w:cs="Times New Roman"/>
          <w:sz w:val="24"/>
          <w:szCs w:val="24"/>
        </w:rPr>
        <w:t xml:space="preserve"> Artinya </w:t>
      </w:r>
      <w:r w:rsidR="00241867" w:rsidRPr="006A76F7">
        <w:rPr>
          <w:rFonts w:ascii="Times New Roman" w:hAnsi="Times New Roman" w:cs="Times New Roman"/>
          <w:sz w:val="24"/>
          <w:szCs w:val="24"/>
        </w:rPr>
        <w:t>persamaan yang digunakan dapat menjadi suatu persamaan penduga terbaik guna mengetahui bahwa  80,05%</w:t>
      </w:r>
      <w:r w:rsidRPr="006A76F7">
        <w:rPr>
          <w:rFonts w:ascii="Times New Roman" w:hAnsi="Times New Roman" w:cs="Times New Roman"/>
          <w:sz w:val="24"/>
          <w:szCs w:val="24"/>
        </w:rPr>
        <w:t xml:space="preserve"> peningkatan produksi telur dipengaruhi oleh penggunaan limbah sayuran dalam ransum. Produksi telur dipengaruhi oleh beberapa faktor yaitu genetik, bangsa, umur dewasa kelamin, obat-obatan, zat nurisi, tingkat protein dalam ransum, cara pemeliharaan dan suhu lingkungan (Anggorodi, 1985). </w:t>
      </w:r>
    </w:p>
    <w:p w:rsidR="008A2B59" w:rsidRDefault="00183CD8" w:rsidP="00C44776">
      <w:pPr>
        <w:pStyle w:val="Default"/>
        <w:tabs>
          <w:tab w:val="left" w:pos="567"/>
        </w:tabs>
        <w:spacing w:after="120"/>
        <w:jc w:val="both"/>
        <w:rPr>
          <w:lang w:val="id-ID"/>
        </w:rPr>
      </w:pPr>
      <w:r>
        <w:rPr>
          <w:lang w:val="id-ID"/>
        </w:rPr>
        <w:tab/>
        <w:t>Berdasarkan Tabel 1</w:t>
      </w:r>
      <w:r w:rsidR="00241867">
        <w:rPr>
          <w:lang w:val="id-ID"/>
        </w:rPr>
        <w:t xml:space="preserve"> dapat diketahui </w:t>
      </w:r>
      <w:r>
        <w:rPr>
          <w:lang w:val="id-ID"/>
        </w:rPr>
        <w:t>bahwa se</w:t>
      </w:r>
      <w:r w:rsidR="00241867">
        <w:rPr>
          <w:lang w:val="id-ID"/>
        </w:rPr>
        <w:t xml:space="preserve">makin besar persentase penggunaan limbah sayuran dalam ransum sampai 15% menghasilkan peningkatan produksi telur. Hal tersebut, karena limbah sayuran memiliki kandungan protein tinggi yang dapat menunjang kecukupan asupan nutrien untuk mencapai produktivitas yang maksimal. </w:t>
      </w:r>
      <w:r w:rsidR="005E1336">
        <w:rPr>
          <w:lang w:val="id-ID"/>
        </w:rPr>
        <w:t xml:space="preserve">Hasil analisa proksimat menunjukkan limbah sayuran di pasar tradisional memiliki kandungan protein 20,76-29,18% serta kandungan mineral yang tinggi diantaranya kalsium (Ca) (Muktiani </w:t>
      </w:r>
      <w:r w:rsidR="005E1336" w:rsidRPr="005E1336">
        <w:rPr>
          <w:i/>
          <w:lang w:val="id-ID"/>
        </w:rPr>
        <w:t>et al</w:t>
      </w:r>
      <w:r w:rsidR="005E1336">
        <w:rPr>
          <w:lang w:val="id-ID"/>
        </w:rPr>
        <w:t xml:space="preserve">., 2013). </w:t>
      </w:r>
      <w:r w:rsidR="00C44776">
        <w:rPr>
          <w:lang w:val="id-ID"/>
        </w:rPr>
        <w:t>Pengolahan limbah sayuran dengan pengukusan (</w:t>
      </w:r>
      <w:r w:rsidR="00C44776" w:rsidRPr="00C44776">
        <w:rPr>
          <w:i/>
          <w:lang w:val="id-ID"/>
        </w:rPr>
        <w:t>steam</w:t>
      </w:r>
      <w:r w:rsidR="00C44776">
        <w:rPr>
          <w:lang w:val="id-ID"/>
        </w:rPr>
        <w:t>) sebelum diberikan pada itik dapat memperbaiki nilai guna dari limbah sayuran tersebut. Hal ini dapat dilihat dari p</w:t>
      </w:r>
      <w:r w:rsidR="00241867">
        <w:rPr>
          <w:lang w:val="id-ID"/>
        </w:rPr>
        <w:t xml:space="preserve">erbaikan dan peningkatan kecernaan kecernaan akibat teknik </w:t>
      </w:r>
      <w:r w:rsidR="00241867" w:rsidRPr="00F43F04">
        <w:rPr>
          <w:i/>
          <w:lang w:val="id-ID"/>
        </w:rPr>
        <w:t>pro</w:t>
      </w:r>
      <w:r w:rsidR="00241867">
        <w:rPr>
          <w:i/>
          <w:lang w:val="id-ID"/>
        </w:rPr>
        <w:t>c</w:t>
      </w:r>
      <w:r w:rsidR="00241867" w:rsidRPr="00F43F04">
        <w:rPr>
          <w:i/>
          <w:lang w:val="id-ID"/>
        </w:rPr>
        <w:t>cesing</w:t>
      </w:r>
      <w:r w:rsidR="00241867">
        <w:rPr>
          <w:lang w:val="id-ID"/>
        </w:rPr>
        <w:t xml:space="preserve">, membuat ketersediaan nutrien meningkat dan jumlah nutrien yang diserap dapat memenuhi kebutuhan ternak dalam mencapai produksi maksimal. Hal ini dapat dilihat dari tingginya nilai kecernaan protein limbah sayuran hari pengukusan sebesar 70,22% dengan kandungan protein yaitu 20,52% (Abun </w:t>
      </w:r>
      <w:r w:rsidR="00241867" w:rsidRPr="00D042BB">
        <w:rPr>
          <w:i/>
          <w:lang w:val="id-ID"/>
        </w:rPr>
        <w:t>et al</w:t>
      </w:r>
      <w:r w:rsidR="00241867">
        <w:rPr>
          <w:lang w:val="id-ID"/>
        </w:rPr>
        <w:t xml:space="preserve">, 2007).  </w:t>
      </w:r>
    </w:p>
    <w:p w:rsidR="00C44776" w:rsidRPr="005A695A" w:rsidRDefault="00C44776" w:rsidP="00C44776">
      <w:pPr>
        <w:pStyle w:val="Default"/>
        <w:tabs>
          <w:tab w:val="left" w:pos="426"/>
        </w:tabs>
        <w:jc w:val="both"/>
        <w:rPr>
          <w:b/>
          <w:sz w:val="22"/>
          <w:szCs w:val="22"/>
          <w:lang w:val="id-ID"/>
        </w:rPr>
      </w:pPr>
      <w:r>
        <w:rPr>
          <w:b/>
          <w:sz w:val="22"/>
          <w:szCs w:val="22"/>
        </w:rPr>
        <w:t xml:space="preserve">Pengaruh Pemberian Limbah </w:t>
      </w:r>
      <w:r>
        <w:rPr>
          <w:b/>
          <w:sz w:val="22"/>
          <w:szCs w:val="22"/>
          <w:lang w:val="id-ID"/>
        </w:rPr>
        <w:t>Sayuran</w:t>
      </w:r>
      <w:r>
        <w:rPr>
          <w:b/>
          <w:sz w:val="22"/>
          <w:szCs w:val="22"/>
        </w:rPr>
        <w:t xml:space="preserve"> </w:t>
      </w:r>
      <w:r>
        <w:rPr>
          <w:b/>
          <w:sz w:val="22"/>
          <w:szCs w:val="22"/>
          <w:lang w:val="id-ID"/>
        </w:rPr>
        <w:t>T</w:t>
      </w:r>
      <w:r>
        <w:rPr>
          <w:b/>
          <w:sz w:val="22"/>
          <w:szCs w:val="22"/>
        </w:rPr>
        <w:t xml:space="preserve">erhadap </w:t>
      </w:r>
      <w:r>
        <w:rPr>
          <w:b/>
          <w:sz w:val="22"/>
          <w:szCs w:val="22"/>
          <w:lang w:val="id-ID"/>
        </w:rPr>
        <w:t xml:space="preserve">Konsumsi Ransum Itik </w:t>
      </w:r>
    </w:p>
    <w:p w:rsidR="00C44776" w:rsidRDefault="00C44776" w:rsidP="00C4477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Unggas mengkonsumsi ransum terutama dalam memenuhi kebutuhan energi untuk kehidupan sehari-hari. Konsumsi ransum unggas meningkat apabila kandungan energi rendah dan sebaliknya kandungan energi tinggi maka konsumsi ransum menurun.  </w:t>
      </w:r>
      <w:r w:rsidR="005E1336">
        <w:rPr>
          <w:rFonts w:ascii="Times New Roman" w:hAnsi="Times New Roman" w:cs="Times New Roman"/>
          <w:sz w:val="24"/>
          <w:szCs w:val="24"/>
          <w:lang w:val="id-ID"/>
        </w:rPr>
        <w:t xml:space="preserve">Konsumsi ransum merupakan salah satu faktor yang mempengaruhi produktivitas ternak, dimana ternak hanya bisa hidup, berkembang dan berproduksi apabila mendapat asupan nutrisi yang seimbang sesuai dengan kebutuhan ternak. </w:t>
      </w:r>
      <w:r>
        <w:rPr>
          <w:rFonts w:ascii="Times New Roman" w:hAnsi="Times New Roman" w:cs="Times New Roman"/>
          <w:sz w:val="24"/>
          <w:szCs w:val="24"/>
        </w:rPr>
        <w:t>Rataan konsumsi ransum itik lokal selama 6 minggu dicantumkan pada Tabel 2.</w:t>
      </w:r>
    </w:p>
    <w:p w:rsidR="00E13E9F" w:rsidRDefault="00E13E9F" w:rsidP="00C4477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C44776" w:rsidRPr="008E598F" w:rsidRDefault="00C44776" w:rsidP="00C44776">
      <w:pPr>
        <w:pStyle w:val="Default"/>
        <w:tabs>
          <w:tab w:val="left" w:pos="567"/>
        </w:tabs>
        <w:spacing w:line="276" w:lineRule="auto"/>
        <w:jc w:val="both"/>
        <w:rPr>
          <w:sz w:val="22"/>
          <w:szCs w:val="22"/>
        </w:rPr>
      </w:pPr>
      <w:r w:rsidRPr="008E598F">
        <w:rPr>
          <w:sz w:val="22"/>
          <w:szCs w:val="22"/>
        </w:rPr>
        <w:lastRenderedPageBreak/>
        <w:t>T</w:t>
      </w:r>
      <w:r>
        <w:rPr>
          <w:sz w:val="22"/>
          <w:szCs w:val="22"/>
          <w:lang w:val="id-ID"/>
        </w:rPr>
        <w:t>abel</w:t>
      </w:r>
      <w:r w:rsidRPr="008E598F">
        <w:rPr>
          <w:sz w:val="22"/>
          <w:szCs w:val="22"/>
        </w:rPr>
        <w:t xml:space="preserve"> </w:t>
      </w:r>
      <w:r w:rsidRPr="008E598F">
        <w:rPr>
          <w:sz w:val="22"/>
          <w:szCs w:val="22"/>
          <w:lang w:val="id-ID"/>
        </w:rPr>
        <w:t>2</w:t>
      </w:r>
      <w:r w:rsidRPr="008E598F">
        <w:rPr>
          <w:sz w:val="22"/>
          <w:szCs w:val="22"/>
        </w:rPr>
        <w:t xml:space="preserve">. </w:t>
      </w:r>
      <w:r>
        <w:rPr>
          <w:sz w:val="22"/>
          <w:szCs w:val="22"/>
          <w:lang w:val="id-ID"/>
        </w:rPr>
        <w:t>Rataan Konsumsi Ransum Itik Selama 6 Minggu Penelitian</w:t>
      </w:r>
      <w:r w:rsidRPr="008E598F">
        <w:rPr>
          <w:sz w:val="22"/>
          <w:szCs w:val="22"/>
          <w:lang w:val="id-ID"/>
        </w:rPr>
        <w:t xml:space="preserve">  </w:t>
      </w:r>
    </w:p>
    <w:tbl>
      <w:tblPr>
        <w:tblStyle w:val="TableGrid"/>
        <w:tblW w:w="0" w:type="auto"/>
        <w:tblInd w:w="108" w:type="dxa"/>
        <w:tblLook w:val="04A0" w:firstRow="1" w:lastRow="0" w:firstColumn="1" w:lastColumn="0" w:noHBand="0" w:noVBand="1"/>
      </w:tblPr>
      <w:tblGrid>
        <w:gridCol w:w="1609"/>
        <w:gridCol w:w="1399"/>
        <w:gridCol w:w="1940"/>
        <w:gridCol w:w="1554"/>
        <w:gridCol w:w="1497"/>
      </w:tblGrid>
      <w:tr w:rsidR="00C44776" w:rsidRPr="008E598F" w:rsidTr="003E1EC3">
        <w:tc>
          <w:tcPr>
            <w:tcW w:w="8090" w:type="dxa"/>
            <w:gridSpan w:val="5"/>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lang w:val="id-ID"/>
              </w:rPr>
              <w:t>Perlakuan</w:t>
            </w:r>
          </w:p>
        </w:tc>
      </w:tr>
      <w:tr w:rsidR="00C44776" w:rsidRPr="008E598F" w:rsidTr="003E1EC3">
        <w:tc>
          <w:tcPr>
            <w:tcW w:w="1633" w:type="dxa"/>
            <w:tcBorders>
              <w:top w:val="nil"/>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lang w:val="id-ID"/>
              </w:rPr>
              <w:t>Ulangan</w:t>
            </w:r>
          </w:p>
        </w:tc>
        <w:tc>
          <w:tcPr>
            <w:tcW w:w="1420" w:type="dxa"/>
            <w:tcBorders>
              <w:top w:val="single" w:sz="4" w:space="0" w:color="auto"/>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1</w:t>
            </w:r>
          </w:p>
        </w:tc>
        <w:tc>
          <w:tcPr>
            <w:tcW w:w="1958"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rPr>
              <w:t>2</w:t>
            </w:r>
          </w:p>
        </w:tc>
        <w:tc>
          <w:tcPr>
            <w:tcW w:w="1557"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rPr>
              <w:t>3</w:t>
            </w:r>
          </w:p>
        </w:tc>
        <w:tc>
          <w:tcPr>
            <w:tcW w:w="1522"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rPr>
              <w:t>4</w:t>
            </w:r>
          </w:p>
        </w:tc>
      </w:tr>
      <w:tr w:rsidR="00C44776" w:rsidRPr="008E598F" w:rsidTr="003E1EC3">
        <w:tc>
          <w:tcPr>
            <w:tcW w:w="1633" w:type="dxa"/>
            <w:tcBorders>
              <w:top w:val="nil"/>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rPr>
            </w:pPr>
          </w:p>
        </w:tc>
        <w:tc>
          <w:tcPr>
            <w:tcW w:w="1420" w:type="dxa"/>
            <w:tcBorders>
              <w:top w:val="single" w:sz="4" w:space="0" w:color="auto"/>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rPr>
            </w:pPr>
          </w:p>
        </w:tc>
        <w:tc>
          <w:tcPr>
            <w:tcW w:w="1958"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rPr>
              <w:t>………………  (</w:t>
            </w:r>
            <w:r w:rsidRPr="008E598F">
              <w:rPr>
                <w:rFonts w:ascii="Times New Roman" w:hAnsi="Times New Roman" w:cs="Times New Roman"/>
                <w:sz w:val="20"/>
                <w:szCs w:val="20"/>
                <w:lang w:val="id-ID"/>
              </w:rPr>
              <w:t>gr</w:t>
            </w:r>
            <w:r w:rsidRPr="008E598F">
              <w:rPr>
                <w:rFonts w:ascii="Times New Roman" w:hAnsi="Times New Roman" w:cs="Times New Roman"/>
                <w:sz w:val="20"/>
                <w:szCs w:val="20"/>
              </w:rPr>
              <w:t>)</w:t>
            </w:r>
          </w:p>
        </w:tc>
        <w:tc>
          <w:tcPr>
            <w:tcW w:w="1557"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r w:rsidRPr="008E598F">
              <w:rPr>
                <w:rFonts w:ascii="Times New Roman" w:hAnsi="Times New Roman" w:cs="Times New Roman"/>
                <w:sz w:val="20"/>
                <w:szCs w:val="20"/>
              </w:rPr>
              <w:t>……………….</w:t>
            </w:r>
          </w:p>
        </w:tc>
        <w:tc>
          <w:tcPr>
            <w:tcW w:w="1522" w:type="dxa"/>
            <w:tcBorders>
              <w:top w:val="single" w:sz="4" w:space="0" w:color="auto"/>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rPr>
            </w:pPr>
          </w:p>
        </w:tc>
      </w:tr>
      <w:tr w:rsidR="00C44776" w:rsidRPr="008E598F" w:rsidTr="003E1EC3">
        <w:tc>
          <w:tcPr>
            <w:tcW w:w="1633" w:type="dxa"/>
            <w:tcBorders>
              <w:left w:val="nil"/>
              <w:bottom w:val="nil"/>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R0</w:t>
            </w:r>
          </w:p>
        </w:tc>
        <w:tc>
          <w:tcPr>
            <w:tcW w:w="1420" w:type="dxa"/>
            <w:tcBorders>
              <w:left w:val="nil"/>
              <w:bottom w:val="nil"/>
              <w:right w:val="nil"/>
            </w:tcBorders>
          </w:tcPr>
          <w:p w:rsidR="00C44776" w:rsidRPr="008E598F" w:rsidRDefault="00C44776" w:rsidP="003E1EC3">
            <w:pPr>
              <w:pStyle w:val="NoSpacing"/>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5,</w:t>
            </w:r>
            <w:r w:rsidRPr="008E598F">
              <w:rPr>
                <w:rFonts w:ascii="Times New Roman" w:hAnsi="Times New Roman" w:cs="Times New Roman"/>
                <w:sz w:val="20"/>
                <w:szCs w:val="20"/>
                <w:lang w:val="id-ID"/>
              </w:rPr>
              <w:t>00</w:t>
            </w:r>
          </w:p>
        </w:tc>
        <w:tc>
          <w:tcPr>
            <w:tcW w:w="1958"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3,2</w:t>
            </w:r>
            <w:r w:rsidRPr="008E598F">
              <w:rPr>
                <w:rFonts w:ascii="Times New Roman" w:hAnsi="Times New Roman" w:cs="Times New Roman"/>
                <w:sz w:val="20"/>
                <w:szCs w:val="20"/>
                <w:lang w:val="id-ID"/>
              </w:rPr>
              <w:t>5</w:t>
            </w:r>
          </w:p>
        </w:tc>
        <w:tc>
          <w:tcPr>
            <w:tcW w:w="1557"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152,25</w:t>
            </w:r>
          </w:p>
        </w:tc>
        <w:tc>
          <w:tcPr>
            <w:tcW w:w="1522"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150,00</w:t>
            </w:r>
          </w:p>
        </w:tc>
      </w:tr>
      <w:tr w:rsidR="00C44776" w:rsidRPr="008E598F" w:rsidTr="003E1EC3">
        <w:tc>
          <w:tcPr>
            <w:tcW w:w="1633" w:type="dxa"/>
            <w:tcBorders>
              <w:top w:val="nil"/>
              <w:left w:val="nil"/>
              <w:bottom w:val="nil"/>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R1</w:t>
            </w:r>
          </w:p>
        </w:tc>
        <w:tc>
          <w:tcPr>
            <w:tcW w:w="1420" w:type="dxa"/>
            <w:tcBorders>
              <w:top w:val="nil"/>
              <w:left w:val="nil"/>
              <w:bottom w:val="nil"/>
              <w:right w:val="nil"/>
            </w:tcBorders>
          </w:tcPr>
          <w:p w:rsidR="00C44776" w:rsidRPr="008E598F" w:rsidRDefault="00C44776" w:rsidP="003E1EC3">
            <w:pPr>
              <w:pStyle w:val="NoSpacing"/>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4,25</w:t>
            </w:r>
          </w:p>
        </w:tc>
        <w:tc>
          <w:tcPr>
            <w:tcW w:w="1958"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w:t>
            </w:r>
            <w:r>
              <w:rPr>
                <w:rFonts w:ascii="Times New Roman" w:hAnsi="Times New Roman" w:cs="Times New Roman"/>
                <w:sz w:val="20"/>
                <w:szCs w:val="20"/>
                <w:lang w:val="id-ID"/>
              </w:rPr>
              <w:t>54,00</w:t>
            </w:r>
          </w:p>
        </w:tc>
        <w:tc>
          <w:tcPr>
            <w:tcW w:w="1557"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151,40</w:t>
            </w:r>
          </w:p>
        </w:tc>
        <w:tc>
          <w:tcPr>
            <w:tcW w:w="1522"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151,2</w:t>
            </w:r>
            <w:r w:rsidRPr="008E598F">
              <w:rPr>
                <w:rFonts w:ascii="Times New Roman" w:hAnsi="Times New Roman" w:cs="Times New Roman"/>
                <w:sz w:val="20"/>
                <w:szCs w:val="20"/>
                <w:lang w:val="id-ID"/>
              </w:rPr>
              <w:t>5</w:t>
            </w:r>
          </w:p>
        </w:tc>
      </w:tr>
      <w:tr w:rsidR="00C44776" w:rsidRPr="008E598F" w:rsidTr="003E1EC3">
        <w:tc>
          <w:tcPr>
            <w:tcW w:w="1633" w:type="dxa"/>
            <w:tcBorders>
              <w:top w:val="nil"/>
              <w:left w:val="nil"/>
              <w:bottom w:val="nil"/>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R2</w:t>
            </w:r>
          </w:p>
        </w:tc>
        <w:tc>
          <w:tcPr>
            <w:tcW w:w="1420" w:type="dxa"/>
            <w:tcBorders>
              <w:top w:val="nil"/>
              <w:left w:val="nil"/>
              <w:bottom w:val="nil"/>
              <w:right w:val="nil"/>
            </w:tcBorders>
          </w:tcPr>
          <w:p w:rsidR="00C44776" w:rsidRPr="008E598F" w:rsidRDefault="00C44776" w:rsidP="003E1EC3">
            <w:pPr>
              <w:pStyle w:val="NoSpacing"/>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2,</w:t>
            </w:r>
            <w:r w:rsidRPr="008E598F">
              <w:rPr>
                <w:rFonts w:ascii="Times New Roman" w:hAnsi="Times New Roman" w:cs="Times New Roman"/>
                <w:sz w:val="20"/>
                <w:szCs w:val="20"/>
                <w:lang w:val="id-ID"/>
              </w:rPr>
              <w:t>80</w:t>
            </w:r>
          </w:p>
        </w:tc>
        <w:tc>
          <w:tcPr>
            <w:tcW w:w="1958"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3,4</w:t>
            </w:r>
            <w:r w:rsidRPr="008E598F">
              <w:rPr>
                <w:rFonts w:ascii="Times New Roman" w:hAnsi="Times New Roman" w:cs="Times New Roman"/>
                <w:sz w:val="20"/>
                <w:szCs w:val="20"/>
                <w:lang w:val="id-ID"/>
              </w:rPr>
              <w:t>0</w:t>
            </w:r>
          </w:p>
        </w:tc>
        <w:tc>
          <w:tcPr>
            <w:tcW w:w="1557"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1,</w:t>
            </w:r>
            <w:r w:rsidRPr="008E598F">
              <w:rPr>
                <w:rFonts w:ascii="Times New Roman" w:hAnsi="Times New Roman" w:cs="Times New Roman"/>
                <w:sz w:val="20"/>
                <w:szCs w:val="20"/>
                <w:lang w:val="id-ID"/>
              </w:rPr>
              <w:t>5</w:t>
            </w:r>
            <w:r>
              <w:rPr>
                <w:rFonts w:ascii="Times New Roman" w:hAnsi="Times New Roman" w:cs="Times New Roman"/>
                <w:sz w:val="20"/>
                <w:szCs w:val="20"/>
                <w:lang w:val="id-ID"/>
              </w:rPr>
              <w:t>0</w:t>
            </w:r>
          </w:p>
        </w:tc>
        <w:tc>
          <w:tcPr>
            <w:tcW w:w="1522" w:type="dxa"/>
            <w:tcBorders>
              <w:top w:val="nil"/>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1,</w:t>
            </w:r>
            <w:r w:rsidRPr="008E598F">
              <w:rPr>
                <w:rFonts w:ascii="Times New Roman" w:hAnsi="Times New Roman" w:cs="Times New Roman"/>
                <w:sz w:val="20"/>
                <w:szCs w:val="20"/>
                <w:lang w:val="id-ID"/>
              </w:rPr>
              <w:t>40</w:t>
            </w:r>
          </w:p>
        </w:tc>
      </w:tr>
      <w:tr w:rsidR="00C44776" w:rsidRPr="008E598F" w:rsidTr="003E1EC3">
        <w:tc>
          <w:tcPr>
            <w:tcW w:w="1633" w:type="dxa"/>
            <w:tcBorders>
              <w:top w:val="nil"/>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R3</w:t>
            </w:r>
          </w:p>
        </w:tc>
        <w:tc>
          <w:tcPr>
            <w:tcW w:w="1420" w:type="dxa"/>
            <w:tcBorders>
              <w:top w:val="nil"/>
              <w:left w:val="nil"/>
              <w:bottom w:val="single" w:sz="4" w:space="0" w:color="auto"/>
              <w:right w:val="nil"/>
            </w:tcBorders>
          </w:tcPr>
          <w:p w:rsidR="00C44776" w:rsidRPr="008E598F" w:rsidRDefault="00C44776" w:rsidP="003E1EC3">
            <w:pPr>
              <w:pStyle w:val="NoSpacing"/>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5,4</w:t>
            </w:r>
            <w:r w:rsidRPr="008E598F">
              <w:rPr>
                <w:rFonts w:ascii="Times New Roman" w:hAnsi="Times New Roman" w:cs="Times New Roman"/>
                <w:sz w:val="20"/>
                <w:szCs w:val="20"/>
                <w:lang w:val="id-ID"/>
              </w:rPr>
              <w:t>0</w:t>
            </w:r>
          </w:p>
        </w:tc>
        <w:tc>
          <w:tcPr>
            <w:tcW w:w="1958" w:type="dxa"/>
            <w:tcBorders>
              <w:top w:val="nil"/>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4,00</w:t>
            </w:r>
          </w:p>
        </w:tc>
        <w:tc>
          <w:tcPr>
            <w:tcW w:w="1557" w:type="dxa"/>
            <w:tcBorders>
              <w:top w:val="nil"/>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150,</w:t>
            </w:r>
            <w:r w:rsidRPr="008E598F">
              <w:rPr>
                <w:rFonts w:ascii="Times New Roman" w:hAnsi="Times New Roman" w:cs="Times New Roman"/>
                <w:sz w:val="20"/>
                <w:szCs w:val="20"/>
                <w:lang w:val="id-ID"/>
              </w:rPr>
              <w:t>75</w:t>
            </w:r>
          </w:p>
        </w:tc>
        <w:tc>
          <w:tcPr>
            <w:tcW w:w="1522" w:type="dxa"/>
            <w:tcBorders>
              <w:top w:val="nil"/>
              <w:left w:val="nil"/>
              <w:bottom w:val="single" w:sz="4" w:space="0" w:color="auto"/>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0,</w:t>
            </w:r>
            <w:r w:rsidRPr="008E598F">
              <w:rPr>
                <w:rFonts w:ascii="Times New Roman" w:hAnsi="Times New Roman" w:cs="Times New Roman"/>
                <w:sz w:val="20"/>
                <w:szCs w:val="20"/>
                <w:lang w:val="id-ID"/>
              </w:rPr>
              <w:t>00</w:t>
            </w:r>
          </w:p>
        </w:tc>
      </w:tr>
      <w:tr w:rsidR="00C44776" w:rsidRPr="008E598F" w:rsidTr="003E1EC3">
        <w:tc>
          <w:tcPr>
            <w:tcW w:w="1633" w:type="dxa"/>
            <w:tcBorders>
              <w:left w:val="nil"/>
              <w:bottom w:val="nil"/>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rPr>
              <w:t>Total</w:t>
            </w:r>
          </w:p>
        </w:tc>
        <w:tc>
          <w:tcPr>
            <w:tcW w:w="1420" w:type="dxa"/>
            <w:tcBorders>
              <w:left w:val="nil"/>
              <w:bottom w:val="nil"/>
              <w:right w:val="nil"/>
            </w:tcBorders>
          </w:tcPr>
          <w:p w:rsidR="00C44776" w:rsidRPr="008E598F" w:rsidRDefault="00C44776" w:rsidP="003E1EC3">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617,45</w:t>
            </w:r>
          </w:p>
        </w:tc>
        <w:tc>
          <w:tcPr>
            <w:tcW w:w="1958"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614,65</w:t>
            </w:r>
          </w:p>
        </w:tc>
        <w:tc>
          <w:tcPr>
            <w:tcW w:w="1557"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605,9</w:t>
            </w:r>
          </w:p>
        </w:tc>
        <w:tc>
          <w:tcPr>
            <w:tcW w:w="1522" w:type="dxa"/>
            <w:tcBorders>
              <w:left w:val="nil"/>
              <w:bottom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602,65</w:t>
            </w:r>
          </w:p>
        </w:tc>
      </w:tr>
      <w:tr w:rsidR="00C44776" w:rsidRPr="008E598F" w:rsidTr="003E1EC3">
        <w:tc>
          <w:tcPr>
            <w:tcW w:w="1633" w:type="dxa"/>
            <w:tcBorders>
              <w:top w:val="nil"/>
              <w:left w:val="nil"/>
              <w:right w:val="nil"/>
            </w:tcBorders>
          </w:tcPr>
          <w:p w:rsidR="00C44776" w:rsidRPr="008E598F" w:rsidRDefault="00C44776" w:rsidP="003E1EC3">
            <w:pPr>
              <w:pStyle w:val="NoSpacing"/>
              <w:jc w:val="center"/>
              <w:rPr>
                <w:rFonts w:ascii="Times New Roman" w:hAnsi="Times New Roman" w:cs="Times New Roman"/>
                <w:sz w:val="20"/>
                <w:szCs w:val="20"/>
              </w:rPr>
            </w:pPr>
            <w:r w:rsidRPr="008E598F">
              <w:rPr>
                <w:rFonts w:ascii="Times New Roman" w:hAnsi="Times New Roman" w:cs="Times New Roman"/>
                <w:sz w:val="20"/>
                <w:szCs w:val="20"/>
                <w:lang w:val="id-ID"/>
              </w:rPr>
              <w:t>Rata-rata</w:t>
            </w:r>
          </w:p>
        </w:tc>
        <w:tc>
          <w:tcPr>
            <w:tcW w:w="1420" w:type="dxa"/>
            <w:tcBorders>
              <w:top w:val="nil"/>
              <w:left w:val="nil"/>
              <w:right w:val="nil"/>
            </w:tcBorders>
          </w:tcPr>
          <w:p w:rsidR="00C44776" w:rsidRPr="008E598F" w:rsidRDefault="00C44776" w:rsidP="003E1EC3">
            <w:pPr>
              <w:pStyle w:val="NoSpacing"/>
              <w:jc w:val="center"/>
              <w:rPr>
                <w:rFonts w:ascii="Times New Roman" w:hAnsi="Times New Roman" w:cs="Times New Roman"/>
                <w:sz w:val="20"/>
                <w:szCs w:val="20"/>
                <w:vertAlign w:val="superscript"/>
                <w:lang w:val="id-ID"/>
              </w:rPr>
            </w:pPr>
            <w:r w:rsidRPr="008E598F">
              <w:rPr>
                <w:rFonts w:ascii="Times New Roman" w:hAnsi="Times New Roman" w:cs="Times New Roman"/>
                <w:sz w:val="20"/>
                <w:szCs w:val="20"/>
                <w:lang w:val="id-ID"/>
              </w:rPr>
              <w:t>154</w:t>
            </w:r>
            <w:r>
              <w:rPr>
                <w:rFonts w:ascii="Times New Roman" w:hAnsi="Times New Roman" w:cs="Times New Roman"/>
                <w:sz w:val="20"/>
                <w:szCs w:val="20"/>
                <w:lang w:val="id-ID"/>
              </w:rPr>
              <w:t>,36</w:t>
            </w:r>
          </w:p>
        </w:tc>
        <w:tc>
          <w:tcPr>
            <w:tcW w:w="1958" w:type="dxa"/>
            <w:tcBorders>
              <w:top w:val="nil"/>
              <w:left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sidRPr="008E598F">
              <w:rPr>
                <w:rFonts w:ascii="Times New Roman" w:hAnsi="Times New Roman" w:cs="Times New Roman"/>
                <w:sz w:val="20"/>
                <w:szCs w:val="20"/>
                <w:lang w:val="id-ID"/>
              </w:rPr>
              <w:t>15</w:t>
            </w:r>
            <w:r>
              <w:rPr>
                <w:rFonts w:ascii="Times New Roman" w:hAnsi="Times New Roman" w:cs="Times New Roman"/>
                <w:sz w:val="20"/>
                <w:szCs w:val="20"/>
                <w:lang w:val="id-ID"/>
              </w:rPr>
              <w:t>3,66</w:t>
            </w:r>
          </w:p>
        </w:tc>
        <w:tc>
          <w:tcPr>
            <w:tcW w:w="1557" w:type="dxa"/>
            <w:tcBorders>
              <w:top w:val="nil"/>
              <w:left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151,48</w:t>
            </w:r>
          </w:p>
        </w:tc>
        <w:tc>
          <w:tcPr>
            <w:tcW w:w="1522" w:type="dxa"/>
            <w:tcBorders>
              <w:top w:val="nil"/>
              <w:left w:val="nil"/>
              <w:right w:val="nil"/>
            </w:tcBorders>
          </w:tcPr>
          <w:p w:rsidR="00C44776" w:rsidRPr="008E598F" w:rsidRDefault="00C44776" w:rsidP="003E1EC3">
            <w:pPr>
              <w:pStyle w:val="NoSpacing"/>
              <w:spacing w:line="276"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150,66</w:t>
            </w:r>
          </w:p>
        </w:tc>
      </w:tr>
    </w:tbl>
    <w:p w:rsidR="00C44776" w:rsidRPr="0038125E" w:rsidRDefault="00C44776" w:rsidP="00C44776">
      <w:pPr>
        <w:pStyle w:val="NoSpacing"/>
        <w:ind w:left="1276" w:hanging="1276"/>
        <w:rPr>
          <w:rFonts w:ascii="Times New Roman" w:hAnsi="Times New Roman" w:cs="Times New Roman"/>
          <w:sz w:val="16"/>
          <w:szCs w:val="16"/>
        </w:rPr>
      </w:pPr>
      <w:r w:rsidRPr="0038125E">
        <w:rPr>
          <w:rFonts w:ascii="Times New Roman" w:hAnsi="Times New Roman" w:cs="Times New Roman"/>
          <w:sz w:val="16"/>
          <w:szCs w:val="16"/>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3302"/>
        <w:gridCol w:w="698"/>
        <w:gridCol w:w="3302"/>
      </w:tblGrid>
      <w:tr w:rsidR="00C44776" w:rsidRPr="0038125E" w:rsidTr="003E1EC3">
        <w:tc>
          <w:tcPr>
            <w:tcW w:w="709" w:type="dxa"/>
          </w:tcPr>
          <w:p w:rsidR="00C44776" w:rsidRPr="0038125E" w:rsidRDefault="00C44776" w:rsidP="003E1EC3">
            <w:pPr>
              <w:pStyle w:val="NoSpacing"/>
              <w:rPr>
                <w:rFonts w:ascii="Times New Roman" w:hAnsi="Times New Roman" w:cs="Times New Roman"/>
                <w:sz w:val="16"/>
                <w:szCs w:val="16"/>
              </w:rPr>
            </w:pPr>
            <w:r w:rsidRPr="0038125E">
              <w:rPr>
                <w:rFonts w:ascii="Times New Roman" w:hAnsi="Times New Roman" w:cs="Times New Roman"/>
                <w:sz w:val="16"/>
                <w:szCs w:val="16"/>
              </w:rPr>
              <w:t>R0  =</w:t>
            </w:r>
          </w:p>
        </w:tc>
        <w:tc>
          <w:tcPr>
            <w:tcW w:w="3402" w:type="dxa"/>
          </w:tcPr>
          <w:p w:rsidR="00C44776" w:rsidRPr="0038125E" w:rsidRDefault="00C44776" w:rsidP="003E1EC3">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100% </w:t>
            </w:r>
            <w:r w:rsidRPr="0038125E">
              <w:rPr>
                <w:rFonts w:ascii="Times New Roman" w:hAnsi="Times New Roman" w:cs="Times New Roman"/>
                <w:sz w:val="16"/>
                <w:szCs w:val="16"/>
              </w:rPr>
              <w:t>Ransum kontrol</w:t>
            </w:r>
          </w:p>
        </w:tc>
        <w:tc>
          <w:tcPr>
            <w:tcW w:w="709" w:type="dxa"/>
          </w:tcPr>
          <w:p w:rsidR="00C44776" w:rsidRPr="0038125E" w:rsidRDefault="00C44776" w:rsidP="003E1EC3">
            <w:pPr>
              <w:pStyle w:val="NoSpacing"/>
              <w:rPr>
                <w:rFonts w:ascii="Times New Roman" w:hAnsi="Times New Roman" w:cs="Times New Roman"/>
                <w:sz w:val="16"/>
                <w:szCs w:val="16"/>
              </w:rPr>
            </w:pPr>
            <w:r w:rsidRPr="0038125E">
              <w:rPr>
                <w:rFonts w:ascii="Times New Roman" w:hAnsi="Times New Roman" w:cs="Times New Roman"/>
                <w:sz w:val="16"/>
                <w:szCs w:val="16"/>
              </w:rPr>
              <w:t>R1 =</w:t>
            </w:r>
          </w:p>
        </w:tc>
        <w:tc>
          <w:tcPr>
            <w:tcW w:w="3402" w:type="dxa"/>
          </w:tcPr>
          <w:p w:rsidR="00C44776" w:rsidRPr="00505D41" w:rsidRDefault="00C44776" w:rsidP="003E1EC3">
            <w:pPr>
              <w:pStyle w:val="NoSpacing"/>
              <w:rPr>
                <w:rFonts w:ascii="Times New Roman" w:hAnsi="Times New Roman" w:cs="Times New Roman"/>
                <w:sz w:val="16"/>
                <w:szCs w:val="16"/>
                <w:lang w:val="id-ID"/>
              </w:rPr>
            </w:pPr>
            <w:r>
              <w:rPr>
                <w:rFonts w:ascii="Times New Roman" w:hAnsi="Times New Roman" w:cs="Times New Roman"/>
                <w:sz w:val="16"/>
                <w:szCs w:val="16"/>
                <w:lang w:val="id-ID"/>
              </w:rPr>
              <w:t xml:space="preserve">95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p>
        </w:tc>
      </w:tr>
      <w:tr w:rsidR="00C44776" w:rsidRPr="0038125E" w:rsidTr="003E1EC3">
        <w:tc>
          <w:tcPr>
            <w:tcW w:w="709" w:type="dxa"/>
          </w:tcPr>
          <w:p w:rsidR="00C44776" w:rsidRPr="0038125E" w:rsidRDefault="00C44776" w:rsidP="003E1EC3">
            <w:pPr>
              <w:pStyle w:val="NoSpacing"/>
              <w:rPr>
                <w:rFonts w:ascii="Times New Roman" w:hAnsi="Times New Roman" w:cs="Times New Roman"/>
                <w:sz w:val="16"/>
                <w:szCs w:val="16"/>
              </w:rPr>
            </w:pPr>
            <w:r w:rsidRPr="0038125E">
              <w:rPr>
                <w:rFonts w:ascii="Times New Roman" w:hAnsi="Times New Roman" w:cs="Times New Roman"/>
                <w:sz w:val="16"/>
                <w:szCs w:val="16"/>
              </w:rPr>
              <w:t>R2  =</w:t>
            </w:r>
          </w:p>
        </w:tc>
        <w:tc>
          <w:tcPr>
            <w:tcW w:w="3402" w:type="dxa"/>
          </w:tcPr>
          <w:p w:rsidR="00C44776" w:rsidRPr="0038125E" w:rsidRDefault="00C44776" w:rsidP="003E1EC3">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90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r w:rsidRPr="0038125E">
              <w:rPr>
                <w:rFonts w:ascii="Times New Roman" w:hAnsi="Times New Roman" w:cs="Times New Roman"/>
                <w:sz w:val="16"/>
                <w:szCs w:val="16"/>
              </w:rPr>
              <w:t xml:space="preserve">           </w:t>
            </w:r>
          </w:p>
        </w:tc>
        <w:tc>
          <w:tcPr>
            <w:tcW w:w="709" w:type="dxa"/>
          </w:tcPr>
          <w:p w:rsidR="00C44776" w:rsidRPr="0038125E" w:rsidRDefault="00C44776" w:rsidP="003E1EC3">
            <w:pPr>
              <w:pStyle w:val="NoSpacing"/>
              <w:rPr>
                <w:rFonts w:ascii="Times New Roman" w:hAnsi="Times New Roman" w:cs="Times New Roman"/>
                <w:sz w:val="16"/>
                <w:szCs w:val="16"/>
              </w:rPr>
            </w:pPr>
            <w:r w:rsidRPr="0038125E">
              <w:rPr>
                <w:rFonts w:ascii="Times New Roman" w:hAnsi="Times New Roman" w:cs="Times New Roman"/>
                <w:sz w:val="16"/>
                <w:szCs w:val="16"/>
              </w:rPr>
              <w:t>R3 =</w:t>
            </w:r>
          </w:p>
        </w:tc>
        <w:tc>
          <w:tcPr>
            <w:tcW w:w="3402" w:type="dxa"/>
          </w:tcPr>
          <w:p w:rsidR="00C44776" w:rsidRPr="0038125E" w:rsidRDefault="00C44776" w:rsidP="003E1EC3">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85 </w:t>
            </w:r>
            <w:r>
              <w:rPr>
                <w:rFonts w:ascii="Times New Roman" w:hAnsi="Times New Roman" w:cs="Times New Roman"/>
                <w:sz w:val="16"/>
                <w:szCs w:val="16"/>
              </w:rPr>
              <w:t>Ransum kontrol + 15% limbah sayur</w:t>
            </w:r>
          </w:p>
        </w:tc>
      </w:tr>
    </w:tbl>
    <w:p w:rsidR="00C44776" w:rsidRPr="00643FD9" w:rsidRDefault="00C44776" w:rsidP="00C44776">
      <w:pPr>
        <w:pStyle w:val="NoSpacing"/>
        <w:spacing w:after="120"/>
        <w:rPr>
          <w:rFonts w:ascii="Times New Roman" w:hAnsi="Times New Roman" w:cs="Times New Roman"/>
          <w:sz w:val="16"/>
          <w:szCs w:val="16"/>
        </w:rPr>
      </w:pPr>
      <w:r w:rsidRPr="0038125E">
        <w:rPr>
          <w:rFonts w:ascii="Times New Roman" w:hAnsi="Times New Roman" w:cs="Times New Roman"/>
          <w:sz w:val="16"/>
          <w:szCs w:val="16"/>
        </w:rPr>
        <w:t>Huruf yang berbeda pada baris yang sama menunjukkan perbedaan nyata (P&lt;0,05)</w:t>
      </w:r>
    </w:p>
    <w:p w:rsidR="00C44776" w:rsidRPr="005E1336" w:rsidRDefault="00C44776" w:rsidP="00C4477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Berdasarkan Tabel 2. rataan konsumsi ransum itik petelur lokal selama 6 minggu penelitian adalah R0 (154,36 gr/ekor/hari); R1 (153,66 gr/ekor/hari); R2 (151,48 gr/ekor/hari) dan R3 (150,66 gr/ekor/hari).  Rataan konsumsi ransum </w:t>
      </w:r>
      <w:r w:rsidRPr="005E1336">
        <w:rPr>
          <w:rFonts w:ascii="Times New Roman" w:hAnsi="Times New Roman" w:cs="Times New Roman"/>
          <w:sz w:val="24"/>
          <w:szCs w:val="24"/>
        </w:rPr>
        <w:t xml:space="preserve">tertinggi ditunjukkan perlakuan R0 yaitu tanpa penambahan limbah sayuran. Hasil uji sidik </w:t>
      </w:r>
      <w:proofErr w:type="gramStart"/>
      <w:r w:rsidRPr="005E1336">
        <w:rPr>
          <w:rFonts w:ascii="Times New Roman" w:hAnsi="Times New Roman" w:cs="Times New Roman"/>
          <w:sz w:val="24"/>
          <w:szCs w:val="24"/>
        </w:rPr>
        <w:t>ragam  menunjukkan</w:t>
      </w:r>
      <w:proofErr w:type="gramEnd"/>
      <w:r w:rsidRPr="005E1336">
        <w:rPr>
          <w:rFonts w:ascii="Times New Roman" w:hAnsi="Times New Roman" w:cs="Times New Roman"/>
          <w:sz w:val="24"/>
          <w:szCs w:val="24"/>
        </w:rPr>
        <w:t xml:space="preserve"> perbedaan nyata (P&lt;0,05) antara perlakuan R0; R2; dan R3, namun tidak berbeda nyata antara perlakuan R0 dan R1 (P&gt;0,05). Uji polinomial ortogonal (Ilustrasi 2) menunjukkan semakin meningkat penggunaan limbah sayuran sampai 15% konsumsi ransum itik semakin efisien dan efektif yang ditunjukkan dengan persamaan linier sebesar Y = 154,81 – 0,280X dengan koefisen determinasi (R</w:t>
      </w:r>
      <w:r w:rsidRPr="005E1336">
        <w:rPr>
          <w:rFonts w:ascii="Times New Roman" w:hAnsi="Times New Roman" w:cs="Times New Roman"/>
          <w:sz w:val="24"/>
          <w:szCs w:val="24"/>
          <w:vertAlign w:val="superscript"/>
        </w:rPr>
        <w:t>2</w:t>
      </w:r>
      <w:r w:rsidRPr="005E1336">
        <w:rPr>
          <w:rFonts w:ascii="Times New Roman" w:hAnsi="Times New Roman" w:cs="Times New Roman"/>
          <w:sz w:val="24"/>
          <w:szCs w:val="24"/>
        </w:rPr>
        <w:t>) = 70,05%</w:t>
      </w:r>
      <w:r w:rsidRPr="005E1336">
        <w:rPr>
          <w:rFonts w:ascii="Times New Roman" w:hAnsi="Times New Roman" w:cs="Times New Roman"/>
          <w:sz w:val="24"/>
          <w:szCs w:val="24"/>
          <w:lang w:val="id-ID"/>
        </w:rPr>
        <w:t xml:space="preserve"> dengan X adalah persentase penggunaan limbah sayuran dalam ransum dan Y adalah konsumsi ransum. Artinya persamaan yang digunakan dapat menjadi persamaan penduga  terbaik guna mengetahui pengaruh penggunaan limbah sayuran terhadap konsumsi ransum.  Adapun grafik persamaan linier disajikan pada Ilustrasi 2.</w:t>
      </w:r>
    </w:p>
    <w:p w:rsidR="00C44776" w:rsidRPr="00241867" w:rsidRDefault="00C44776" w:rsidP="008C18A8">
      <w:pPr>
        <w:pStyle w:val="Default"/>
        <w:tabs>
          <w:tab w:val="left" w:pos="567"/>
        </w:tabs>
        <w:jc w:val="center"/>
        <w:rPr>
          <w:lang w:val="id-ID"/>
        </w:rPr>
      </w:pPr>
      <w:r>
        <w:rPr>
          <w:noProof/>
          <w:lang w:val="id-ID" w:eastAsia="id-ID"/>
        </w:rPr>
        <w:drawing>
          <wp:inline distT="0" distB="0" distL="0" distR="0" wp14:anchorId="4389E3D8" wp14:editId="1BF6C02B">
            <wp:extent cx="4245610" cy="1986053"/>
            <wp:effectExtent l="0" t="0" r="254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2B59" w:rsidRPr="008A2B59" w:rsidRDefault="008C18A8" w:rsidP="008C18A8">
      <w:pPr>
        <w:pStyle w:val="Default"/>
        <w:tabs>
          <w:tab w:val="left" w:pos="567"/>
        </w:tabs>
        <w:jc w:val="both"/>
        <w:rPr>
          <w:b/>
          <w:lang w:val="id-ID"/>
        </w:rPr>
      </w:pPr>
      <w:r>
        <w:rPr>
          <w:noProof/>
          <w:lang w:eastAsia="id-ID"/>
        </w:rPr>
        <w:tab/>
      </w:r>
      <w:r>
        <w:rPr>
          <w:noProof/>
          <w:lang w:val="id-ID" w:eastAsia="id-ID"/>
        </w:rPr>
        <w:t xml:space="preserve">  </w:t>
      </w:r>
      <w:r w:rsidRPr="00B53250">
        <w:rPr>
          <w:noProof/>
          <w:lang w:eastAsia="id-ID"/>
        </w:rPr>
        <w:t xml:space="preserve">Ilustrasi </w:t>
      </w:r>
      <w:r>
        <w:rPr>
          <w:noProof/>
          <w:lang w:eastAsia="id-ID"/>
        </w:rPr>
        <w:t>2</w:t>
      </w:r>
      <w:r w:rsidRPr="00B53250">
        <w:rPr>
          <w:noProof/>
          <w:lang w:eastAsia="id-ID"/>
        </w:rPr>
        <w:t xml:space="preserve">. Grafik Persamaan Linier </w:t>
      </w:r>
      <w:r>
        <w:rPr>
          <w:noProof/>
          <w:lang w:eastAsia="id-ID"/>
        </w:rPr>
        <w:t>Konsumsi Ransum</w:t>
      </w:r>
      <w:r w:rsidRPr="00B53250">
        <w:rPr>
          <w:noProof/>
          <w:lang w:eastAsia="id-ID"/>
        </w:rPr>
        <w:t xml:space="preserve"> Itik</w:t>
      </w:r>
      <w:r>
        <w:rPr>
          <w:noProof/>
          <w:lang w:eastAsia="id-ID"/>
        </w:rPr>
        <w:t xml:space="preserve"> Petelur</w:t>
      </w:r>
    </w:p>
    <w:p w:rsidR="00B2282D" w:rsidRPr="005E1336" w:rsidRDefault="008C18A8" w:rsidP="00183CD8">
      <w:pPr>
        <w:spacing w:after="12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Rataan konsumsi ransum hasil penelitian lebih efisien pada penambahan limbah sayuran dalam ransum, dibandingkan rataan konsumsi ransum penelitian sebelumnya pada itik petelur, yaitu 154 gram/ekor/hari (Ketaran dan Prasetyo, 2002). Namun pada perlakuan ransum kontrol konsumsi ransum relatif sama dengan penelitian sebelumnya yaitu 154,36 gr. Wahyu (2004) </w:t>
      </w:r>
      <w:r w:rsidRPr="00F61B4F">
        <w:rPr>
          <w:rFonts w:ascii="Times New Roman" w:hAnsi="Times New Roman"/>
          <w:sz w:val="24"/>
          <w:szCs w:val="24"/>
        </w:rPr>
        <w:t>menyatakan bahwa energi dalam ransum merupakan faktor penentu banyaknya konsumsi pakan karena ternak mengkonsumsi pakan untuk memenuhi kebutuhan energinya.</w:t>
      </w:r>
      <w:r w:rsidRPr="00176087">
        <w:rPr>
          <w:rFonts w:ascii="Times New Roman" w:hAnsi="Times New Roman"/>
        </w:rPr>
        <w:t xml:space="preserve">  </w:t>
      </w:r>
      <w:r>
        <w:rPr>
          <w:rFonts w:ascii="Times New Roman" w:hAnsi="Times New Roman" w:cs="Times New Roman"/>
          <w:sz w:val="24"/>
          <w:szCs w:val="24"/>
        </w:rPr>
        <w:t xml:space="preserve">Pengolahan limbah </w:t>
      </w:r>
      <w:r>
        <w:rPr>
          <w:rFonts w:ascii="Times New Roman" w:hAnsi="Times New Roman" w:cs="Times New Roman"/>
          <w:sz w:val="24"/>
          <w:szCs w:val="24"/>
        </w:rPr>
        <w:lastRenderedPageBreak/>
        <w:t xml:space="preserve">sayuran sebelum diberikan pada itik dilakukan guna mencegah pembusukan, meningkatkan palatabilitas dan kecernaan yang pada gilirannya dapat meningkatkan produktivitas ternak.  </w:t>
      </w:r>
      <w:r>
        <w:rPr>
          <w:rFonts w:ascii="Times New Roman" w:hAnsi="Times New Roman" w:cs="Times New Roman"/>
          <w:sz w:val="24"/>
          <w:szCs w:val="24"/>
          <w:lang w:val="id-ID"/>
        </w:rPr>
        <w:t xml:space="preserve">Teknik pengolahan bahan pakan termasuk pengolahan </w:t>
      </w:r>
      <w:r>
        <w:rPr>
          <w:rFonts w:ascii="Times New Roman" w:hAnsi="Times New Roman" w:cs="Times New Roman"/>
          <w:sz w:val="24"/>
          <w:szCs w:val="24"/>
        </w:rPr>
        <w:t xml:space="preserve">limbah sayuran </w:t>
      </w:r>
      <w:r>
        <w:rPr>
          <w:rFonts w:ascii="Times New Roman" w:hAnsi="Times New Roman" w:cs="Times New Roman"/>
          <w:sz w:val="24"/>
          <w:szCs w:val="24"/>
          <w:lang w:val="id-ID"/>
        </w:rPr>
        <w:t xml:space="preserve">secara fisik dengan metode </w:t>
      </w:r>
      <w:r>
        <w:rPr>
          <w:rFonts w:ascii="Times New Roman" w:hAnsi="Times New Roman" w:cs="Times New Roman"/>
          <w:sz w:val="24"/>
          <w:szCs w:val="24"/>
        </w:rPr>
        <w:t>pengukusan menghasilkan nilai kecernaan yang lebih tinggi sehingga berdampak pada semakin efisien dalam penggunaan ransum dan peningkatan produktivitas (</w:t>
      </w:r>
      <w:r>
        <w:rPr>
          <w:rFonts w:ascii="Times New Roman" w:hAnsi="Times New Roman" w:cs="Times New Roman"/>
          <w:sz w:val="24"/>
          <w:szCs w:val="24"/>
          <w:lang w:val="id-ID"/>
        </w:rPr>
        <w:t>E</w:t>
      </w:r>
      <w:r w:rsidR="004E2495">
        <w:rPr>
          <w:rFonts w:ascii="Times New Roman" w:hAnsi="Times New Roman" w:cs="Times New Roman"/>
          <w:sz w:val="24"/>
          <w:szCs w:val="24"/>
          <w:lang w:val="id-ID"/>
        </w:rPr>
        <w:t>my Saelan</w:t>
      </w:r>
      <w:r>
        <w:rPr>
          <w:rFonts w:ascii="Times New Roman" w:hAnsi="Times New Roman" w:cs="Times New Roman"/>
          <w:sz w:val="24"/>
          <w:szCs w:val="24"/>
          <w:lang w:val="id-ID"/>
        </w:rPr>
        <w:t xml:space="preserve"> </w:t>
      </w:r>
      <w:r w:rsidRPr="008C18A8">
        <w:rPr>
          <w:rFonts w:ascii="Times New Roman" w:hAnsi="Times New Roman" w:cs="Times New Roman"/>
          <w:i/>
          <w:sz w:val="24"/>
          <w:szCs w:val="24"/>
          <w:lang w:val="id-ID"/>
        </w:rPr>
        <w:t>et al</w:t>
      </w:r>
      <w:r>
        <w:rPr>
          <w:rFonts w:ascii="Times New Roman" w:hAnsi="Times New Roman" w:cs="Times New Roman"/>
          <w:sz w:val="24"/>
          <w:szCs w:val="24"/>
          <w:lang w:val="id-ID"/>
        </w:rPr>
        <w:t>.  2016</w:t>
      </w:r>
      <w:r>
        <w:rPr>
          <w:rFonts w:ascii="Times New Roman" w:hAnsi="Times New Roman" w:cs="Times New Roman"/>
          <w:sz w:val="24"/>
          <w:szCs w:val="24"/>
        </w:rPr>
        <w:t>).</w:t>
      </w:r>
      <w:r w:rsidR="005E1336">
        <w:rPr>
          <w:rFonts w:ascii="Times New Roman" w:hAnsi="Times New Roman" w:cs="Times New Roman"/>
          <w:sz w:val="24"/>
          <w:szCs w:val="24"/>
          <w:lang w:val="id-ID"/>
        </w:rPr>
        <w:t xml:space="preserve"> Efisiensi penggunaan ransum dipengaruhi oleh beberapa faktor diantaranya kemampuan ternak dalam mencerna bahan pakan, kecukupan zat pakan untuk hidup pokok, pertumbuhan dan fungsi tubuh</w:t>
      </w:r>
      <w:r w:rsidR="00C617C0">
        <w:rPr>
          <w:rFonts w:ascii="Times New Roman" w:hAnsi="Times New Roman" w:cs="Times New Roman"/>
          <w:sz w:val="24"/>
          <w:szCs w:val="24"/>
          <w:lang w:val="id-ID"/>
        </w:rPr>
        <w:t xml:space="preserve"> serta jenis ransum yang digunakan (Campbell et al., 2006).</w:t>
      </w:r>
    </w:p>
    <w:p w:rsidR="00183CD8" w:rsidRDefault="00183CD8" w:rsidP="00183CD8">
      <w:pPr>
        <w:pStyle w:val="Default"/>
        <w:tabs>
          <w:tab w:val="left" w:pos="426"/>
        </w:tabs>
        <w:jc w:val="both"/>
        <w:rPr>
          <w:b/>
          <w:sz w:val="22"/>
          <w:szCs w:val="22"/>
          <w:lang w:val="id-ID"/>
        </w:rPr>
      </w:pPr>
      <w:r>
        <w:rPr>
          <w:b/>
          <w:sz w:val="22"/>
          <w:szCs w:val="22"/>
        </w:rPr>
        <w:t xml:space="preserve">Pengaruh Pemberian Limbah </w:t>
      </w:r>
      <w:r>
        <w:rPr>
          <w:b/>
          <w:sz w:val="22"/>
          <w:szCs w:val="22"/>
          <w:lang w:val="id-ID"/>
        </w:rPr>
        <w:t>Sayuran</w:t>
      </w:r>
      <w:r>
        <w:rPr>
          <w:b/>
          <w:sz w:val="22"/>
          <w:szCs w:val="22"/>
        </w:rPr>
        <w:t xml:space="preserve"> </w:t>
      </w:r>
      <w:r>
        <w:rPr>
          <w:b/>
          <w:sz w:val="22"/>
          <w:szCs w:val="22"/>
          <w:lang w:val="id-ID"/>
        </w:rPr>
        <w:t>T</w:t>
      </w:r>
      <w:r>
        <w:rPr>
          <w:b/>
          <w:sz w:val="22"/>
          <w:szCs w:val="22"/>
        </w:rPr>
        <w:t xml:space="preserve">erhadap </w:t>
      </w:r>
      <w:r>
        <w:rPr>
          <w:b/>
          <w:sz w:val="22"/>
          <w:szCs w:val="22"/>
          <w:lang w:val="id-ID"/>
        </w:rPr>
        <w:t>Konversi Ransum Itik Lokal</w:t>
      </w:r>
    </w:p>
    <w:p w:rsidR="00183CD8" w:rsidRDefault="00183CD8" w:rsidP="00183CD8">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Konversi ransum merupakan suatu ukuran yang dapat digunakan untuk menilai efisiensi penggunaan ransum dan kualitas ransum (Fan </w:t>
      </w:r>
      <w:r>
        <w:rPr>
          <w:rFonts w:ascii="Times New Roman" w:hAnsi="Times New Roman" w:cs="Times New Roman"/>
          <w:i/>
          <w:iCs/>
          <w:sz w:val="24"/>
          <w:szCs w:val="24"/>
        </w:rPr>
        <w:t>et al.</w:t>
      </w:r>
      <w:r>
        <w:rPr>
          <w:rFonts w:ascii="Times New Roman" w:hAnsi="Times New Roman" w:cs="Times New Roman"/>
          <w:sz w:val="24"/>
          <w:szCs w:val="24"/>
        </w:rPr>
        <w:t>, 2008).</w:t>
      </w:r>
      <w:r>
        <w:t xml:space="preserve"> </w:t>
      </w:r>
      <w:r>
        <w:rPr>
          <w:rFonts w:ascii="Times New Roman" w:hAnsi="Times New Roman" w:cs="Times New Roman"/>
          <w:sz w:val="24"/>
          <w:szCs w:val="24"/>
        </w:rPr>
        <w:t>Rataan konsumsi ransum itik lokal selama 6 minggu dicantumkan pada Tabel 3.</w:t>
      </w:r>
    </w:p>
    <w:p w:rsidR="00183CD8" w:rsidRPr="004733D0" w:rsidRDefault="00183CD8" w:rsidP="00183CD8">
      <w:pPr>
        <w:pStyle w:val="Default"/>
        <w:tabs>
          <w:tab w:val="left" w:pos="567"/>
        </w:tabs>
        <w:spacing w:line="276" w:lineRule="auto"/>
        <w:jc w:val="both"/>
        <w:rPr>
          <w:sz w:val="22"/>
          <w:szCs w:val="22"/>
        </w:rPr>
      </w:pPr>
      <w:r w:rsidRPr="008E598F">
        <w:rPr>
          <w:sz w:val="22"/>
          <w:szCs w:val="22"/>
        </w:rPr>
        <w:t>T</w:t>
      </w:r>
      <w:r>
        <w:rPr>
          <w:sz w:val="22"/>
          <w:szCs w:val="22"/>
          <w:lang w:val="id-ID"/>
        </w:rPr>
        <w:t>abel</w:t>
      </w:r>
      <w:r w:rsidRPr="008E598F">
        <w:rPr>
          <w:sz w:val="22"/>
          <w:szCs w:val="22"/>
        </w:rPr>
        <w:t xml:space="preserve"> </w:t>
      </w:r>
      <w:r>
        <w:rPr>
          <w:sz w:val="22"/>
          <w:szCs w:val="22"/>
          <w:lang w:val="id-ID"/>
        </w:rPr>
        <w:t>3</w:t>
      </w:r>
      <w:r w:rsidRPr="008E598F">
        <w:rPr>
          <w:sz w:val="22"/>
          <w:szCs w:val="22"/>
        </w:rPr>
        <w:t xml:space="preserve">. </w:t>
      </w:r>
      <w:r>
        <w:rPr>
          <w:sz w:val="22"/>
          <w:szCs w:val="22"/>
          <w:lang w:val="id-ID"/>
        </w:rPr>
        <w:t>Rataan Konversi Ransum Itik Lokal Selama 6 Minggu Penelitian</w:t>
      </w:r>
      <w:r w:rsidRPr="008E598F">
        <w:rPr>
          <w:sz w:val="22"/>
          <w:szCs w:val="22"/>
          <w:lang w:val="id-ID"/>
        </w:rPr>
        <w:t xml:space="preserve">  </w:t>
      </w:r>
    </w:p>
    <w:tbl>
      <w:tblPr>
        <w:tblStyle w:val="TableGrid"/>
        <w:tblW w:w="0" w:type="auto"/>
        <w:tblInd w:w="108" w:type="dxa"/>
        <w:tblLook w:val="04A0" w:firstRow="1" w:lastRow="0" w:firstColumn="1" w:lastColumn="0" w:noHBand="0" w:noVBand="1"/>
      </w:tblPr>
      <w:tblGrid>
        <w:gridCol w:w="1634"/>
        <w:gridCol w:w="1618"/>
        <w:gridCol w:w="1616"/>
        <w:gridCol w:w="1617"/>
        <w:gridCol w:w="1514"/>
      </w:tblGrid>
      <w:tr w:rsidR="00183CD8" w:rsidRPr="004733D0" w:rsidTr="00F30D95">
        <w:tc>
          <w:tcPr>
            <w:tcW w:w="8090" w:type="dxa"/>
            <w:gridSpan w:val="5"/>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Perlakuan</w:t>
            </w:r>
          </w:p>
        </w:tc>
      </w:tr>
      <w:tr w:rsidR="00183CD8" w:rsidRPr="004733D0" w:rsidTr="00F30D95">
        <w:tc>
          <w:tcPr>
            <w:tcW w:w="1648"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lang w:val="id-ID"/>
              </w:rPr>
            </w:pPr>
            <w:r>
              <w:rPr>
                <w:rFonts w:ascii="Times New Roman" w:hAnsi="Times New Roman" w:cs="Times New Roman"/>
                <w:lang w:val="id-ID"/>
              </w:rPr>
              <w:t>Ulangan</w:t>
            </w:r>
          </w:p>
        </w:tc>
        <w:tc>
          <w:tcPr>
            <w:tcW w:w="1637" w:type="dxa"/>
            <w:tcBorders>
              <w:top w:val="single" w:sz="4" w:space="0" w:color="auto"/>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R0</w:t>
            </w:r>
          </w:p>
        </w:tc>
        <w:tc>
          <w:tcPr>
            <w:tcW w:w="1636" w:type="dxa"/>
            <w:tcBorders>
              <w:top w:val="single" w:sz="4" w:space="0" w:color="auto"/>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R1</w:t>
            </w:r>
          </w:p>
        </w:tc>
        <w:tc>
          <w:tcPr>
            <w:tcW w:w="1637" w:type="dxa"/>
            <w:tcBorders>
              <w:top w:val="single" w:sz="4" w:space="0" w:color="auto"/>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R2</w:t>
            </w:r>
          </w:p>
        </w:tc>
        <w:tc>
          <w:tcPr>
            <w:tcW w:w="1532" w:type="dxa"/>
            <w:tcBorders>
              <w:top w:val="single" w:sz="4" w:space="0" w:color="auto"/>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R3</w:t>
            </w:r>
          </w:p>
        </w:tc>
      </w:tr>
      <w:tr w:rsidR="00183CD8" w:rsidRPr="004733D0" w:rsidTr="00F30D95">
        <w:tc>
          <w:tcPr>
            <w:tcW w:w="1648" w:type="dxa"/>
            <w:tcBorders>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1</w:t>
            </w:r>
          </w:p>
        </w:tc>
        <w:tc>
          <w:tcPr>
            <w:tcW w:w="1637" w:type="dxa"/>
            <w:tcBorders>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3,5</w:t>
            </w:r>
            <w:r>
              <w:rPr>
                <w:rFonts w:ascii="Times New Roman" w:hAnsi="Times New Roman" w:cs="Times New Roman"/>
                <w:lang w:val="id-ID"/>
              </w:rPr>
              <w:t>0</w:t>
            </w:r>
          </w:p>
        </w:tc>
        <w:tc>
          <w:tcPr>
            <w:tcW w:w="1636"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35</w:t>
            </w:r>
          </w:p>
        </w:tc>
        <w:tc>
          <w:tcPr>
            <w:tcW w:w="1637"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20</w:t>
            </w:r>
          </w:p>
        </w:tc>
        <w:tc>
          <w:tcPr>
            <w:tcW w:w="1532"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,15</w:t>
            </w:r>
          </w:p>
        </w:tc>
      </w:tr>
      <w:tr w:rsidR="00183CD8" w:rsidRPr="004733D0" w:rsidTr="00F30D95">
        <w:tc>
          <w:tcPr>
            <w:tcW w:w="1648"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2</w:t>
            </w:r>
          </w:p>
        </w:tc>
        <w:tc>
          <w:tcPr>
            <w:tcW w:w="1637"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3,</w:t>
            </w:r>
            <w:r>
              <w:rPr>
                <w:rFonts w:ascii="Times New Roman" w:hAnsi="Times New Roman" w:cs="Times New Roman"/>
                <w:lang w:val="id-ID"/>
              </w:rPr>
              <w:t>40</w:t>
            </w:r>
          </w:p>
        </w:tc>
        <w:tc>
          <w:tcPr>
            <w:tcW w:w="1636"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40</w:t>
            </w:r>
          </w:p>
        </w:tc>
        <w:tc>
          <w:tcPr>
            <w:tcW w:w="1637"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3,00</w:t>
            </w:r>
          </w:p>
        </w:tc>
        <w:tc>
          <w:tcPr>
            <w:tcW w:w="1532"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3,00</w:t>
            </w:r>
          </w:p>
        </w:tc>
      </w:tr>
      <w:tr w:rsidR="00183CD8" w:rsidRPr="004733D0" w:rsidTr="00F30D95">
        <w:tc>
          <w:tcPr>
            <w:tcW w:w="1648"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3</w:t>
            </w:r>
          </w:p>
        </w:tc>
        <w:tc>
          <w:tcPr>
            <w:tcW w:w="1637"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Pr>
                <w:rFonts w:ascii="Times New Roman" w:hAnsi="Times New Roman" w:cs="Times New Roman"/>
                <w:lang w:val="id-ID"/>
              </w:rPr>
              <w:t>3,50</w:t>
            </w:r>
          </w:p>
        </w:tc>
        <w:tc>
          <w:tcPr>
            <w:tcW w:w="1636"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35</w:t>
            </w:r>
          </w:p>
        </w:tc>
        <w:tc>
          <w:tcPr>
            <w:tcW w:w="1637"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00</w:t>
            </w:r>
          </w:p>
        </w:tc>
        <w:tc>
          <w:tcPr>
            <w:tcW w:w="1532" w:type="dxa"/>
            <w:tcBorders>
              <w:top w:val="nil"/>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2,95</w:t>
            </w:r>
          </w:p>
        </w:tc>
      </w:tr>
      <w:tr w:rsidR="00183CD8" w:rsidRPr="004733D0" w:rsidTr="00F30D95">
        <w:tc>
          <w:tcPr>
            <w:tcW w:w="1648"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lang w:val="id-ID"/>
              </w:rPr>
            </w:pPr>
            <w:r w:rsidRPr="004733D0">
              <w:rPr>
                <w:rFonts w:ascii="Times New Roman" w:hAnsi="Times New Roman" w:cs="Times New Roman"/>
                <w:lang w:val="id-ID"/>
              </w:rPr>
              <w:t>4</w:t>
            </w:r>
          </w:p>
        </w:tc>
        <w:tc>
          <w:tcPr>
            <w:tcW w:w="1637"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lang w:val="id-ID"/>
              </w:rPr>
            </w:pPr>
            <w:r>
              <w:rPr>
                <w:rFonts w:ascii="Times New Roman" w:hAnsi="Times New Roman" w:cs="Times New Roman"/>
                <w:lang w:val="id-ID"/>
              </w:rPr>
              <w:t>3,45</w:t>
            </w:r>
          </w:p>
        </w:tc>
        <w:tc>
          <w:tcPr>
            <w:tcW w:w="1636"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30</w:t>
            </w:r>
          </w:p>
        </w:tc>
        <w:tc>
          <w:tcPr>
            <w:tcW w:w="1637"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3,10</w:t>
            </w:r>
          </w:p>
        </w:tc>
        <w:tc>
          <w:tcPr>
            <w:tcW w:w="1532" w:type="dxa"/>
            <w:tcBorders>
              <w:top w:val="nil"/>
              <w:left w:val="nil"/>
              <w:bottom w:val="single" w:sz="4" w:space="0" w:color="auto"/>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00</w:t>
            </w:r>
          </w:p>
        </w:tc>
      </w:tr>
      <w:tr w:rsidR="00183CD8" w:rsidRPr="004733D0" w:rsidTr="00F30D95">
        <w:tc>
          <w:tcPr>
            <w:tcW w:w="1648" w:type="dxa"/>
            <w:tcBorders>
              <w:left w:val="nil"/>
              <w:bottom w:val="nil"/>
              <w:right w:val="nil"/>
            </w:tcBorders>
          </w:tcPr>
          <w:p w:rsidR="00183CD8" w:rsidRPr="004733D0" w:rsidRDefault="00183CD8" w:rsidP="00183CD8">
            <w:pPr>
              <w:pStyle w:val="NoSpacing"/>
              <w:jc w:val="center"/>
              <w:rPr>
                <w:rFonts w:ascii="Times New Roman" w:hAnsi="Times New Roman" w:cs="Times New Roman"/>
              </w:rPr>
            </w:pPr>
            <w:r w:rsidRPr="004733D0">
              <w:rPr>
                <w:rFonts w:ascii="Times New Roman" w:hAnsi="Times New Roman" w:cs="Times New Roman"/>
              </w:rPr>
              <w:t>Total</w:t>
            </w:r>
          </w:p>
        </w:tc>
        <w:tc>
          <w:tcPr>
            <w:tcW w:w="1637" w:type="dxa"/>
            <w:tcBorders>
              <w:left w:val="nil"/>
              <w:bottom w:val="nil"/>
              <w:right w:val="nil"/>
            </w:tcBorders>
          </w:tcPr>
          <w:p w:rsidR="00183CD8" w:rsidRPr="004733D0" w:rsidRDefault="00183CD8" w:rsidP="00183CD8">
            <w:pPr>
              <w:pStyle w:val="NoSpacing"/>
              <w:jc w:val="center"/>
              <w:rPr>
                <w:rFonts w:ascii="Times New Roman" w:hAnsi="Times New Roman" w:cs="Times New Roman"/>
                <w:lang w:val="id-ID"/>
              </w:rPr>
            </w:pPr>
            <w:r>
              <w:rPr>
                <w:rFonts w:ascii="Times New Roman" w:hAnsi="Times New Roman" w:cs="Times New Roman"/>
                <w:lang w:val="id-ID"/>
              </w:rPr>
              <w:t>13,85</w:t>
            </w:r>
          </w:p>
        </w:tc>
        <w:tc>
          <w:tcPr>
            <w:tcW w:w="1636"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13,</w:t>
            </w:r>
            <w:r>
              <w:rPr>
                <w:rFonts w:ascii="Times New Roman" w:hAnsi="Times New Roman" w:cs="Times New Roman"/>
                <w:sz w:val="20"/>
                <w:szCs w:val="20"/>
                <w:lang w:val="id-ID"/>
              </w:rPr>
              <w:t>4</w:t>
            </w:r>
            <w:r w:rsidRPr="004733D0">
              <w:rPr>
                <w:rFonts w:ascii="Times New Roman" w:hAnsi="Times New Roman" w:cs="Times New Roman"/>
                <w:sz w:val="20"/>
                <w:szCs w:val="20"/>
                <w:lang w:val="id-ID"/>
              </w:rPr>
              <w:t>0</w:t>
            </w:r>
          </w:p>
        </w:tc>
        <w:tc>
          <w:tcPr>
            <w:tcW w:w="1637"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12,</w:t>
            </w:r>
            <w:r>
              <w:rPr>
                <w:rFonts w:ascii="Times New Roman" w:hAnsi="Times New Roman" w:cs="Times New Roman"/>
                <w:sz w:val="20"/>
                <w:szCs w:val="20"/>
                <w:lang w:val="id-ID"/>
              </w:rPr>
              <w:t>3</w:t>
            </w:r>
            <w:r w:rsidRPr="004733D0">
              <w:rPr>
                <w:rFonts w:ascii="Times New Roman" w:hAnsi="Times New Roman" w:cs="Times New Roman"/>
                <w:sz w:val="20"/>
                <w:szCs w:val="20"/>
                <w:lang w:val="id-ID"/>
              </w:rPr>
              <w:t>0</w:t>
            </w:r>
          </w:p>
        </w:tc>
        <w:tc>
          <w:tcPr>
            <w:tcW w:w="1532" w:type="dxa"/>
            <w:tcBorders>
              <w:left w:val="nil"/>
              <w:bottom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12,</w:t>
            </w:r>
            <w:r>
              <w:rPr>
                <w:rFonts w:ascii="Times New Roman" w:hAnsi="Times New Roman" w:cs="Times New Roman"/>
                <w:sz w:val="20"/>
                <w:szCs w:val="20"/>
                <w:lang w:val="id-ID"/>
              </w:rPr>
              <w:t>10</w:t>
            </w:r>
          </w:p>
        </w:tc>
      </w:tr>
      <w:tr w:rsidR="00183CD8" w:rsidRPr="004733D0" w:rsidTr="00F30D95">
        <w:tc>
          <w:tcPr>
            <w:tcW w:w="1648" w:type="dxa"/>
            <w:tcBorders>
              <w:top w:val="nil"/>
              <w:left w:val="nil"/>
              <w:right w:val="nil"/>
            </w:tcBorders>
          </w:tcPr>
          <w:p w:rsidR="00183CD8" w:rsidRPr="004733D0" w:rsidRDefault="00183CD8" w:rsidP="00183CD8">
            <w:pPr>
              <w:pStyle w:val="NoSpacing"/>
              <w:jc w:val="center"/>
              <w:rPr>
                <w:rFonts w:ascii="Times New Roman" w:hAnsi="Times New Roman" w:cs="Times New Roman"/>
                <w:lang w:val="id-ID"/>
              </w:rPr>
            </w:pPr>
            <w:r>
              <w:rPr>
                <w:rFonts w:ascii="Times New Roman" w:hAnsi="Times New Roman" w:cs="Times New Roman"/>
                <w:lang w:val="id-ID"/>
              </w:rPr>
              <w:t>Rata-rata</w:t>
            </w:r>
          </w:p>
        </w:tc>
        <w:tc>
          <w:tcPr>
            <w:tcW w:w="1637" w:type="dxa"/>
            <w:tcBorders>
              <w:top w:val="nil"/>
              <w:left w:val="nil"/>
              <w:right w:val="nil"/>
            </w:tcBorders>
          </w:tcPr>
          <w:p w:rsidR="00183CD8" w:rsidRPr="004733D0" w:rsidRDefault="00183CD8" w:rsidP="00183CD8">
            <w:pPr>
              <w:pStyle w:val="NoSpacing"/>
              <w:jc w:val="center"/>
              <w:rPr>
                <w:rFonts w:ascii="Times New Roman" w:hAnsi="Times New Roman" w:cs="Times New Roman"/>
              </w:rPr>
            </w:pPr>
            <w:r w:rsidRPr="004733D0">
              <w:rPr>
                <w:rFonts w:ascii="Times New Roman" w:hAnsi="Times New Roman" w:cs="Times New Roman"/>
                <w:lang w:val="id-ID"/>
              </w:rPr>
              <w:t>3,4</w:t>
            </w:r>
            <w:r>
              <w:rPr>
                <w:rFonts w:ascii="Times New Roman" w:hAnsi="Times New Roman" w:cs="Times New Roman"/>
                <w:lang w:val="id-ID"/>
              </w:rPr>
              <w:t>6</w:t>
            </w:r>
          </w:p>
        </w:tc>
        <w:tc>
          <w:tcPr>
            <w:tcW w:w="1636" w:type="dxa"/>
            <w:tcBorders>
              <w:top w:val="nil"/>
              <w:left w:val="nil"/>
              <w:right w:val="nil"/>
            </w:tcBorders>
          </w:tcPr>
          <w:p w:rsidR="00183CD8" w:rsidRPr="004733D0" w:rsidRDefault="00183CD8" w:rsidP="00183CD8">
            <w:pPr>
              <w:pStyle w:val="NoSpacing"/>
              <w:jc w:val="center"/>
              <w:rPr>
                <w:rFonts w:ascii="Times New Roman" w:hAnsi="Times New Roman" w:cs="Times New Roman"/>
                <w:sz w:val="20"/>
                <w:szCs w:val="20"/>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35</w:t>
            </w:r>
          </w:p>
        </w:tc>
        <w:tc>
          <w:tcPr>
            <w:tcW w:w="1637" w:type="dxa"/>
            <w:tcBorders>
              <w:top w:val="nil"/>
              <w:left w:val="nil"/>
              <w:right w:val="nil"/>
            </w:tcBorders>
          </w:tcPr>
          <w:p w:rsidR="00183CD8" w:rsidRPr="004733D0" w:rsidRDefault="00183CD8" w:rsidP="00183CD8">
            <w:pPr>
              <w:pStyle w:val="NoSpacing"/>
              <w:jc w:val="center"/>
              <w:rPr>
                <w:rFonts w:ascii="Times New Roman" w:hAnsi="Times New Roman" w:cs="Times New Roman"/>
                <w:sz w:val="20"/>
                <w:szCs w:val="20"/>
              </w:rPr>
            </w:pPr>
            <w:r w:rsidRPr="004733D0">
              <w:rPr>
                <w:rFonts w:ascii="Times New Roman" w:hAnsi="Times New Roman" w:cs="Times New Roman"/>
                <w:sz w:val="20"/>
                <w:szCs w:val="20"/>
                <w:lang w:val="id-ID"/>
              </w:rPr>
              <w:t>3,</w:t>
            </w:r>
            <w:r>
              <w:rPr>
                <w:rFonts w:ascii="Times New Roman" w:hAnsi="Times New Roman" w:cs="Times New Roman"/>
                <w:sz w:val="20"/>
                <w:szCs w:val="20"/>
                <w:lang w:val="id-ID"/>
              </w:rPr>
              <w:t>08</w:t>
            </w:r>
          </w:p>
        </w:tc>
        <w:tc>
          <w:tcPr>
            <w:tcW w:w="1532" w:type="dxa"/>
            <w:tcBorders>
              <w:top w:val="nil"/>
              <w:left w:val="nil"/>
              <w:right w:val="nil"/>
            </w:tcBorders>
          </w:tcPr>
          <w:p w:rsidR="00183CD8" w:rsidRPr="004733D0" w:rsidRDefault="00183CD8" w:rsidP="00183CD8">
            <w:pPr>
              <w:pStyle w:val="NoSpacing"/>
              <w:jc w:val="center"/>
              <w:rPr>
                <w:rFonts w:ascii="Times New Roman" w:hAnsi="Times New Roman" w:cs="Times New Roman"/>
                <w:sz w:val="20"/>
                <w:szCs w:val="20"/>
                <w:lang w:val="id-ID"/>
              </w:rPr>
            </w:pPr>
            <w:r w:rsidRPr="004733D0">
              <w:rPr>
                <w:rFonts w:ascii="Times New Roman" w:hAnsi="Times New Roman" w:cs="Times New Roman"/>
                <w:sz w:val="20"/>
                <w:szCs w:val="20"/>
                <w:lang w:val="id-ID"/>
              </w:rPr>
              <w:t>3,0</w:t>
            </w:r>
            <w:r>
              <w:rPr>
                <w:rFonts w:ascii="Times New Roman" w:hAnsi="Times New Roman" w:cs="Times New Roman"/>
                <w:sz w:val="20"/>
                <w:szCs w:val="20"/>
                <w:lang w:val="id-ID"/>
              </w:rPr>
              <w:t>3</w:t>
            </w:r>
          </w:p>
        </w:tc>
      </w:tr>
    </w:tbl>
    <w:p w:rsidR="00183CD8" w:rsidRPr="0038125E" w:rsidRDefault="00183CD8" w:rsidP="00183CD8">
      <w:pPr>
        <w:pStyle w:val="NoSpacing"/>
        <w:ind w:left="1276" w:hanging="1276"/>
        <w:rPr>
          <w:rFonts w:ascii="Times New Roman" w:hAnsi="Times New Roman" w:cs="Times New Roman"/>
          <w:sz w:val="16"/>
          <w:szCs w:val="16"/>
        </w:rPr>
      </w:pPr>
      <w:r w:rsidRPr="0038125E">
        <w:rPr>
          <w:rFonts w:ascii="Times New Roman" w:hAnsi="Times New Roman" w:cs="Times New Roman"/>
          <w:sz w:val="16"/>
          <w:szCs w:val="16"/>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3302"/>
        <w:gridCol w:w="698"/>
        <w:gridCol w:w="3302"/>
      </w:tblGrid>
      <w:tr w:rsidR="00183CD8" w:rsidRPr="0038125E" w:rsidTr="00F30D95">
        <w:tc>
          <w:tcPr>
            <w:tcW w:w="709" w:type="dxa"/>
          </w:tcPr>
          <w:p w:rsidR="00183CD8" w:rsidRPr="0038125E" w:rsidRDefault="00183CD8" w:rsidP="00183CD8">
            <w:pPr>
              <w:pStyle w:val="NoSpacing"/>
              <w:rPr>
                <w:rFonts w:ascii="Times New Roman" w:hAnsi="Times New Roman" w:cs="Times New Roman"/>
                <w:sz w:val="16"/>
                <w:szCs w:val="16"/>
              </w:rPr>
            </w:pPr>
            <w:r w:rsidRPr="0038125E">
              <w:rPr>
                <w:rFonts w:ascii="Times New Roman" w:hAnsi="Times New Roman" w:cs="Times New Roman"/>
                <w:sz w:val="16"/>
                <w:szCs w:val="16"/>
              </w:rPr>
              <w:t>R0  =</w:t>
            </w:r>
          </w:p>
        </w:tc>
        <w:tc>
          <w:tcPr>
            <w:tcW w:w="3402" w:type="dxa"/>
          </w:tcPr>
          <w:p w:rsidR="00183CD8" w:rsidRPr="0038125E" w:rsidRDefault="00183CD8" w:rsidP="00183CD8">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100% </w:t>
            </w:r>
            <w:r w:rsidRPr="0038125E">
              <w:rPr>
                <w:rFonts w:ascii="Times New Roman" w:hAnsi="Times New Roman" w:cs="Times New Roman"/>
                <w:sz w:val="16"/>
                <w:szCs w:val="16"/>
              </w:rPr>
              <w:t>Ransum kontrol</w:t>
            </w:r>
          </w:p>
        </w:tc>
        <w:tc>
          <w:tcPr>
            <w:tcW w:w="709" w:type="dxa"/>
          </w:tcPr>
          <w:p w:rsidR="00183CD8" w:rsidRPr="0038125E" w:rsidRDefault="00183CD8" w:rsidP="00183CD8">
            <w:pPr>
              <w:pStyle w:val="NoSpacing"/>
              <w:rPr>
                <w:rFonts w:ascii="Times New Roman" w:hAnsi="Times New Roman" w:cs="Times New Roman"/>
                <w:sz w:val="16"/>
                <w:szCs w:val="16"/>
              </w:rPr>
            </w:pPr>
            <w:r w:rsidRPr="0038125E">
              <w:rPr>
                <w:rFonts w:ascii="Times New Roman" w:hAnsi="Times New Roman" w:cs="Times New Roman"/>
                <w:sz w:val="16"/>
                <w:szCs w:val="16"/>
              </w:rPr>
              <w:t>R1 =</w:t>
            </w:r>
          </w:p>
        </w:tc>
        <w:tc>
          <w:tcPr>
            <w:tcW w:w="3402" w:type="dxa"/>
          </w:tcPr>
          <w:p w:rsidR="00183CD8" w:rsidRPr="00505D41" w:rsidRDefault="00183CD8" w:rsidP="00183CD8">
            <w:pPr>
              <w:pStyle w:val="NoSpacing"/>
              <w:rPr>
                <w:rFonts w:ascii="Times New Roman" w:hAnsi="Times New Roman" w:cs="Times New Roman"/>
                <w:sz w:val="16"/>
                <w:szCs w:val="16"/>
                <w:lang w:val="id-ID"/>
              </w:rPr>
            </w:pPr>
            <w:r>
              <w:rPr>
                <w:rFonts w:ascii="Times New Roman" w:hAnsi="Times New Roman" w:cs="Times New Roman"/>
                <w:sz w:val="16"/>
                <w:szCs w:val="16"/>
                <w:lang w:val="id-ID"/>
              </w:rPr>
              <w:t xml:space="preserve">95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p>
        </w:tc>
      </w:tr>
      <w:tr w:rsidR="00183CD8" w:rsidRPr="0038125E" w:rsidTr="00F30D95">
        <w:tc>
          <w:tcPr>
            <w:tcW w:w="709" w:type="dxa"/>
          </w:tcPr>
          <w:p w:rsidR="00183CD8" w:rsidRPr="0038125E" w:rsidRDefault="00183CD8" w:rsidP="00183CD8">
            <w:pPr>
              <w:pStyle w:val="NoSpacing"/>
              <w:rPr>
                <w:rFonts w:ascii="Times New Roman" w:hAnsi="Times New Roman" w:cs="Times New Roman"/>
                <w:sz w:val="16"/>
                <w:szCs w:val="16"/>
              </w:rPr>
            </w:pPr>
            <w:r w:rsidRPr="0038125E">
              <w:rPr>
                <w:rFonts w:ascii="Times New Roman" w:hAnsi="Times New Roman" w:cs="Times New Roman"/>
                <w:sz w:val="16"/>
                <w:szCs w:val="16"/>
              </w:rPr>
              <w:t>R2  =</w:t>
            </w:r>
          </w:p>
        </w:tc>
        <w:tc>
          <w:tcPr>
            <w:tcW w:w="3402" w:type="dxa"/>
          </w:tcPr>
          <w:p w:rsidR="00183CD8" w:rsidRPr="0038125E" w:rsidRDefault="00183CD8" w:rsidP="00183CD8">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90 </w:t>
            </w:r>
            <w:r>
              <w:rPr>
                <w:rFonts w:ascii="Times New Roman" w:hAnsi="Times New Roman" w:cs="Times New Roman"/>
                <w:sz w:val="16"/>
                <w:szCs w:val="16"/>
              </w:rPr>
              <w:t>Ransum kontrol + 9</w:t>
            </w:r>
            <w:r w:rsidRPr="0038125E">
              <w:rPr>
                <w:rFonts w:ascii="Times New Roman" w:hAnsi="Times New Roman" w:cs="Times New Roman"/>
                <w:sz w:val="16"/>
                <w:szCs w:val="16"/>
              </w:rPr>
              <w:t xml:space="preserve">0% limbah </w:t>
            </w:r>
            <w:r>
              <w:rPr>
                <w:rFonts w:ascii="Times New Roman" w:hAnsi="Times New Roman" w:cs="Times New Roman"/>
                <w:sz w:val="16"/>
                <w:szCs w:val="16"/>
                <w:lang w:val="id-ID"/>
              </w:rPr>
              <w:t>sayur</w:t>
            </w:r>
            <w:r w:rsidRPr="0038125E">
              <w:rPr>
                <w:rFonts w:ascii="Times New Roman" w:hAnsi="Times New Roman" w:cs="Times New Roman"/>
                <w:sz w:val="16"/>
                <w:szCs w:val="16"/>
              </w:rPr>
              <w:t xml:space="preserve">           </w:t>
            </w:r>
          </w:p>
        </w:tc>
        <w:tc>
          <w:tcPr>
            <w:tcW w:w="709" w:type="dxa"/>
          </w:tcPr>
          <w:p w:rsidR="00183CD8" w:rsidRPr="0038125E" w:rsidRDefault="00183CD8" w:rsidP="00183CD8">
            <w:pPr>
              <w:pStyle w:val="NoSpacing"/>
              <w:rPr>
                <w:rFonts w:ascii="Times New Roman" w:hAnsi="Times New Roman" w:cs="Times New Roman"/>
                <w:sz w:val="16"/>
                <w:szCs w:val="16"/>
              </w:rPr>
            </w:pPr>
            <w:r w:rsidRPr="0038125E">
              <w:rPr>
                <w:rFonts w:ascii="Times New Roman" w:hAnsi="Times New Roman" w:cs="Times New Roman"/>
                <w:sz w:val="16"/>
                <w:szCs w:val="16"/>
              </w:rPr>
              <w:t>R3 =</w:t>
            </w:r>
          </w:p>
        </w:tc>
        <w:tc>
          <w:tcPr>
            <w:tcW w:w="3402" w:type="dxa"/>
          </w:tcPr>
          <w:p w:rsidR="00183CD8" w:rsidRPr="0038125E" w:rsidRDefault="00183CD8" w:rsidP="00183CD8">
            <w:pPr>
              <w:pStyle w:val="NoSpacing"/>
              <w:rPr>
                <w:rFonts w:ascii="Times New Roman" w:hAnsi="Times New Roman" w:cs="Times New Roman"/>
                <w:sz w:val="16"/>
                <w:szCs w:val="16"/>
              </w:rPr>
            </w:pPr>
            <w:r>
              <w:rPr>
                <w:rFonts w:ascii="Times New Roman" w:hAnsi="Times New Roman" w:cs="Times New Roman"/>
                <w:sz w:val="16"/>
                <w:szCs w:val="16"/>
                <w:lang w:val="id-ID"/>
              </w:rPr>
              <w:t xml:space="preserve">85 </w:t>
            </w:r>
            <w:r>
              <w:rPr>
                <w:rFonts w:ascii="Times New Roman" w:hAnsi="Times New Roman" w:cs="Times New Roman"/>
                <w:sz w:val="16"/>
                <w:szCs w:val="16"/>
              </w:rPr>
              <w:t>Ransum kontrol + 15% limbah sayur</w:t>
            </w:r>
          </w:p>
        </w:tc>
      </w:tr>
    </w:tbl>
    <w:p w:rsidR="00183CD8" w:rsidRDefault="00183CD8" w:rsidP="00183CD8">
      <w:pPr>
        <w:pStyle w:val="NoSpacing"/>
        <w:spacing w:after="120"/>
        <w:rPr>
          <w:rFonts w:ascii="Times New Roman" w:hAnsi="Times New Roman" w:cs="Times New Roman"/>
          <w:sz w:val="16"/>
          <w:szCs w:val="16"/>
        </w:rPr>
      </w:pPr>
      <w:r w:rsidRPr="0038125E">
        <w:rPr>
          <w:rFonts w:ascii="Times New Roman" w:hAnsi="Times New Roman" w:cs="Times New Roman"/>
          <w:sz w:val="16"/>
          <w:szCs w:val="16"/>
        </w:rPr>
        <w:t>Huruf yang berbeda pada baris yang sama menunjukkan perbedaan nyata (P&lt;0,05)</w:t>
      </w:r>
    </w:p>
    <w:p w:rsidR="007C2D84" w:rsidRDefault="00183CD8" w:rsidP="00183CD8">
      <w:pPr>
        <w:pStyle w:val="NoSpacing"/>
        <w:spacing w:after="120"/>
        <w:ind w:firstLine="567"/>
        <w:jc w:val="both"/>
        <w:rPr>
          <w:rFonts w:ascii="Times New Roman" w:hAnsi="Times New Roman" w:cs="Times New Roman"/>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3</w:t>
      </w:r>
      <w:r>
        <w:rPr>
          <w:rFonts w:ascii="Times New Roman" w:hAnsi="Times New Roman" w:cs="Times New Roman"/>
          <w:sz w:val="24"/>
          <w:szCs w:val="24"/>
        </w:rPr>
        <w:t xml:space="preserve">. rataan </w:t>
      </w:r>
      <w:proofErr w:type="gramStart"/>
      <w:r>
        <w:rPr>
          <w:rFonts w:ascii="Times New Roman" w:hAnsi="Times New Roman" w:cs="Times New Roman"/>
          <w:sz w:val="24"/>
          <w:szCs w:val="24"/>
          <w:lang w:val="id-ID"/>
        </w:rPr>
        <w:t xml:space="preserve">konversi </w:t>
      </w:r>
      <w:r>
        <w:rPr>
          <w:rFonts w:ascii="Times New Roman" w:hAnsi="Times New Roman" w:cs="Times New Roman"/>
          <w:sz w:val="24"/>
          <w:szCs w:val="24"/>
        </w:rPr>
        <w:t xml:space="preserve"> ransum</w:t>
      </w:r>
      <w:proofErr w:type="gramEnd"/>
      <w:r>
        <w:rPr>
          <w:rFonts w:ascii="Times New Roman" w:hAnsi="Times New Roman" w:cs="Times New Roman"/>
          <w:sz w:val="24"/>
          <w:szCs w:val="24"/>
        </w:rPr>
        <w:t xml:space="preserve"> itik petelur lokal selama 6 minggu penelitian adalah R0 (</w:t>
      </w:r>
      <w:r>
        <w:rPr>
          <w:rFonts w:ascii="Times New Roman" w:hAnsi="Times New Roman" w:cs="Times New Roman"/>
          <w:sz w:val="24"/>
          <w:szCs w:val="24"/>
          <w:lang w:val="id-ID"/>
        </w:rPr>
        <w:t>3,46</w:t>
      </w:r>
      <w:r>
        <w:rPr>
          <w:rFonts w:ascii="Times New Roman" w:hAnsi="Times New Roman" w:cs="Times New Roman"/>
          <w:sz w:val="24"/>
          <w:szCs w:val="24"/>
        </w:rPr>
        <w:t>); R1 (</w:t>
      </w:r>
      <w:r>
        <w:rPr>
          <w:rFonts w:ascii="Times New Roman" w:hAnsi="Times New Roman" w:cs="Times New Roman"/>
          <w:sz w:val="24"/>
          <w:szCs w:val="24"/>
          <w:lang w:val="id-ID"/>
        </w:rPr>
        <w:t>3,35</w:t>
      </w:r>
      <w:r>
        <w:rPr>
          <w:rFonts w:ascii="Times New Roman" w:hAnsi="Times New Roman" w:cs="Times New Roman"/>
          <w:sz w:val="24"/>
          <w:szCs w:val="24"/>
        </w:rPr>
        <w:t>); R2 (</w:t>
      </w:r>
      <w:r>
        <w:rPr>
          <w:rFonts w:ascii="Times New Roman" w:hAnsi="Times New Roman" w:cs="Times New Roman"/>
          <w:sz w:val="24"/>
          <w:szCs w:val="24"/>
          <w:lang w:val="id-ID"/>
        </w:rPr>
        <w:t>3,08</w:t>
      </w:r>
      <w:r>
        <w:rPr>
          <w:rFonts w:ascii="Times New Roman" w:hAnsi="Times New Roman" w:cs="Times New Roman"/>
          <w:sz w:val="24"/>
          <w:szCs w:val="24"/>
        </w:rPr>
        <w:t>) dan R3 (</w:t>
      </w:r>
      <w:r>
        <w:rPr>
          <w:rFonts w:ascii="Times New Roman" w:hAnsi="Times New Roman" w:cs="Times New Roman"/>
          <w:sz w:val="24"/>
          <w:szCs w:val="24"/>
          <w:lang w:val="id-ID"/>
        </w:rPr>
        <w:t>3.03</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Rataan konversi ransum tertinggi pada perlakuan R1 (kontrol) tanpa penambahan limbah sayuran yaitu 3,46. </w:t>
      </w:r>
      <w:r w:rsidRPr="00607FF4">
        <w:rPr>
          <w:rFonts w:ascii="Times New Roman" w:hAnsi="Times New Roman" w:cs="Times New Roman"/>
        </w:rPr>
        <w:t xml:space="preserve">Hasil uji sidik </w:t>
      </w:r>
      <w:proofErr w:type="gramStart"/>
      <w:r w:rsidRPr="00607FF4">
        <w:rPr>
          <w:rFonts w:ascii="Times New Roman" w:hAnsi="Times New Roman" w:cs="Times New Roman"/>
        </w:rPr>
        <w:t>ragam  menunjukkan</w:t>
      </w:r>
      <w:proofErr w:type="gramEnd"/>
      <w:r w:rsidRPr="00607FF4">
        <w:rPr>
          <w:rFonts w:ascii="Times New Roman" w:hAnsi="Times New Roman" w:cs="Times New Roman"/>
        </w:rPr>
        <w:t xml:space="preserve"> perbedaan nyata (P&lt;0,05) antara perlakuan R0; R</w:t>
      </w:r>
      <w:r>
        <w:rPr>
          <w:rFonts w:ascii="Times New Roman" w:hAnsi="Times New Roman" w:cs="Times New Roman"/>
        </w:rPr>
        <w:t>2</w:t>
      </w:r>
      <w:r w:rsidRPr="00607FF4">
        <w:rPr>
          <w:rFonts w:ascii="Times New Roman" w:hAnsi="Times New Roman" w:cs="Times New Roman"/>
        </w:rPr>
        <w:t>; dan R</w:t>
      </w:r>
      <w:r>
        <w:rPr>
          <w:rFonts w:ascii="Times New Roman" w:hAnsi="Times New Roman" w:cs="Times New Roman"/>
        </w:rPr>
        <w:t>3</w:t>
      </w:r>
      <w:r w:rsidRPr="00607FF4">
        <w:rPr>
          <w:rFonts w:ascii="Times New Roman" w:hAnsi="Times New Roman" w:cs="Times New Roman"/>
        </w:rPr>
        <w:t>, namun tidak berbeda nyata antara perlakuan R</w:t>
      </w:r>
      <w:r>
        <w:rPr>
          <w:rFonts w:ascii="Times New Roman" w:hAnsi="Times New Roman" w:cs="Times New Roman"/>
        </w:rPr>
        <w:t>0</w:t>
      </w:r>
      <w:r w:rsidRPr="00607FF4">
        <w:rPr>
          <w:rFonts w:ascii="Times New Roman" w:hAnsi="Times New Roman" w:cs="Times New Roman"/>
        </w:rPr>
        <w:t xml:space="preserve"> dan R</w:t>
      </w:r>
      <w:r>
        <w:rPr>
          <w:rFonts w:ascii="Times New Roman" w:hAnsi="Times New Roman" w:cs="Times New Roman"/>
        </w:rPr>
        <w:t>1</w:t>
      </w:r>
      <w:r w:rsidRPr="00607FF4">
        <w:rPr>
          <w:rFonts w:ascii="Times New Roman" w:hAnsi="Times New Roman" w:cs="Times New Roman"/>
        </w:rPr>
        <w:t xml:space="preserve"> </w:t>
      </w:r>
      <w:r>
        <w:rPr>
          <w:rFonts w:ascii="Times New Roman" w:hAnsi="Times New Roman" w:cs="Times New Roman"/>
          <w:lang w:val="id-ID"/>
        </w:rPr>
        <w:t xml:space="preserve">serta R2 dan R3 </w:t>
      </w:r>
      <w:r w:rsidRPr="00607FF4">
        <w:rPr>
          <w:rFonts w:ascii="Times New Roman" w:hAnsi="Times New Roman" w:cs="Times New Roman"/>
        </w:rPr>
        <w:t>(P&gt;0,05).</w:t>
      </w:r>
      <w:r>
        <w:rPr>
          <w:rFonts w:ascii="Times New Roman" w:hAnsi="Times New Roman" w:cs="Times New Roman"/>
          <w:lang w:val="id-ID"/>
        </w:rPr>
        <w:t xml:space="preserve"> </w:t>
      </w:r>
      <w:r w:rsidR="007C2D84">
        <w:rPr>
          <w:rFonts w:ascii="Times New Roman" w:hAnsi="Times New Roman" w:cs="Times New Roman"/>
          <w:lang w:val="id-ID"/>
        </w:rPr>
        <w:t>Guna mengetahui perbedaan respon antar perlakuan terhadap konversi ransum itik petelur melalui uji polinonial ortogonal.</w:t>
      </w:r>
    </w:p>
    <w:p w:rsidR="00B2282D" w:rsidRDefault="007C2D84" w:rsidP="007C2D84">
      <w:pPr>
        <w:spacing w:after="0" w:line="240" w:lineRule="auto"/>
        <w:jc w:val="center"/>
        <w:rPr>
          <w:rFonts w:ascii="Times New Roman" w:hAnsi="Times New Roman" w:cs="Times New Roman"/>
          <w:sz w:val="24"/>
          <w:szCs w:val="24"/>
          <w:lang w:val="id-ID"/>
        </w:rPr>
      </w:pPr>
      <w:r>
        <w:rPr>
          <w:noProof/>
          <w:lang w:val="id-ID" w:eastAsia="id-ID"/>
        </w:rPr>
        <w:drawing>
          <wp:inline distT="0" distB="0" distL="0" distR="0" wp14:anchorId="5658A1F3" wp14:editId="2149C624">
            <wp:extent cx="4326890" cy="2073417"/>
            <wp:effectExtent l="0" t="0" r="1651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2D84" w:rsidRPr="00B2282D" w:rsidRDefault="007C2D84" w:rsidP="007C2D84">
      <w:pPr>
        <w:spacing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8D3A72">
        <w:rPr>
          <w:rFonts w:ascii="Times New Roman" w:hAnsi="Times New Roman" w:cs="Times New Roman"/>
          <w:sz w:val="24"/>
          <w:szCs w:val="24"/>
          <w:lang w:val="id-ID"/>
        </w:rPr>
        <w:t xml:space="preserve">Ilustrasi 3. Grafik Persamaan </w:t>
      </w:r>
      <w:r>
        <w:rPr>
          <w:rFonts w:ascii="Times New Roman" w:hAnsi="Times New Roman" w:cs="Times New Roman"/>
          <w:sz w:val="24"/>
          <w:szCs w:val="24"/>
          <w:lang w:val="id-ID"/>
        </w:rPr>
        <w:t>Linier</w:t>
      </w:r>
      <w:r w:rsidRPr="008D3A72">
        <w:rPr>
          <w:rFonts w:ascii="Times New Roman" w:hAnsi="Times New Roman" w:cs="Times New Roman"/>
          <w:sz w:val="24"/>
          <w:szCs w:val="24"/>
          <w:lang w:val="id-ID"/>
        </w:rPr>
        <w:t xml:space="preserve"> Konversi Ransum Itik Petelur</w:t>
      </w:r>
    </w:p>
    <w:p w:rsidR="00207ED3" w:rsidRDefault="007C2D84" w:rsidP="000E251E">
      <w:pPr>
        <w:spacing w:after="0" w:line="240" w:lineRule="auto"/>
        <w:ind w:firstLine="567"/>
        <w:jc w:val="both"/>
        <w:rPr>
          <w:rFonts w:ascii="Times New Roman" w:hAnsi="Times New Roman" w:cs="Times New Roman"/>
          <w:sz w:val="24"/>
          <w:szCs w:val="24"/>
        </w:rPr>
      </w:pPr>
      <w:r w:rsidRPr="00376DB5">
        <w:rPr>
          <w:rFonts w:ascii="Times New Roman" w:hAnsi="Times New Roman" w:cs="Times New Roman"/>
          <w:sz w:val="24"/>
          <w:szCs w:val="24"/>
        </w:rPr>
        <w:lastRenderedPageBreak/>
        <w:t xml:space="preserve">Uji polinomial ortogonal (Ilustrasi 3) menunjukkan semakin meningkat penggunaan limbah sayuran sampai 15% konversi ransum itik semakin efisien dan efektif yang ditunjukkan dengan persamaan </w:t>
      </w:r>
      <w:r>
        <w:rPr>
          <w:rFonts w:ascii="Times New Roman" w:hAnsi="Times New Roman" w:cs="Times New Roman"/>
          <w:sz w:val="24"/>
          <w:szCs w:val="24"/>
          <w:lang w:val="id-ID"/>
        </w:rPr>
        <w:t>linier</w:t>
      </w:r>
      <w:r w:rsidRPr="00376DB5">
        <w:rPr>
          <w:rFonts w:ascii="Times New Roman" w:hAnsi="Times New Roman" w:cs="Times New Roman"/>
          <w:sz w:val="24"/>
          <w:szCs w:val="24"/>
        </w:rPr>
        <w:t xml:space="preserve"> sebesar </w:t>
      </w:r>
      <w:r w:rsidRPr="00376DB5">
        <w:rPr>
          <w:rFonts w:ascii="Times New Roman" w:hAnsi="Times New Roman" w:cs="Times New Roman"/>
          <w:sz w:val="24"/>
          <w:szCs w:val="24"/>
          <w:lang w:val="id-ID"/>
        </w:rPr>
        <w:t>Y = 3,463 + 0,20x – 0,011x</w:t>
      </w:r>
      <w:r w:rsidRPr="00376DB5">
        <w:rPr>
          <w:rFonts w:ascii="Times New Roman" w:hAnsi="Times New Roman" w:cs="Times New Roman"/>
          <w:sz w:val="24"/>
          <w:szCs w:val="24"/>
          <w:vertAlign w:val="superscript"/>
          <w:lang w:val="id-ID"/>
        </w:rPr>
        <w:t>2</w:t>
      </w:r>
      <w:r w:rsidRPr="00376DB5">
        <w:rPr>
          <w:rFonts w:ascii="Times New Roman" w:hAnsi="Times New Roman" w:cs="Times New Roman"/>
          <w:sz w:val="24"/>
          <w:szCs w:val="24"/>
          <w:lang w:val="id-ID"/>
        </w:rPr>
        <w:t xml:space="preserve"> + 0,001x</w:t>
      </w:r>
      <w:r w:rsidRPr="00376DB5">
        <w:rPr>
          <w:rFonts w:ascii="Times New Roman" w:hAnsi="Times New Roman" w:cs="Times New Roman"/>
          <w:sz w:val="24"/>
          <w:szCs w:val="24"/>
          <w:vertAlign w:val="superscript"/>
          <w:lang w:val="id-ID"/>
        </w:rPr>
        <w:t>3</w:t>
      </w:r>
      <w:r w:rsidRPr="00376DB5">
        <w:rPr>
          <w:rFonts w:ascii="Times New Roman" w:hAnsi="Times New Roman" w:cs="Times New Roman"/>
          <w:sz w:val="24"/>
          <w:szCs w:val="24"/>
          <w:lang w:val="id-ID"/>
        </w:rPr>
        <w:t>,</w:t>
      </w:r>
      <w:r w:rsidRPr="00376DB5">
        <w:rPr>
          <w:rFonts w:ascii="Times New Roman" w:hAnsi="Times New Roman" w:cs="Times New Roman"/>
          <w:sz w:val="24"/>
          <w:szCs w:val="24"/>
          <w:vertAlign w:val="superscript"/>
          <w:lang w:val="id-ID"/>
        </w:rPr>
        <w:t xml:space="preserve"> </w:t>
      </w:r>
      <w:r w:rsidRPr="00376DB5">
        <w:rPr>
          <w:rFonts w:ascii="Times New Roman" w:hAnsi="Times New Roman" w:cs="Times New Roman"/>
          <w:sz w:val="24"/>
          <w:szCs w:val="24"/>
        </w:rPr>
        <w:t>dengan koefisen determinasi (R</w:t>
      </w:r>
      <w:r w:rsidRPr="00376DB5">
        <w:rPr>
          <w:rFonts w:ascii="Times New Roman" w:hAnsi="Times New Roman" w:cs="Times New Roman"/>
          <w:sz w:val="24"/>
          <w:szCs w:val="24"/>
          <w:vertAlign w:val="superscript"/>
        </w:rPr>
        <w:t>2</w:t>
      </w:r>
      <w:r w:rsidRPr="00376DB5">
        <w:rPr>
          <w:rFonts w:ascii="Times New Roman" w:hAnsi="Times New Roman" w:cs="Times New Roman"/>
          <w:sz w:val="24"/>
          <w:szCs w:val="24"/>
        </w:rPr>
        <w:t>) = 89,70%</w:t>
      </w:r>
      <w:r w:rsidRPr="00376DB5">
        <w:rPr>
          <w:rFonts w:ascii="Times New Roman" w:hAnsi="Times New Roman" w:cs="Times New Roman"/>
          <w:sz w:val="24"/>
          <w:szCs w:val="24"/>
          <w:lang w:val="id-ID"/>
        </w:rPr>
        <w:t xml:space="preserve">.  </w:t>
      </w:r>
      <w:r>
        <w:rPr>
          <w:rFonts w:ascii="Times New Roman" w:hAnsi="Times New Roman" w:cs="Times New Roman"/>
          <w:sz w:val="24"/>
          <w:szCs w:val="24"/>
          <w:lang w:val="id-ID"/>
        </w:rPr>
        <w:t>Nilai Koefisien determinasi (R</w:t>
      </w:r>
      <w:r w:rsidRPr="007C2D84">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 xml:space="preserve">) menunjukkan tingkat pengaruh perlakuan terhadap konversi ransum itik petelur sebesar 89,70%. </w:t>
      </w:r>
      <w:r w:rsidR="000E251E">
        <w:rPr>
          <w:rFonts w:ascii="Times New Roman" w:hAnsi="Times New Roman" w:cs="Times New Roman"/>
          <w:sz w:val="24"/>
          <w:szCs w:val="24"/>
          <w:lang w:val="id-ID"/>
        </w:rPr>
        <w:t xml:space="preserve">Grafik persamaan linier </w:t>
      </w:r>
      <w:r>
        <w:rPr>
          <w:rFonts w:ascii="Times New Roman" w:hAnsi="Times New Roman" w:cs="Times New Roman"/>
          <w:sz w:val="24"/>
          <w:szCs w:val="24"/>
          <w:lang w:val="id-ID"/>
        </w:rPr>
        <w:t xml:space="preserve">Ilustrasi 3 dapat dijelaskan bahwa konversi ransum itik petelur pada penggunaan limbah sayuran 15% semakin baik, hal ini didukung juga dengan semakin efisiennya penggunaan ransum dalam menunjang presentase peningkatan produksi telur. </w:t>
      </w:r>
    </w:p>
    <w:p w:rsidR="000E251E" w:rsidRDefault="000E251E" w:rsidP="000E251E">
      <w:pPr>
        <w:pStyle w:val="NoSpacing"/>
        <w:tabs>
          <w:tab w:val="left" w:pos="567"/>
        </w:tabs>
        <w:spacing w:after="1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Prasetyo </w:t>
      </w:r>
      <w:r w:rsidRPr="00376DB5">
        <w:rPr>
          <w:rFonts w:ascii="Times New Roman" w:hAnsi="Times New Roman" w:cs="Times New Roman"/>
          <w:i/>
          <w:sz w:val="24"/>
          <w:szCs w:val="24"/>
          <w:lang w:val="id-ID"/>
        </w:rPr>
        <w:t>et al</w:t>
      </w:r>
      <w:r>
        <w:rPr>
          <w:rFonts w:ascii="Times New Roman" w:hAnsi="Times New Roman" w:cs="Times New Roman"/>
          <w:sz w:val="24"/>
          <w:szCs w:val="24"/>
          <w:lang w:val="id-ID"/>
        </w:rPr>
        <w:t>. (2004) rataan nilai konversi ransum itik hasil persilangan Mojosari dengan Alabio sebesar 4,10.  Nilai konversi ransum hasil penelitian ini lebih efisien dari hasil penelitian sebelumnya, dimana rataan nilai konversi ransum pada penelitian ini yaitu 3,03 pada penambahan limbah sayuran 15% dalam ransum. Hal tersebut menunjukkan semakin rendah nilai konversi ransum, maka ransum tersebut semakin efisien dalam penggunaannya, sebaliknya semakin tinggi nilai konversi ransum semakin rendah efisiensi penggunaan ransum (Nurhayati, 2013).</w:t>
      </w:r>
    </w:p>
    <w:p w:rsidR="00207ED3" w:rsidRDefault="000E251E" w:rsidP="00BB268B">
      <w:pPr>
        <w:spacing w:after="0" w:line="240" w:lineRule="auto"/>
        <w:jc w:val="both"/>
        <w:rPr>
          <w:rFonts w:ascii="Times New Roman" w:hAnsi="Times New Roman" w:cs="Times New Roman"/>
          <w:b/>
          <w:sz w:val="24"/>
          <w:szCs w:val="24"/>
          <w:lang w:val="id-ID"/>
        </w:rPr>
      </w:pPr>
      <w:r w:rsidRPr="000E251E">
        <w:rPr>
          <w:rFonts w:ascii="Times New Roman" w:hAnsi="Times New Roman" w:cs="Times New Roman"/>
          <w:b/>
          <w:sz w:val="24"/>
          <w:szCs w:val="24"/>
          <w:lang w:val="id-ID"/>
        </w:rPr>
        <w:t>Kesimpulan</w:t>
      </w:r>
    </w:p>
    <w:p w:rsidR="000E251E" w:rsidRDefault="000E251E" w:rsidP="00BB268B">
      <w:pPr>
        <w:tabs>
          <w:tab w:val="left" w:pos="567"/>
        </w:tabs>
        <w:spacing w:after="12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Berdasarkan hasil penelitian dan pembahasan maka dapat disimpulkan bahwa penggunaan limbah sayuran dalam ransum itik petelur sampai 15% dapat meningkatkan produksi telur, </w:t>
      </w:r>
      <w:r w:rsidR="00BB268B">
        <w:rPr>
          <w:rFonts w:ascii="Times New Roman" w:hAnsi="Times New Roman" w:cs="Times New Roman"/>
          <w:sz w:val="24"/>
          <w:szCs w:val="24"/>
          <w:lang w:val="id-ID"/>
        </w:rPr>
        <w:t>konsumsi dan konversi ransum lebih efektif dan efisien.</w:t>
      </w:r>
    </w:p>
    <w:p w:rsidR="00BB268B" w:rsidRDefault="00BB268B" w:rsidP="00BB268B">
      <w:pPr>
        <w:tabs>
          <w:tab w:val="left" w:pos="567"/>
        </w:tabs>
        <w:spacing w:after="0" w:line="240" w:lineRule="auto"/>
        <w:jc w:val="both"/>
        <w:rPr>
          <w:rFonts w:ascii="Times New Roman" w:hAnsi="Times New Roman" w:cs="Times New Roman"/>
          <w:b/>
          <w:sz w:val="24"/>
          <w:szCs w:val="24"/>
          <w:lang w:val="id-ID"/>
        </w:rPr>
      </w:pPr>
      <w:r w:rsidRPr="00BB268B">
        <w:rPr>
          <w:rFonts w:ascii="Times New Roman" w:hAnsi="Times New Roman" w:cs="Times New Roman"/>
          <w:b/>
          <w:sz w:val="24"/>
          <w:szCs w:val="24"/>
          <w:lang w:val="id-ID"/>
        </w:rPr>
        <w:t>Ucapan Terima Kasih</w:t>
      </w:r>
    </w:p>
    <w:p w:rsidR="00BB268B" w:rsidRDefault="00BB268B" w:rsidP="00BB268B">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B268B">
        <w:rPr>
          <w:rFonts w:ascii="Times New Roman" w:hAnsi="Times New Roman" w:cs="Times New Roman"/>
          <w:sz w:val="24"/>
          <w:szCs w:val="24"/>
          <w:lang w:val="id-ID"/>
        </w:rPr>
        <w:t>Pada kesempatan ini penulis mengucapkan terima kasih yang sebesar-besarnya kepada</w:t>
      </w:r>
      <w:r>
        <w:rPr>
          <w:rFonts w:ascii="Times New Roman" w:hAnsi="Times New Roman" w:cs="Times New Roman"/>
          <w:sz w:val="24"/>
          <w:szCs w:val="24"/>
          <w:lang w:val="id-ID"/>
        </w:rPr>
        <w:t xml:space="preserve"> : </w:t>
      </w:r>
      <w:r w:rsidRPr="00BB268B">
        <w:rPr>
          <w:rFonts w:ascii="Times New Roman" w:hAnsi="Times New Roman" w:cs="Times New Roman"/>
          <w:sz w:val="24"/>
          <w:szCs w:val="24"/>
        </w:rPr>
        <w:t>Dana “DIPA Universitas Khairun</w:t>
      </w:r>
      <w:r>
        <w:rPr>
          <w:rFonts w:ascii="Times New Roman" w:hAnsi="Times New Roman" w:cs="Times New Roman"/>
          <w:sz w:val="24"/>
          <w:szCs w:val="24"/>
          <w:lang w:val="id-ID"/>
        </w:rPr>
        <w:t xml:space="preserve"> Ternate</w:t>
      </w:r>
      <w:r w:rsidRPr="00BB268B">
        <w:rPr>
          <w:rFonts w:ascii="Times New Roman" w:hAnsi="Times New Roman" w:cs="Times New Roman"/>
          <w:sz w:val="24"/>
          <w:szCs w:val="24"/>
        </w:rPr>
        <w:t>” Tahun Anggaran 2018</w:t>
      </w:r>
      <w:r>
        <w:rPr>
          <w:rFonts w:ascii="Times New Roman" w:hAnsi="Times New Roman" w:cs="Times New Roman"/>
          <w:sz w:val="24"/>
          <w:szCs w:val="24"/>
          <w:lang w:val="id-ID"/>
        </w:rPr>
        <w:t>.</w:t>
      </w:r>
      <w:r w:rsidRPr="00BB268B">
        <w:rPr>
          <w:rFonts w:ascii="Times New Roman" w:hAnsi="Times New Roman" w:cs="Times New Roman"/>
          <w:sz w:val="24"/>
          <w:szCs w:val="24"/>
        </w:rPr>
        <w:t xml:space="preserve"> </w:t>
      </w:r>
      <w:r>
        <w:rPr>
          <w:rFonts w:ascii="Times New Roman" w:hAnsi="Times New Roman" w:cs="Times New Roman"/>
          <w:sz w:val="24"/>
          <w:szCs w:val="24"/>
          <w:lang w:val="id-ID"/>
        </w:rPr>
        <w:t>LPPM Universitas Khairun yang telah memberi peluang dalam mendapatkan dana penelitian dan semua pihak yang telah membantu dalam pelaksanaan penelitian.</w:t>
      </w:r>
    </w:p>
    <w:p w:rsidR="00BB268B" w:rsidRDefault="00BB268B" w:rsidP="00BB268B">
      <w:pPr>
        <w:tabs>
          <w:tab w:val="left" w:pos="567"/>
        </w:tabs>
        <w:spacing w:after="0" w:line="240" w:lineRule="auto"/>
        <w:jc w:val="both"/>
        <w:rPr>
          <w:rFonts w:ascii="Times New Roman" w:hAnsi="Times New Roman" w:cs="Times New Roman"/>
          <w:b/>
          <w:sz w:val="24"/>
          <w:szCs w:val="24"/>
          <w:lang w:val="id-ID"/>
        </w:rPr>
      </w:pPr>
      <w:r w:rsidRPr="00BB268B">
        <w:rPr>
          <w:rFonts w:ascii="Times New Roman" w:hAnsi="Times New Roman" w:cs="Times New Roman"/>
          <w:b/>
          <w:sz w:val="24"/>
          <w:szCs w:val="24"/>
          <w:lang w:val="id-ID"/>
        </w:rPr>
        <w:t>Daftar Pustaka</w:t>
      </w:r>
    </w:p>
    <w:p w:rsidR="004E2495" w:rsidRDefault="004E2495" w:rsidP="004E2495">
      <w:pPr>
        <w:pStyle w:val="NoSpacing"/>
        <w:ind w:left="567" w:hanging="567"/>
        <w:jc w:val="both"/>
        <w:rPr>
          <w:rFonts w:ascii="Times New Roman" w:hAnsi="Times New Roman" w:cs="Times New Roman"/>
          <w:sz w:val="24"/>
          <w:szCs w:val="24"/>
          <w:lang w:val="id-ID"/>
        </w:rPr>
      </w:pPr>
      <w:r w:rsidRPr="001C3506">
        <w:rPr>
          <w:rFonts w:ascii="Times New Roman" w:hAnsi="Times New Roman" w:cs="Times New Roman"/>
          <w:sz w:val="24"/>
          <w:szCs w:val="24"/>
          <w:lang w:val="id-ID"/>
        </w:rPr>
        <w:t>Abun, Saefulhadjar D, 2007.  Efek Pengolahan Limbah Sayuran Secara Mekanis Terhadap Nilai Kecernaan pada Ayam Kampung Super.  JJ-101. J. Ilmu Ternak 7. 81-86.</w:t>
      </w:r>
    </w:p>
    <w:p w:rsidR="00B67CA4" w:rsidRPr="00B67CA4" w:rsidRDefault="00B67CA4" w:rsidP="00B67CA4">
      <w:pPr>
        <w:tabs>
          <w:tab w:val="left" w:pos="567"/>
        </w:tabs>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E57B05">
        <w:rPr>
          <w:rFonts w:ascii="Times New Roman" w:hAnsi="Times New Roman" w:cs="Times New Roman"/>
          <w:color w:val="000000"/>
          <w:sz w:val="24"/>
          <w:szCs w:val="24"/>
        </w:rPr>
        <w:t xml:space="preserve">[Balitnak] Balai Penelitian Ternak. 2006. </w:t>
      </w:r>
      <w:r w:rsidRPr="00CB30E8">
        <w:rPr>
          <w:rFonts w:ascii="Times New Roman" w:hAnsi="Times New Roman" w:cs="Times New Roman"/>
          <w:i/>
          <w:color w:val="000000"/>
          <w:sz w:val="24"/>
          <w:szCs w:val="24"/>
        </w:rPr>
        <w:t xml:space="preserve">Pendatang baru penghasil telur: </w:t>
      </w:r>
      <w:proofErr w:type="gramStart"/>
      <w:r w:rsidRPr="00CB30E8">
        <w:rPr>
          <w:rFonts w:ascii="Times New Roman" w:hAnsi="Times New Roman" w:cs="Times New Roman"/>
          <w:i/>
          <w:color w:val="000000"/>
          <w:sz w:val="24"/>
          <w:szCs w:val="24"/>
        </w:rPr>
        <w:t>Itik  MA</w:t>
      </w:r>
      <w:proofErr w:type="gramEnd"/>
      <w:r w:rsidRPr="00E57B05">
        <w:rPr>
          <w:rFonts w:ascii="Times New Roman" w:hAnsi="Times New Roman" w:cs="Times New Roman"/>
          <w:color w:val="000000"/>
          <w:sz w:val="24"/>
          <w:szCs w:val="24"/>
        </w:rPr>
        <w:t xml:space="preserve">. Bogor: Unit Komersialisasi Teknologi Balitnak. </w:t>
      </w:r>
      <w:r w:rsidRPr="00E57B05">
        <w:rPr>
          <w:rFonts w:ascii="Times New Roman" w:hAnsi="Times New Roman" w:cs="Times New Roman"/>
          <w:color w:val="613C8A"/>
          <w:sz w:val="24"/>
          <w:szCs w:val="24"/>
        </w:rPr>
        <w:t xml:space="preserve">www.balitnak.litbang.deptan.go.id </w:t>
      </w:r>
      <w:r w:rsidRPr="00E57B05">
        <w:rPr>
          <w:rFonts w:ascii="Times New Roman" w:hAnsi="Times New Roman" w:cs="Times New Roman"/>
          <w:color w:val="000000"/>
          <w:sz w:val="24"/>
          <w:szCs w:val="24"/>
        </w:rPr>
        <w:t>(15 Mei 201</w:t>
      </w:r>
      <w:r>
        <w:rPr>
          <w:rFonts w:ascii="Times New Roman" w:hAnsi="Times New Roman" w:cs="Times New Roman"/>
          <w:color w:val="000000"/>
          <w:sz w:val="24"/>
          <w:szCs w:val="24"/>
          <w:lang w:val="id-ID"/>
        </w:rPr>
        <w:t>8</w:t>
      </w:r>
      <w:r w:rsidRPr="00E57B05">
        <w:rPr>
          <w:rFonts w:ascii="Times New Roman" w:hAnsi="Times New Roman" w:cs="Times New Roman"/>
          <w:color w:val="000000"/>
          <w:sz w:val="24"/>
          <w:szCs w:val="24"/>
        </w:rPr>
        <w:t>).</w:t>
      </w:r>
    </w:p>
    <w:p w:rsidR="00C617C0" w:rsidRPr="00C617C0" w:rsidRDefault="00C617C0" w:rsidP="004E2495">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Campbell JR, Kenealy MD, Campbell, KI., 2006.  Animal Sciences 4th Ed. New York (US) McGrawHill.</w:t>
      </w:r>
    </w:p>
    <w:p w:rsidR="004E2495" w:rsidRPr="001C3506" w:rsidRDefault="004E2495" w:rsidP="004E2495">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1C3506">
        <w:rPr>
          <w:rFonts w:ascii="Times New Roman" w:hAnsi="Times New Roman" w:cs="Times New Roman"/>
          <w:sz w:val="24"/>
          <w:szCs w:val="24"/>
        </w:rPr>
        <w:t>Fan, H.P., Xie M., Wang, W.W, Hou S.S &amp; Huang, W.2008. Effect of dietary energy on growth performance and carcass quality of white growing pekin ducks from two to six weeks of age. Poult Sci. 86:2441-2449.</w:t>
      </w:r>
    </w:p>
    <w:p w:rsidR="004E2495" w:rsidRPr="001C3506" w:rsidRDefault="004E2495" w:rsidP="004E2495">
      <w:pPr>
        <w:spacing w:after="0" w:line="240" w:lineRule="auto"/>
        <w:ind w:left="567" w:hanging="567"/>
        <w:jc w:val="both"/>
        <w:rPr>
          <w:rFonts w:ascii="Times New Roman" w:hAnsi="Times New Roman" w:cs="Times New Roman"/>
          <w:sz w:val="24"/>
          <w:szCs w:val="24"/>
        </w:rPr>
      </w:pPr>
      <w:r w:rsidRPr="001C3506">
        <w:rPr>
          <w:rFonts w:ascii="Times New Roman" w:hAnsi="Times New Roman" w:cs="Times New Roman"/>
          <w:sz w:val="24"/>
          <w:szCs w:val="24"/>
        </w:rPr>
        <w:t>Gaspersz, V. 1995.  Teknis Analisis Dalam Penelitian Percobaan Jilid I. Penerbit Tarsito Bandung.  Hal. 62-111.</w:t>
      </w:r>
    </w:p>
    <w:p w:rsidR="004E2495" w:rsidRPr="001C3506" w:rsidRDefault="004E2495" w:rsidP="004E2495">
      <w:pPr>
        <w:spacing w:after="0" w:line="240" w:lineRule="auto"/>
        <w:ind w:left="567" w:hanging="567"/>
        <w:jc w:val="both"/>
        <w:rPr>
          <w:rFonts w:ascii="Times New Roman" w:hAnsi="Times New Roman" w:cs="Times New Roman"/>
          <w:sz w:val="24"/>
          <w:szCs w:val="24"/>
        </w:rPr>
      </w:pPr>
      <w:r w:rsidRPr="001C3506">
        <w:rPr>
          <w:rFonts w:ascii="Times New Roman" w:hAnsi="Times New Roman" w:cs="Times New Roman"/>
          <w:sz w:val="24"/>
          <w:szCs w:val="24"/>
        </w:rPr>
        <w:t>Gaspersz, V. 1995. Teknis Analisis Dalam Penelitian Percobaan Jilid II. Penerbit Tarsito Bandung.  Hal. 107-126.</w:t>
      </w:r>
    </w:p>
    <w:p w:rsidR="004E2495" w:rsidRPr="001C3506" w:rsidRDefault="004E2495" w:rsidP="004E2495">
      <w:pPr>
        <w:pStyle w:val="NoSpacing"/>
        <w:tabs>
          <w:tab w:val="left" w:pos="1985"/>
        </w:tabs>
        <w:ind w:left="567" w:hanging="567"/>
        <w:jc w:val="both"/>
        <w:rPr>
          <w:rFonts w:ascii="Times New Roman" w:hAnsi="Times New Roman" w:cs="Times New Roman"/>
          <w:bCs/>
          <w:sz w:val="24"/>
          <w:szCs w:val="24"/>
        </w:rPr>
      </w:pPr>
      <w:r w:rsidRPr="001C3506">
        <w:rPr>
          <w:rFonts w:ascii="Times New Roman" w:hAnsi="Times New Roman" w:cs="Times New Roman"/>
          <w:sz w:val="24"/>
          <w:szCs w:val="24"/>
        </w:rPr>
        <w:t xml:space="preserve">Ketaren, P.P dan H. Prasetyo. 2002. Pengaruh pemberian pakan terbatas terhadap produktivitas itik silang mojosari x alabio (MA): 1. Masa bertelur fase pertama umur 20-43 minggu. </w:t>
      </w:r>
      <w:r w:rsidRPr="001C3506">
        <w:rPr>
          <w:rFonts w:ascii="Times New Roman" w:hAnsi="Times New Roman" w:cs="Times New Roman"/>
          <w:bCs/>
          <w:sz w:val="24"/>
          <w:szCs w:val="24"/>
        </w:rPr>
        <w:t>JITV Vol. 7 (1): 38-45.</w:t>
      </w:r>
    </w:p>
    <w:p w:rsidR="00C617C0" w:rsidRPr="00C617C0" w:rsidRDefault="00C617C0" w:rsidP="00C617C0">
      <w:pPr>
        <w:pStyle w:val="NoSpacing"/>
        <w:ind w:left="567" w:hanging="567"/>
        <w:jc w:val="both"/>
        <w:rPr>
          <w:rFonts w:ascii="Times New Roman" w:hAnsi="Times New Roman" w:cs="Times New Roman"/>
          <w:sz w:val="24"/>
          <w:szCs w:val="24"/>
          <w:lang w:val="id-ID"/>
        </w:rPr>
      </w:pPr>
      <w:r w:rsidRPr="001C3506">
        <w:rPr>
          <w:rFonts w:ascii="Times New Roman" w:hAnsi="Times New Roman" w:cs="Times New Roman"/>
          <w:sz w:val="24"/>
          <w:szCs w:val="24"/>
          <w:lang w:val="id-ID"/>
        </w:rPr>
        <w:lastRenderedPageBreak/>
        <w:t>Mu</w:t>
      </w:r>
      <w:bookmarkStart w:id="0" w:name="_GoBack"/>
      <w:bookmarkEnd w:id="0"/>
      <w:r w:rsidRPr="001C3506">
        <w:rPr>
          <w:rFonts w:ascii="Times New Roman" w:hAnsi="Times New Roman" w:cs="Times New Roman"/>
          <w:sz w:val="24"/>
          <w:szCs w:val="24"/>
          <w:lang w:val="id-ID"/>
        </w:rPr>
        <w:t>ktiani AJ, Achmadi BIM, Tampoebolon, Setyorini R. 2013.  Pemberian Silase Limbah Sayuran yang disuplementasi dengan Mineral dan Alginat sebagai Pakan Domba. J, Pengembangan Peternakan Tropis 2. 144-150.</w:t>
      </w:r>
    </w:p>
    <w:p w:rsidR="004E2495" w:rsidRPr="001C3506" w:rsidRDefault="004E2495" w:rsidP="00C617C0">
      <w:pPr>
        <w:autoSpaceDE w:val="0"/>
        <w:autoSpaceDN w:val="0"/>
        <w:adjustRightInd w:val="0"/>
        <w:spacing w:after="0" w:line="240" w:lineRule="auto"/>
        <w:ind w:left="567" w:hanging="567"/>
        <w:jc w:val="both"/>
        <w:rPr>
          <w:rFonts w:ascii="Times New Roman" w:hAnsi="Times New Roman" w:cs="Times New Roman"/>
          <w:sz w:val="24"/>
          <w:szCs w:val="24"/>
        </w:rPr>
      </w:pPr>
      <w:r w:rsidRPr="00EF572C">
        <w:rPr>
          <w:rFonts w:ascii="Times New Roman" w:hAnsi="Times New Roman" w:cs="Times New Roman"/>
          <w:sz w:val="24"/>
          <w:szCs w:val="24"/>
        </w:rPr>
        <w:t xml:space="preserve">Nurhayati. 2013. </w:t>
      </w:r>
      <w:r w:rsidRPr="002560F1">
        <w:rPr>
          <w:rFonts w:ascii="Times New Roman" w:hAnsi="Times New Roman" w:cs="Times New Roman"/>
          <w:i/>
          <w:sz w:val="24"/>
          <w:szCs w:val="24"/>
        </w:rPr>
        <w:t>Penampilan Ayam Pedaging yang Mengkonsumsi Pakan Mengandung Kulit Nanas Disuplementasi dengan Yoghurt</w:t>
      </w:r>
      <w:r w:rsidRPr="00EF572C">
        <w:rPr>
          <w:rFonts w:ascii="Times New Roman" w:hAnsi="Times New Roman" w:cs="Times New Roman"/>
          <w:sz w:val="24"/>
          <w:szCs w:val="24"/>
        </w:rPr>
        <w:t xml:space="preserve">. </w:t>
      </w:r>
      <w:r w:rsidRPr="00EF572C">
        <w:rPr>
          <w:rFonts w:ascii="Times New Roman" w:hAnsi="Times New Roman" w:cs="Times New Roman"/>
          <w:iCs/>
          <w:sz w:val="24"/>
          <w:szCs w:val="24"/>
        </w:rPr>
        <w:t xml:space="preserve">Agripet </w:t>
      </w:r>
      <w:r w:rsidRPr="00EF572C">
        <w:rPr>
          <w:rFonts w:ascii="Times New Roman" w:hAnsi="Times New Roman" w:cs="Times New Roman"/>
          <w:sz w:val="24"/>
          <w:szCs w:val="24"/>
        </w:rPr>
        <w:t>13 (02</w:t>
      </w:r>
      <w:proofErr w:type="gramStart"/>
      <w:r w:rsidRPr="00EF572C">
        <w:rPr>
          <w:rFonts w:ascii="Times New Roman" w:hAnsi="Times New Roman" w:cs="Times New Roman"/>
          <w:sz w:val="24"/>
          <w:szCs w:val="24"/>
        </w:rPr>
        <w:t>) :</w:t>
      </w:r>
      <w:proofErr w:type="gramEnd"/>
      <w:r w:rsidRPr="00EF572C">
        <w:rPr>
          <w:rFonts w:ascii="Times New Roman" w:hAnsi="Times New Roman" w:cs="Times New Roman"/>
          <w:sz w:val="24"/>
          <w:szCs w:val="24"/>
        </w:rPr>
        <w:t xml:space="preserve"> 15-20.</w:t>
      </w:r>
    </w:p>
    <w:p w:rsidR="004E2495" w:rsidRPr="001C3506" w:rsidRDefault="004E2495" w:rsidP="004E2495">
      <w:pPr>
        <w:tabs>
          <w:tab w:val="left" w:pos="567"/>
        </w:tabs>
        <w:spacing w:after="0" w:line="240" w:lineRule="auto"/>
        <w:ind w:left="567" w:hanging="567"/>
        <w:jc w:val="both"/>
        <w:rPr>
          <w:rFonts w:ascii="Times New Roman" w:hAnsi="Times New Roman" w:cs="Times New Roman"/>
          <w:sz w:val="24"/>
          <w:szCs w:val="24"/>
        </w:rPr>
      </w:pPr>
      <w:r w:rsidRPr="00EF572C">
        <w:rPr>
          <w:rFonts w:ascii="Times New Roman" w:hAnsi="Times New Roman" w:cs="Times New Roman"/>
          <w:sz w:val="24"/>
          <w:szCs w:val="24"/>
        </w:rPr>
        <w:t xml:space="preserve">Prasetyo, L. H, T. Susanti, P. P. Kataren, E. Juwarini dan M. Purba. 2004. </w:t>
      </w:r>
      <w:r w:rsidRPr="00C53DC6">
        <w:rPr>
          <w:rFonts w:ascii="Times New Roman" w:hAnsi="Times New Roman" w:cs="Times New Roman"/>
          <w:i/>
          <w:iCs/>
          <w:sz w:val="24"/>
          <w:szCs w:val="24"/>
        </w:rPr>
        <w:t>Pembentukan itik lokal petelur MA G3 dan pedaging seleksi dalam galur pada bibit induk alabio dan itik mojosari generasi F3</w:t>
      </w:r>
      <w:r w:rsidRPr="00EF572C">
        <w:rPr>
          <w:rFonts w:ascii="Times New Roman" w:hAnsi="Times New Roman" w:cs="Times New Roman"/>
          <w:sz w:val="24"/>
          <w:szCs w:val="24"/>
        </w:rPr>
        <w:t>. Kumpulan Hasil-hasil Penelitian Tahun Anggaran 2004. Balai PenelitianTernak Ciawi, Bogor. Hal. 70-82.</w:t>
      </w:r>
    </w:p>
    <w:p w:rsidR="00207ED3" w:rsidRPr="004E2495" w:rsidRDefault="004E2495" w:rsidP="004E2495">
      <w:pPr>
        <w:pStyle w:val="NoSpacing"/>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Emy Saelan, Tuti Widjastuti, Iwan Setiawan, Hendi Setiyatwan, 2016. Steaming Technology Ration Product Inmplementation at Padjadjaran local Duck on the Metabolizable Energy, Digestible Organic Matter and Protein Ration Value. </w:t>
      </w:r>
      <w:r w:rsidRPr="004E2495">
        <w:rPr>
          <w:rFonts w:ascii="Times New Roman" w:hAnsi="Times New Roman" w:cs="Times New Roman"/>
          <w:sz w:val="24"/>
          <w:szCs w:val="24"/>
          <w:lang w:val="id-ID"/>
        </w:rPr>
        <w:t xml:space="preserve">Scientific Papers Series Management, Economic Engineering in Agriculture and Rural Development </w:t>
      </w:r>
      <w:r>
        <w:rPr>
          <w:rFonts w:ascii="Times New Roman" w:hAnsi="Times New Roman" w:cs="Times New Roman"/>
          <w:sz w:val="24"/>
          <w:szCs w:val="24"/>
          <w:lang w:val="id-ID"/>
        </w:rPr>
        <w:t xml:space="preserve"> Vol. 16, Issue 3.</w:t>
      </w:r>
      <w:r w:rsidRPr="004E2495">
        <w:rPr>
          <w:rFonts w:ascii="Times New Roman" w:hAnsi="Times New Roman" w:cs="Times New Roman"/>
          <w:sz w:val="24"/>
          <w:szCs w:val="24"/>
          <w:lang w:val="id-ID"/>
        </w:rPr>
        <w:t xml:space="preserve"> </w:t>
      </w:r>
    </w:p>
    <w:sectPr w:rsidR="00207ED3" w:rsidRPr="004E2495" w:rsidSect="00AD42CF">
      <w:pgSz w:w="11906" w:h="16838"/>
      <w:pgMar w:top="2268" w:right="1531" w:bottom="153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6535"/>
    <w:multiLevelType w:val="hybridMultilevel"/>
    <w:tmpl w:val="C8227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65223F3"/>
    <w:multiLevelType w:val="multilevel"/>
    <w:tmpl w:val="B1BAC7C0"/>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CF"/>
    <w:rsid w:val="000E251E"/>
    <w:rsid w:val="00166AFD"/>
    <w:rsid w:val="00183CD8"/>
    <w:rsid w:val="00207ED3"/>
    <w:rsid w:val="00241867"/>
    <w:rsid w:val="00350BD1"/>
    <w:rsid w:val="004D374C"/>
    <w:rsid w:val="004E2495"/>
    <w:rsid w:val="005513B7"/>
    <w:rsid w:val="005E1336"/>
    <w:rsid w:val="006A76F7"/>
    <w:rsid w:val="006E1585"/>
    <w:rsid w:val="007C2D84"/>
    <w:rsid w:val="008107FC"/>
    <w:rsid w:val="00851AAC"/>
    <w:rsid w:val="008A2B59"/>
    <w:rsid w:val="008C18A8"/>
    <w:rsid w:val="009B1991"/>
    <w:rsid w:val="00A673C3"/>
    <w:rsid w:val="00A811A4"/>
    <w:rsid w:val="00AD42CF"/>
    <w:rsid w:val="00AF0ADA"/>
    <w:rsid w:val="00B2282D"/>
    <w:rsid w:val="00B67CA4"/>
    <w:rsid w:val="00BB268B"/>
    <w:rsid w:val="00C417E4"/>
    <w:rsid w:val="00C44776"/>
    <w:rsid w:val="00C55A75"/>
    <w:rsid w:val="00C617C0"/>
    <w:rsid w:val="00D54433"/>
    <w:rsid w:val="00E13E9F"/>
    <w:rsid w:val="00E42B97"/>
    <w:rsid w:val="00EE11EE"/>
    <w:rsid w:val="00FE5B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7B6A"/>
  <w15:chartTrackingRefBased/>
  <w15:docId w15:val="{6E03D768-4EBB-4F9D-AEF2-627CF131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2C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2CF"/>
    <w:pPr>
      <w:spacing w:after="0" w:line="240" w:lineRule="auto"/>
    </w:pPr>
    <w:rPr>
      <w:lang w:val="en-US"/>
    </w:rPr>
  </w:style>
  <w:style w:type="character" w:styleId="Hyperlink">
    <w:name w:val="Hyperlink"/>
    <w:basedOn w:val="DefaultParagraphFont"/>
    <w:uiPriority w:val="99"/>
    <w:unhideWhenUsed/>
    <w:rsid w:val="00AD42CF"/>
    <w:rPr>
      <w:color w:val="0563C1" w:themeColor="hyperlink"/>
      <w:u w:val="single"/>
    </w:rPr>
  </w:style>
  <w:style w:type="paragraph" w:customStyle="1" w:styleId="Default">
    <w:name w:val="Default"/>
    <w:rsid w:val="00B2282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8A2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AAC"/>
    <w:pPr>
      <w:spacing w:after="160" w:line="259"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ysaelan@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AGUNG%20%20REVISIS%20I\AAA%20R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GUNG%20%20REVISIS%20I\AAA%20R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GUNG%20UND\AAA%20R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w="25400">
          <a:noFill/>
        </a:ln>
      </c:spPr>
    </c:title>
    <c:autoTitleDeleted val="0"/>
    <c:plotArea>
      <c:layout/>
      <c:lineChart>
        <c:grouping val="stacked"/>
        <c:varyColors val="0"/>
        <c:ser>
          <c:idx val="0"/>
          <c:order val="0"/>
          <c:spPr>
            <a:ln w="28575" cap="rnd">
              <a:solidFill>
                <a:schemeClr val="accent6">
                  <a:lumMod val="75000"/>
                </a:schemeClr>
              </a:solidFill>
              <a:round/>
            </a:ln>
            <a:effectLst/>
          </c:spPr>
          <c:marker>
            <c:spPr>
              <a:solidFill>
                <a:srgbClr val="FFC000"/>
              </a:solidFill>
              <a:ln>
                <a:solidFill>
                  <a:schemeClr val="accent6">
                    <a:lumMod val="75000"/>
                  </a:schemeClr>
                </a:solidFill>
              </a:ln>
            </c:spPr>
          </c:marker>
          <c:dPt>
            <c:idx val="0"/>
            <c:marker>
              <c:spPr>
                <a:solidFill>
                  <a:schemeClr val="tx1">
                    <a:lumMod val="95000"/>
                    <a:lumOff val="5000"/>
                  </a:schemeClr>
                </a:solidFill>
                <a:ln>
                  <a:solidFill>
                    <a:schemeClr val="accent6">
                      <a:lumMod val="75000"/>
                    </a:schemeClr>
                  </a:solidFill>
                </a:ln>
              </c:spPr>
            </c:marker>
            <c:bubble3D val="0"/>
            <c:extLst>
              <c:ext xmlns:c16="http://schemas.microsoft.com/office/drawing/2014/chart" uri="{C3380CC4-5D6E-409C-BE32-E72D297353CC}">
                <c16:uniqueId val="{00000000-9DEF-45A9-BDFE-2C225E539D9F}"/>
              </c:ext>
            </c:extLst>
          </c:dPt>
          <c:dPt>
            <c:idx val="1"/>
            <c:marker>
              <c:spPr>
                <a:solidFill>
                  <a:srgbClr val="FF0000"/>
                </a:solidFill>
                <a:ln>
                  <a:solidFill>
                    <a:srgbClr val="FFC000"/>
                  </a:solidFill>
                </a:ln>
              </c:spPr>
            </c:marker>
            <c:bubble3D val="0"/>
            <c:spPr>
              <a:ln w="28575" cap="rnd">
                <a:solidFill>
                  <a:srgbClr val="FFC000"/>
                </a:solidFill>
                <a:round/>
              </a:ln>
              <a:effectLst/>
            </c:spPr>
            <c:extLst>
              <c:ext xmlns:c16="http://schemas.microsoft.com/office/drawing/2014/chart" uri="{C3380CC4-5D6E-409C-BE32-E72D297353CC}">
                <c16:uniqueId val="{00000002-9DEF-45A9-BDFE-2C225E539D9F}"/>
              </c:ext>
            </c:extLst>
          </c:dPt>
          <c:dPt>
            <c:idx val="2"/>
            <c:marker>
              <c:spPr>
                <a:solidFill>
                  <a:srgbClr val="7030A0"/>
                </a:solidFill>
                <a:ln>
                  <a:solidFill>
                    <a:srgbClr val="00B050"/>
                  </a:solidFill>
                </a:ln>
              </c:spPr>
            </c:marker>
            <c:bubble3D val="0"/>
            <c:spPr>
              <a:ln w="28575" cap="rnd">
                <a:solidFill>
                  <a:srgbClr val="00B050"/>
                </a:solidFill>
                <a:round/>
              </a:ln>
              <a:effectLst/>
            </c:spPr>
            <c:extLst>
              <c:ext xmlns:c16="http://schemas.microsoft.com/office/drawing/2014/chart" uri="{C3380CC4-5D6E-409C-BE32-E72D297353CC}">
                <c16:uniqueId val="{00000004-9DEF-45A9-BDFE-2C225E539D9F}"/>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Sheet1!$B$4:$B$7</c:f>
              <c:numCache>
                <c:formatCode>General</c:formatCode>
                <c:ptCount val="4"/>
                <c:pt idx="0">
                  <c:v>0</c:v>
                </c:pt>
                <c:pt idx="1">
                  <c:v>5</c:v>
                </c:pt>
                <c:pt idx="2">
                  <c:v>10</c:v>
                </c:pt>
                <c:pt idx="3">
                  <c:v>15</c:v>
                </c:pt>
              </c:numCache>
            </c:numRef>
          </c:cat>
          <c:val>
            <c:numRef>
              <c:f>Sheet1!$C$4:$C$7</c:f>
              <c:numCache>
                <c:formatCode>General</c:formatCode>
                <c:ptCount val="4"/>
                <c:pt idx="0">
                  <c:v>63.04</c:v>
                </c:pt>
                <c:pt idx="1">
                  <c:v>65.37</c:v>
                </c:pt>
                <c:pt idx="2">
                  <c:v>69.790000000000006</c:v>
                </c:pt>
                <c:pt idx="3">
                  <c:v>70.569999999999993</c:v>
                </c:pt>
              </c:numCache>
            </c:numRef>
          </c:val>
          <c:smooth val="0"/>
          <c:extLst>
            <c:ext xmlns:c16="http://schemas.microsoft.com/office/drawing/2014/chart" uri="{C3380CC4-5D6E-409C-BE32-E72D297353CC}">
              <c16:uniqueId val="{00000005-9DEF-45A9-BDFE-2C225E539D9F}"/>
            </c:ext>
          </c:extLst>
        </c:ser>
        <c:dLbls>
          <c:showLegendKey val="0"/>
          <c:showVal val="0"/>
          <c:showCatName val="0"/>
          <c:showSerName val="0"/>
          <c:showPercent val="0"/>
          <c:showBubbleSize val="0"/>
        </c:dLbls>
        <c:marker val="1"/>
        <c:smooth val="0"/>
        <c:axId val="897690927"/>
        <c:axId val="1"/>
      </c:lineChart>
      <c:catAx>
        <c:axId val="8976909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Limbah Sayuran (%)</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Produksi Telur (%</a:t>
                </a:r>
                <a:r>
                  <a:rPr lang="id-ID" baseline="0">
                    <a:latin typeface="Times New Roman" panose="02020603050405020304" pitchFamily="18" charset="0"/>
                    <a:cs typeface="Times New Roman" panose="02020603050405020304" pitchFamily="18" charset="0"/>
                  </a:rPr>
                  <a:t>)</a:t>
                </a:r>
                <a:endParaRPr lang="id-ID">
                  <a:latin typeface="Times New Roman" panose="02020603050405020304" pitchFamily="18" charset="0"/>
                  <a:cs typeface="Times New Roman" panose="02020603050405020304" pitchFamily="18" charset="0"/>
                </a:endParaRPr>
              </a:p>
            </c:rich>
          </c:tx>
          <c:layout>
            <c:manualLayout>
              <c:xMode val="edge"/>
              <c:yMode val="edge"/>
              <c:x val="3.7652965171007219E-2"/>
              <c:y val="0.20891927083333336"/>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7690927"/>
        <c:crosses val="autoZero"/>
        <c:crossBetween val="between"/>
      </c:valAx>
      <c:spPr>
        <a:noFill/>
        <a:ln w="25400">
          <a:noFill/>
        </a:ln>
      </c:spPr>
    </c:plotArea>
    <c:legend>
      <c:legendPos val="r"/>
      <c:layout>
        <c:manualLayout>
          <c:xMode val="edge"/>
          <c:yMode val="edge"/>
          <c:x val="0.84273611546909311"/>
          <c:y val="0.26103336204068239"/>
          <c:w val="0.12274866645748353"/>
          <c:h val="0.43945620078740155"/>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w="25400">
          <a:noFill/>
        </a:ln>
      </c:spPr>
    </c:title>
    <c:autoTitleDeleted val="0"/>
    <c:plotArea>
      <c:layout/>
      <c:lineChart>
        <c:grouping val="stacked"/>
        <c:varyColors val="0"/>
        <c:ser>
          <c:idx val="0"/>
          <c:order val="0"/>
          <c:spPr>
            <a:ln w="28575" cap="rnd">
              <a:solidFill>
                <a:srgbClr val="92D050"/>
              </a:solidFill>
              <a:round/>
            </a:ln>
            <a:effectLst/>
          </c:spPr>
          <c:marker>
            <c:spPr>
              <a:solidFill>
                <a:srgbClr val="FFC000"/>
              </a:solidFill>
              <a:ln>
                <a:solidFill>
                  <a:srgbClr val="92D050"/>
                </a:solidFill>
              </a:ln>
            </c:spPr>
          </c:marker>
          <c:dPt>
            <c:idx val="1"/>
            <c:marker>
              <c:spPr>
                <a:solidFill>
                  <a:srgbClr val="FF0000"/>
                </a:solidFill>
                <a:ln>
                  <a:solidFill>
                    <a:srgbClr val="FFFF00"/>
                  </a:solidFill>
                </a:ln>
              </c:spPr>
            </c:marker>
            <c:bubble3D val="0"/>
            <c:spPr>
              <a:ln w="28575" cap="rnd">
                <a:solidFill>
                  <a:srgbClr val="FFFF00"/>
                </a:solidFill>
                <a:round/>
              </a:ln>
              <a:effectLst/>
            </c:spPr>
            <c:extLst>
              <c:ext xmlns:c16="http://schemas.microsoft.com/office/drawing/2014/chart" uri="{C3380CC4-5D6E-409C-BE32-E72D297353CC}">
                <c16:uniqueId val="{00000001-31C1-4620-A199-8B7D45AEC4A7}"/>
              </c:ext>
            </c:extLst>
          </c:dPt>
          <c:dPt>
            <c:idx val="2"/>
            <c:marker>
              <c:spPr>
                <a:solidFill>
                  <a:srgbClr val="FFC000"/>
                </a:solidFill>
                <a:ln>
                  <a:solidFill>
                    <a:srgbClr val="FF0000"/>
                  </a:solidFill>
                </a:ln>
              </c:spPr>
            </c:marker>
            <c:bubble3D val="0"/>
            <c:spPr>
              <a:ln w="28575" cap="rnd">
                <a:solidFill>
                  <a:srgbClr val="FF0000"/>
                </a:solidFill>
                <a:round/>
              </a:ln>
              <a:effectLst/>
            </c:spPr>
            <c:extLst>
              <c:ext xmlns:c16="http://schemas.microsoft.com/office/drawing/2014/chart" uri="{C3380CC4-5D6E-409C-BE32-E72D297353CC}">
                <c16:uniqueId val="{00000003-31C1-4620-A199-8B7D45AEC4A7}"/>
              </c:ext>
            </c:extLst>
          </c:dPt>
          <c:dPt>
            <c:idx val="3"/>
            <c:marker>
              <c:spPr>
                <a:solidFill>
                  <a:srgbClr val="7030A0"/>
                </a:solidFill>
                <a:ln>
                  <a:solidFill>
                    <a:srgbClr val="92D050"/>
                  </a:solidFill>
                </a:ln>
              </c:spPr>
            </c:marker>
            <c:bubble3D val="0"/>
            <c:extLst>
              <c:ext xmlns:c16="http://schemas.microsoft.com/office/drawing/2014/chart" uri="{C3380CC4-5D6E-409C-BE32-E72D297353CC}">
                <c16:uniqueId val="{00000004-31C1-4620-A199-8B7D45AEC4A7}"/>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Sheet1!$K$4:$K$7</c:f>
              <c:numCache>
                <c:formatCode>General</c:formatCode>
                <c:ptCount val="4"/>
                <c:pt idx="0">
                  <c:v>0</c:v>
                </c:pt>
                <c:pt idx="1">
                  <c:v>5</c:v>
                </c:pt>
                <c:pt idx="2">
                  <c:v>10</c:v>
                </c:pt>
                <c:pt idx="3">
                  <c:v>15</c:v>
                </c:pt>
              </c:numCache>
            </c:numRef>
          </c:cat>
          <c:val>
            <c:numRef>
              <c:f>Sheet1!$L$4:$L$7</c:f>
              <c:numCache>
                <c:formatCode>General</c:formatCode>
                <c:ptCount val="4"/>
                <c:pt idx="0">
                  <c:v>154.36000000000001</c:v>
                </c:pt>
                <c:pt idx="1">
                  <c:v>153.66</c:v>
                </c:pt>
                <c:pt idx="2">
                  <c:v>151.47999999999999</c:v>
                </c:pt>
                <c:pt idx="3">
                  <c:v>150.66</c:v>
                </c:pt>
              </c:numCache>
            </c:numRef>
          </c:val>
          <c:smooth val="0"/>
          <c:extLst>
            <c:ext xmlns:c16="http://schemas.microsoft.com/office/drawing/2014/chart" uri="{C3380CC4-5D6E-409C-BE32-E72D297353CC}">
              <c16:uniqueId val="{00000005-31C1-4620-A199-8B7D45AEC4A7}"/>
            </c:ext>
          </c:extLst>
        </c:ser>
        <c:dLbls>
          <c:showLegendKey val="0"/>
          <c:showVal val="0"/>
          <c:showCatName val="0"/>
          <c:showSerName val="0"/>
          <c:showPercent val="0"/>
          <c:showBubbleSize val="0"/>
        </c:dLbls>
        <c:marker val="1"/>
        <c:smooth val="0"/>
        <c:axId val="849890031"/>
        <c:axId val="1"/>
      </c:lineChart>
      <c:catAx>
        <c:axId val="849890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Limbah Sayuran (%)</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Konsumsi</a:t>
                </a:r>
                <a:r>
                  <a:rPr lang="id-ID" baseline="0">
                    <a:latin typeface="Times New Roman" panose="02020603050405020304" pitchFamily="18" charset="0"/>
                    <a:cs typeface="Times New Roman" panose="02020603050405020304" pitchFamily="18" charset="0"/>
                  </a:rPr>
                  <a:t> Ransum (gr)</a:t>
                </a:r>
                <a:endParaRPr lang="id-ID">
                  <a:latin typeface="Times New Roman" panose="02020603050405020304" pitchFamily="18" charset="0"/>
                  <a:cs typeface="Times New Roman" panose="02020603050405020304" pitchFamily="18" charset="0"/>
                </a:endParaRPr>
              </a:p>
            </c:rich>
          </c:tx>
          <c:layout>
            <c:manualLayout>
              <c:xMode val="edge"/>
              <c:yMode val="edge"/>
              <c:x val="2.9913251570445706E-2"/>
              <c:y val="0.17868550368550368"/>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49890031"/>
        <c:crosses val="autoZero"/>
        <c:crossBetween val="between"/>
      </c:valAx>
      <c:spPr>
        <a:noFill/>
        <a:ln w="25400">
          <a:noFill/>
        </a:ln>
      </c:spPr>
    </c:plotArea>
    <c:legend>
      <c:legendPos val="r"/>
      <c:layout>
        <c:manualLayout>
          <c:xMode val="edge"/>
          <c:yMode val="edge"/>
          <c:x val="0.85605743344301521"/>
          <c:y val="0.28682263150767084"/>
          <c:w val="0.11702064014358361"/>
          <c:h val="0.40847956044806433"/>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w="25400">
          <a:noFill/>
        </a:ln>
      </c:spPr>
    </c:title>
    <c:autoTitleDeleted val="0"/>
    <c:plotArea>
      <c:layout/>
      <c:lineChart>
        <c:grouping val="stacked"/>
        <c:varyColors val="0"/>
        <c:ser>
          <c:idx val="0"/>
          <c:order val="0"/>
          <c:spPr>
            <a:ln w="28575" cap="rnd">
              <a:solidFill>
                <a:schemeClr val="accent6">
                  <a:lumMod val="75000"/>
                </a:schemeClr>
              </a:solidFill>
              <a:round/>
            </a:ln>
            <a:effectLst/>
          </c:spPr>
          <c:marker>
            <c:spPr>
              <a:solidFill>
                <a:srgbClr val="00B050"/>
              </a:solidFill>
              <a:ln>
                <a:solidFill>
                  <a:schemeClr val="accent6">
                    <a:lumMod val="75000"/>
                  </a:schemeClr>
                </a:solidFill>
              </a:ln>
            </c:spPr>
          </c:marker>
          <c:dPt>
            <c:idx val="1"/>
            <c:marker>
              <c:spPr>
                <a:solidFill>
                  <a:srgbClr val="FF0000"/>
                </a:solidFill>
                <a:ln>
                  <a:solidFill>
                    <a:schemeClr val="accent6">
                      <a:lumMod val="75000"/>
                    </a:schemeClr>
                  </a:solidFill>
                </a:ln>
              </c:spPr>
            </c:marker>
            <c:bubble3D val="0"/>
            <c:extLst>
              <c:ext xmlns:c16="http://schemas.microsoft.com/office/drawing/2014/chart" uri="{C3380CC4-5D6E-409C-BE32-E72D297353CC}">
                <c16:uniqueId val="{00000000-3A2E-42D0-8DCC-300DF6C81888}"/>
              </c:ext>
            </c:extLst>
          </c:dPt>
          <c:dPt>
            <c:idx val="2"/>
            <c:marker>
              <c:spPr>
                <a:solidFill>
                  <a:srgbClr val="00B050"/>
                </a:solidFill>
                <a:ln>
                  <a:solidFill>
                    <a:schemeClr val="accent4"/>
                  </a:solidFill>
                </a:ln>
              </c:spPr>
            </c:marker>
            <c:bubble3D val="0"/>
            <c:spPr>
              <a:ln w="28575" cap="rnd">
                <a:solidFill>
                  <a:schemeClr val="accent4"/>
                </a:solidFill>
                <a:round/>
              </a:ln>
              <a:effectLst/>
            </c:spPr>
            <c:extLst>
              <c:ext xmlns:c16="http://schemas.microsoft.com/office/drawing/2014/chart" uri="{C3380CC4-5D6E-409C-BE32-E72D297353CC}">
                <c16:uniqueId val="{00000002-3A2E-42D0-8DCC-300DF6C81888}"/>
              </c:ext>
            </c:extLst>
          </c:dPt>
          <c:dPt>
            <c:idx val="3"/>
            <c:marker>
              <c:spPr>
                <a:solidFill>
                  <a:schemeClr val="tx1"/>
                </a:solidFill>
                <a:ln>
                  <a:solidFill>
                    <a:srgbClr val="FF0000"/>
                  </a:solidFill>
                </a:ln>
              </c:spPr>
            </c:marker>
            <c:bubble3D val="0"/>
            <c:spPr>
              <a:ln w="28575" cap="rnd">
                <a:solidFill>
                  <a:srgbClr val="FF0000"/>
                </a:solidFill>
                <a:round/>
              </a:ln>
              <a:effectLst/>
            </c:spPr>
            <c:extLst>
              <c:ext xmlns:c16="http://schemas.microsoft.com/office/drawing/2014/chart" uri="{C3380CC4-5D6E-409C-BE32-E72D297353CC}">
                <c16:uniqueId val="{00000004-3A2E-42D0-8DCC-300DF6C81888}"/>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Sheet1!$B$4:$B$7</c:f>
              <c:numCache>
                <c:formatCode>General</c:formatCode>
                <c:ptCount val="4"/>
                <c:pt idx="0">
                  <c:v>0</c:v>
                </c:pt>
                <c:pt idx="1">
                  <c:v>5</c:v>
                </c:pt>
                <c:pt idx="2">
                  <c:v>10</c:v>
                </c:pt>
                <c:pt idx="3">
                  <c:v>15</c:v>
                </c:pt>
              </c:numCache>
            </c:numRef>
          </c:cat>
          <c:val>
            <c:numRef>
              <c:f>Sheet1!$C$4:$C$7</c:f>
              <c:numCache>
                <c:formatCode>General</c:formatCode>
                <c:ptCount val="4"/>
                <c:pt idx="0">
                  <c:v>3.46</c:v>
                </c:pt>
                <c:pt idx="1">
                  <c:v>3.35</c:v>
                </c:pt>
                <c:pt idx="2">
                  <c:v>3.08</c:v>
                </c:pt>
                <c:pt idx="3">
                  <c:v>3.03</c:v>
                </c:pt>
              </c:numCache>
            </c:numRef>
          </c:val>
          <c:smooth val="0"/>
          <c:extLst>
            <c:ext xmlns:c16="http://schemas.microsoft.com/office/drawing/2014/chart" uri="{C3380CC4-5D6E-409C-BE32-E72D297353CC}">
              <c16:uniqueId val="{00000005-3A2E-42D0-8DCC-300DF6C81888}"/>
            </c:ext>
          </c:extLst>
        </c:ser>
        <c:dLbls>
          <c:showLegendKey val="0"/>
          <c:showVal val="0"/>
          <c:showCatName val="0"/>
          <c:showSerName val="0"/>
          <c:showPercent val="0"/>
          <c:showBubbleSize val="0"/>
        </c:dLbls>
        <c:marker val="1"/>
        <c:smooth val="0"/>
        <c:axId val="251833839"/>
        <c:axId val="1"/>
      </c:lineChart>
      <c:catAx>
        <c:axId val="2518338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Limbah Sayuran (%)</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Konversi Ransum</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51833839"/>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AFC2-DC82-45B7-8ADF-D1F426C9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2018-11-25T01:38:00Z</dcterms:created>
  <dcterms:modified xsi:type="dcterms:W3CDTF">2018-12-01T01:22:00Z</dcterms:modified>
</cp:coreProperties>
</file>