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D4" w:rsidRPr="007D07D5" w:rsidRDefault="00F14DF2" w:rsidP="00EE12D4">
      <w:pPr>
        <w:spacing w:after="0" w:line="240" w:lineRule="auto"/>
        <w:rPr>
          <w:rFonts w:ascii="Book Antiqua" w:hAnsi="Book Antiqua" w:cs="Times New Roman"/>
          <w:b/>
          <w:szCs w:val="20"/>
          <w:vertAlign w:val="superscript"/>
        </w:rPr>
      </w:pPr>
      <w:r>
        <w:rPr>
          <w:rFonts w:ascii="Book Antiqua" w:hAnsi="Book Antiqua" w:cs="Times New Roman"/>
          <w:b/>
          <w:szCs w:val="20"/>
        </w:rPr>
        <w:t>Ruminta</w:t>
      </w:r>
      <w:r w:rsidR="00920969" w:rsidRPr="007D07D5">
        <w:rPr>
          <w:rFonts w:cs="Times New Roman"/>
          <w:b/>
          <w:szCs w:val="20"/>
        </w:rPr>
        <w:t xml:space="preserve"> </w:t>
      </w:r>
      <w:r w:rsidR="00920969" w:rsidRPr="007D07D5">
        <w:rPr>
          <w:b/>
        </w:rPr>
        <w:t>∙</w:t>
      </w:r>
      <w:r w:rsidR="00EE12D4" w:rsidRPr="007D07D5">
        <w:rPr>
          <w:rFonts w:ascii="Book Antiqua" w:hAnsi="Book Antiqua" w:cs="Times New Roman"/>
          <w:b/>
          <w:szCs w:val="20"/>
        </w:rPr>
        <w:t xml:space="preserve"> </w:t>
      </w:r>
      <w:proofErr w:type="gramStart"/>
      <w:r>
        <w:rPr>
          <w:rFonts w:ascii="Book Antiqua" w:hAnsi="Book Antiqua" w:cs="Times New Roman"/>
          <w:b/>
          <w:szCs w:val="20"/>
        </w:rPr>
        <w:t>Tati  Nurmala</w:t>
      </w:r>
      <w:proofErr w:type="gramEnd"/>
      <w:r w:rsidR="00920969" w:rsidRPr="007D07D5">
        <w:rPr>
          <w:rFonts w:cs="Times New Roman"/>
          <w:b/>
          <w:szCs w:val="20"/>
        </w:rPr>
        <w:t xml:space="preserve"> </w:t>
      </w:r>
      <w:r w:rsidR="00920969" w:rsidRPr="007D07D5">
        <w:rPr>
          <w:b/>
        </w:rPr>
        <w:t>∙</w:t>
      </w:r>
      <w:r w:rsidR="00EE12D4" w:rsidRPr="007D07D5">
        <w:rPr>
          <w:rFonts w:ascii="Book Antiqua" w:hAnsi="Book Antiqua" w:cs="Times New Roman"/>
          <w:b/>
          <w:szCs w:val="20"/>
        </w:rPr>
        <w:t xml:space="preserve"> </w:t>
      </w:r>
      <w:r>
        <w:rPr>
          <w:rFonts w:ascii="Book Antiqua" w:hAnsi="Book Antiqua" w:cs="Times New Roman"/>
          <w:b/>
          <w:szCs w:val="20"/>
        </w:rPr>
        <w:t>Yuyun Yuwariah</w:t>
      </w:r>
      <w:r w:rsidR="00920969" w:rsidRPr="007D07D5">
        <w:rPr>
          <w:rFonts w:cs="Times New Roman"/>
          <w:b/>
          <w:szCs w:val="20"/>
        </w:rPr>
        <w:t xml:space="preserve"> </w:t>
      </w:r>
      <w:r w:rsidR="00920969" w:rsidRPr="007D07D5">
        <w:rPr>
          <w:b/>
        </w:rPr>
        <w:t>∙</w:t>
      </w:r>
      <w:r w:rsidR="00920969" w:rsidRPr="007D07D5">
        <w:rPr>
          <w:rFonts w:cs="Times New Roman"/>
          <w:b/>
          <w:szCs w:val="20"/>
        </w:rPr>
        <w:t xml:space="preserve"> </w:t>
      </w:r>
      <w:r>
        <w:rPr>
          <w:rFonts w:ascii="Book Antiqua" w:hAnsi="Book Antiqua" w:cs="Times New Roman"/>
          <w:b/>
          <w:szCs w:val="20"/>
        </w:rPr>
        <w:t>Nita Yuliani Pratiwi</w:t>
      </w:r>
      <w:r w:rsidR="00920969" w:rsidRPr="007D07D5">
        <w:rPr>
          <w:rFonts w:cs="Times New Roman"/>
          <w:b/>
          <w:szCs w:val="20"/>
        </w:rPr>
        <w:t xml:space="preserve"> </w:t>
      </w:r>
    </w:p>
    <w:p w:rsidR="00BF575F" w:rsidRPr="007D07D5" w:rsidRDefault="00BF575F" w:rsidP="00BF575F">
      <w:pPr>
        <w:spacing w:after="0" w:line="240" w:lineRule="auto"/>
        <w:jc w:val="center"/>
        <w:rPr>
          <w:rFonts w:ascii="Book Antiqua" w:hAnsi="Book Antiqua" w:cs="Times New Roman"/>
          <w:b/>
          <w:sz w:val="20"/>
          <w:szCs w:val="20"/>
        </w:rPr>
      </w:pPr>
    </w:p>
    <w:p w:rsidR="00F04D02" w:rsidRPr="00F14DF2" w:rsidRDefault="00F14DF2" w:rsidP="00EE12D4">
      <w:pPr>
        <w:spacing w:after="0" w:line="240" w:lineRule="auto"/>
        <w:rPr>
          <w:rFonts w:ascii="Book Antiqua" w:hAnsi="Book Antiqua" w:cs="Times New Roman"/>
          <w:b/>
          <w:sz w:val="28"/>
          <w:szCs w:val="20"/>
          <w:lang w:val="id-ID"/>
        </w:rPr>
      </w:pPr>
      <w:r w:rsidRPr="00F14DF2">
        <w:rPr>
          <w:rFonts w:ascii="Book Antiqua" w:hAnsi="Book Antiqua" w:cs="Times New Roman"/>
          <w:b/>
          <w:sz w:val="28"/>
          <w:szCs w:val="28"/>
        </w:rPr>
        <w:t>Respon Pertumbuhan dan Hasil Tanaman Hanjeli Di Panen Awal akibat Pemberian Dosis Pupuk Biosilika dan Paklobutrazol di Lahan Kering Jatinangor</w:t>
      </w:r>
    </w:p>
    <w:p w:rsidR="00F04D02" w:rsidRPr="007D07D5" w:rsidRDefault="00F04D02" w:rsidP="00BF575F">
      <w:pPr>
        <w:spacing w:after="0" w:line="240" w:lineRule="auto"/>
        <w:jc w:val="center"/>
        <w:rPr>
          <w:rFonts w:ascii="Book Antiqua" w:hAnsi="Book Antiqua" w:cs="Times New Roman"/>
          <w:b/>
          <w:sz w:val="28"/>
          <w:szCs w:val="20"/>
        </w:rPr>
      </w:pPr>
    </w:p>
    <w:p w:rsidR="00F04D02" w:rsidRPr="00070757" w:rsidRDefault="00F14DF2" w:rsidP="00EE12D4">
      <w:pPr>
        <w:spacing w:after="0" w:line="240" w:lineRule="auto"/>
        <w:rPr>
          <w:rFonts w:ascii="Book Antiqua" w:hAnsi="Book Antiqua" w:cs="Times New Roman"/>
          <w:b/>
          <w:sz w:val="28"/>
          <w:szCs w:val="20"/>
          <w:lang w:val="id-ID"/>
        </w:rPr>
      </w:pPr>
      <w:r w:rsidRPr="00F14DF2">
        <w:rPr>
          <w:rFonts w:ascii="Book Antiqua" w:hAnsi="Book Antiqua" w:cs="Times New Roman"/>
          <w:b/>
          <w:sz w:val="28"/>
          <w:szCs w:val="28"/>
        </w:rPr>
        <w:t>Growth and Yield of Job Tears Early Harvest Due to Application of Biosilica Fertilizer and Paclobutrazol in Jatinangor Dry Land</w:t>
      </w:r>
    </w:p>
    <w:p w:rsidR="00F04D02" w:rsidRPr="007D07D5" w:rsidRDefault="00F04D02" w:rsidP="00BF575F">
      <w:pPr>
        <w:spacing w:after="0" w:line="240" w:lineRule="auto"/>
        <w:jc w:val="center"/>
        <w:rPr>
          <w:rFonts w:ascii="Book Antiqua" w:hAnsi="Book Antiqua" w:cs="Times New Roman"/>
          <w:sz w:val="20"/>
          <w:szCs w:val="20"/>
          <w:vertAlign w:val="superscript"/>
        </w:rPr>
      </w:pPr>
    </w:p>
    <w:p w:rsidR="00EE12D4" w:rsidRPr="007D07D5" w:rsidRDefault="00EE12D4" w:rsidP="00EE12D4">
      <w:pPr>
        <w:spacing w:after="0" w:line="240" w:lineRule="auto"/>
        <w:rPr>
          <w:rFonts w:ascii="Book Antiqua" w:hAnsi="Book Antiqua" w:cs="Times New Roman"/>
          <w:sz w:val="20"/>
          <w:szCs w:val="20"/>
          <w:vertAlign w:val="superscript"/>
        </w:rPr>
      </w:pPr>
    </w:p>
    <w:p w:rsidR="00F04D02" w:rsidRPr="007D07D5" w:rsidRDefault="00F04D02" w:rsidP="00BF575F">
      <w:pPr>
        <w:spacing w:after="0" w:line="240" w:lineRule="auto"/>
        <w:rPr>
          <w:rFonts w:ascii="Book Antiqua" w:hAnsi="Book Antiqua" w:cs="Times New Roman"/>
          <w:sz w:val="20"/>
          <w:szCs w:val="20"/>
        </w:rPr>
      </w:pPr>
    </w:p>
    <w:p w:rsidR="00BE7363" w:rsidRPr="007D07D5" w:rsidRDefault="00BE7363" w:rsidP="00BF575F">
      <w:pPr>
        <w:spacing w:after="0" w:line="240" w:lineRule="auto"/>
        <w:jc w:val="center"/>
        <w:rPr>
          <w:rFonts w:ascii="Book Antiqua" w:hAnsi="Book Antiqua" w:cs="Times New Roman"/>
          <w:b/>
          <w:sz w:val="20"/>
          <w:szCs w:val="20"/>
        </w:rPr>
        <w:sectPr w:rsidR="00BE7363" w:rsidRPr="007D07D5" w:rsidSect="00070757">
          <w:headerReference w:type="even" r:id="rId9"/>
          <w:headerReference w:type="default" r:id="rId10"/>
          <w:footerReference w:type="default" r:id="rId11"/>
          <w:pgSz w:w="11907" w:h="16840" w:code="9"/>
          <w:pgMar w:top="1644" w:right="1418" w:bottom="1644" w:left="1418" w:header="907" w:footer="907" w:gutter="0"/>
          <w:pgNumType w:start="1"/>
          <w:cols w:space="720"/>
          <w:docGrid w:linePitch="360"/>
        </w:sectPr>
      </w:pPr>
    </w:p>
    <w:p w:rsidR="00302804" w:rsidRDefault="00EE12D4" w:rsidP="00EE12D4">
      <w:pPr>
        <w:spacing w:after="0" w:line="240" w:lineRule="auto"/>
        <w:jc w:val="both"/>
        <w:rPr>
          <w:rFonts w:ascii="Times New Roman" w:hAnsi="Times New Roman" w:cs="Times New Roman"/>
          <w:sz w:val="24"/>
          <w:szCs w:val="24"/>
        </w:rPr>
      </w:pPr>
      <w:r w:rsidRPr="007D07D5">
        <w:rPr>
          <w:rFonts w:ascii="Book Antiqua" w:hAnsi="Book Antiqua" w:cs="Times New Roman"/>
          <w:b/>
          <w:sz w:val="20"/>
          <w:szCs w:val="20"/>
        </w:rPr>
        <w:lastRenderedPageBreak/>
        <w:t>Abstract</w:t>
      </w:r>
      <w:r w:rsidRPr="007D07D5">
        <w:rPr>
          <w:rFonts w:ascii="Book Antiqua" w:hAnsi="Book Antiqua" w:cs="Times New Roman"/>
          <w:b/>
          <w:i/>
          <w:sz w:val="20"/>
          <w:szCs w:val="20"/>
        </w:rPr>
        <w:t xml:space="preserve">. </w:t>
      </w:r>
      <w:r w:rsidR="00302804" w:rsidRPr="00302804">
        <w:rPr>
          <w:rFonts w:ascii="Book Antiqua" w:hAnsi="Book Antiqua" w:cs="Times New Roman"/>
          <w:sz w:val="20"/>
          <w:szCs w:val="20"/>
        </w:rPr>
        <w:t xml:space="preserve">Job's tears (Coix lacryma-jobi L.) are one of alternative food crops and functional plants. Job's tears have not been used by farmers because of high crops, long life, and low productivity. This study aims to determine the biosilica fertilizer and paclobutrazol which can give the best effect on the growth and the yield of tears at early harvest.The experiment was conducted from August 2017-January 2018, at Ciparanje, University of Padjadjaran, Jatinangor, </w:t>
      </w:r>
      <w:proofErr w:type="gramStart"/>
      <w:r w:rsidR="00302804" w:rsidRPr="00302804">
        <w:rPr>
          <w:rFonts w:ascii="Book Antiqua" w:hAnsi="Book Antiqua" w:cs="Times New Roman"/>
          <w:sz w:val="20"/>
          <w:szCs w:val="20"/>
        </w:rPr>
        <w:t>Sumedang</w:t>
      </w:r>
      <w:proofErr w:type="gramEnd"/>
      <w:r w:rsidR="00302804" w:rsidRPr="00302804">
        <w:rPr>
          <w:rFonts w:ascii="Book Antiqua" w:hAnsi="Book Antiqua" w:cs="Times New Roman"/>
          <w:sz w:val="20"/>
          <w:szCs w:val="20"/>
        </w:rPr>
        <w:t>. This research used Split Plot Design with main plot dose of biosilica (0 kg/ha, 100 kg/ha; 200 kg/ha), and subplot of paclobutrazol concentration (0 ppm, 1250 ppm, 1500 ppm) with three replications. The results show that there is no interaction between biosilica and paklobutrazol. Treatment without biosilica fertilizer gives a significant effect on the amount of leaf at 10 weeks after planting. The results showed that treatment without biosilica was the same as biosilica dose 100 kg</w:t>
      </w:r>
      <w:r w:rsidR="00302804">
        <w:rPr>
          <w:rFonts w:ascii="Book Antiqua" w:hAnsi="Book Antiqua" w:cs="Times New Roman"/>
          <w:sz w:val="20"/>
          <w:szCs w:val="20"/>
        </w:rPr>
        <w:t>/</w:t>
      </w:r>
      <w:r w:rsidR="00302804" w:rsidRPr="00302804">
        <w:rPr>
          <w:rFonts w:ascii="Book Antiqua" w:hAnsi="Book Antiqua" w:cs="Times New Roman"/>
          <w:sz w:val="20"/>
          <w:szCs w:val="20"/>
        </w:rPr>
        <w:t>ha at leaf count 10 weeeks after planting. The treatment of paclobutrazol did not have a significant effect on the growth and yield of tears.</w:t>
      </w:r>
      <w:r w:rsidR="00302804">
        <w:rPr>
          <w:rFonts w:ascii="Times New Roman" w:hAnsi="Times New Roman" w:cs="Times New Roman"/>
          <w:sz w:val="24"/>
          <w:szCs w:val="24"/>
        </w:rPr>
        <w:t xml:space="preserve"> </w:t>
      </w:r>
    </w:p>
    <w:p w:rsidR="00EE12D4" w:rsidRPr="007D07D5" w:rsidRDefault="00EE12D4" w:rsidP="00EE12D4">
      <w:pPr>
        <w:autoSpaceDE w:val="0"/>
        <w:autoSpaceDN w:val="0"/>
        <w:adjustRightInd w:val="0"/>
        <w:spacing w:after="0" w:line="240" w:lineRule="auto"/>
        <w:jc w:val="both"/>
        <w:rPr>
          <w:rFonts w:ascii="Book Antiqua" w:eastAsia="BookAntiqua" w:hAnsi="Book Antiqua" w:cs="Times New Roman"/>
          <w:i/>
          <w:sz w:val="20"/>
          <w:szCs w:val="20"/>
        </w:rPr>
      </w:pPr>
    </w:p>
    <w:p w:rsidR="00EE12D4" w:rsidRPr="00070757" w:rsidRDefault="00EE12D4" w:rsidP="00EE12D4">
      <w:pPr>
        <w:autoSpaceDE w:val="0"/>
        <w:autoSpaceDN w:val="0"/>
        <w:adjustRightInd w:val="0"/>
        <w:spacing w:after="0" w:line="240" w:lineRule="auto"/>
        <w:jc w:val="both"/>
        <w:rPr>
          <w:rFonts w:ascii="Book Antiqua" w:eastAsia="BookAntiqua" w:hAnsi="Book Antiqua" w:cs="Times New Roman"/>
          <w:spacing w:val="-4"/>
          <w:sz w:val="20"/>
          <w:szCs w:val="20"/>
          <w:lang w:val="id-ID"/>
        </w:rPr>
      </w:pPr>
      <w:r w:rsidRPr="007D07D5">
        <w:rPr>
          <w:rFonts w:ascii="Book Antiqua" w:hAnsi="Book Antiqua" w:cs="Times New Roman"/>
          <w:b/>
          <w:spacing w:val="-4"/>
          <w:sz w:val="20"/>
          <w:szCs w:val="20"/>
        </w:rPr>
        <w:t>Keywords</w:t>
      </w:r>
      <w:r w:rsidRPr="007D07D5">
        <w:rPr>
          <w:rFonts w:ascii="Book Antiqua" w:hAnsi="Book Antiqua" w:cs="Times New Roman"/>
          <w:spacing w:val="-4"/>
          <w:sz w:val="20"/>
          <w:szCs w:val="20"/>
        </w:rPr>
        <w:t xml:space="preserve">: </w:t>
      </w:r>
      <w:r w:rsidR="00302804" w:rsidRPr="00302804">
        <w:rPr>
          <w:rFonts w:ascii="Book Antiqua" w:hAnsi="Book Antiqua" w:cs="Times New Roman"/>
          <w:sz w:val="20"/>
          <w:szCs w:val="20"/>
        </w:rPr>
        <w:t>Job’s tears (</w:t>
      </w:r>
      <w:r w:rsidR="00302804" w:rsidRPr="00302804">
        <w:rPr>
          <w:rFonts w:ascii="Book Antiqua" w:hAnsi="Book Antiqua" w:cs="Times New Roman"/>
          <w:i/>
          <w:sz w:val="20"/>
          <w:szCs w:val="20"/>
        </w:rPr>
        <w:t>Coix lacryma</w:t>
      </w:r>
      <w:r w:rsidR="00302804" w:rsidRPr="00302804">
        <w:rPr>
          <w:rFonts w:ascii="Book Antiqua" w:hAnsi="Book Antiqua" w:cs="Times New Roman"/>
          <w:sz w:val="20"/>
          <w:szCs w:val="20"/>
        </w:rPr>
        <w:t>-jobi L), biosilica fertilizer, paklobutrazol</w:t>
      </w:r>
    </w:p>
    <w:tbl>
      <w:tblPr>
        <w:tblStyle w:val="TableGrid"/>
        <w:tblpPr w:leftFromText="181" w:rightFromText="181" w:topFromText="113" w:horzAnchor="margin" w:tblpX="114" w:tblpYSpec="bottom"/>
        <w:tblOverlap w:val="never"/>
        <w:tblW w:w="4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366"/>
      </w:tblGrid>
      <w:tr w:rsidR="00290C77" w:rsidRPr="007D07D5" w:rsidTr="002F2F38">
        <w:tc>
          <w:tcPr>
            <w:tcW w:w="4366" w:type="dxa"/>
            <w:tcBorders>
              <w:top w:val="single" w:sz="6" w:space="0" w:color="auto"/>
              <w:bottom w:val="single" w:sz="6" w:space="0" w:color="auto"/>
            </w:tcBorders>
          </w:tcPr>
          <w:p w:rsidR="00290C77" w:rsidRPr="007D07D5" w:rsidRDefault="00290C77" w:rsidP="00E541E8">
            <w:pPr>
              <w:spacing w:before="20" w:after="20"/>
              <w:jc w:val="both"/>
              <w:rPr>
                <w:rFonts w:ascii="Book Antiqua" w:hAnsi="Book Antiqua"/>
                <w:sz w:val="16"/>
                <w:szCs w:val="16"/>
                <w:lang w:val="en-US"/>
              </w:rPr>
            </w:pPr>
          </w:p>
        </w:tc>
      </w:tr>
      <w:tr w:rsidR="00290C77" w:rsidRPr="007D07D5" w:rsidTr="002F2F38">
        <w:tc>
          <w:tcPr>
            <w:tcW w:w="4366" w:type="dxa"/>
            <w:tcBorders>
              <w:top w:val="single" w:sz="6" w:space="0" w:color="auto"/>
            </w:tcBorders>
          </w:tcPr>
          <w:p w:rsidR="00FA4DB6" w:rsidRPr="003616AB" w:rsidRDefault="003616AB" w:rsidP="002F2F38">
            <w:pPr>
              <w:rPr>
                <w:rFonts w:ascii="Book Antiqua" w:hAnsi="Book Antiqua" w:cs="Times New Roman"/>
                <w:sz w:val="16"/>
                <w:szCs w:val="16"/>
                <w:vertAlign w:val="superscript"/>
                <w:lang w:val="en-US"/>
              </w:rPr>
            </w:pPr>
            <w:r>
              <w:rPr>
                <w:rFonts w:ascii="Book Antiqua" w:hAnsi="Book Antiqua" w:cs="Times New Roman"/>
                <w:sz w:val="16"/>
                <w:szCs w:val="16"/>
                <w:lang w:val="en-US"/>
              </w:rPr>
              <w:t>Ruminta</w:t>
            </w:r>
            <w:r w:rsidR="00FA4DB6" w:rsidRPr="007D07D5">
              <w:rPr>
                <w:rFonts w:ascii="Book Antiqua" w:hAnsi="Book Antiqua" w:cs="Times New Roman"/>
                <w:sz w:val="16"/>
                <w:szCs w:val="16"/>
                <w:vertAlign w:val="superscript"/>
              </w:rPr>
              <w:t>1</w:t>
            </w:r>
            <w:r w:rsidR="00FA4DB6" w:rsidRPr="007D07D5">
              <w:rPr>
                <w:rFonts w:ascii="Book Antiqua" w:hAnsi="Book Antiqua" w:cs="Times New Roman"/>
                <w:sz w:val="16"/>
                <w:szCs w:val="16"/>
              </w:rPr>
              <w:t xml:space="preserve"> </w:t>
            </w:r>
            <w:r w:rsidR="00FA4DB6" w:rsidRPr="007D07D5">
              <w:rPr>
                <w:rFonts w:ascii="Book Antiqua" w:hAnsi="Book Antiqua"/>
                <w:sz w:val="16"/>
                <w:szCs w:val="16"/>
              </w:rPr>
              <w:t>∙</w:t>
            </w:r>
            <w:r w:rsidR="00FA4DB6" w:rsidRPr="007D07D5">
              <w:rPr>
                <w:rFonts w:ascii="Book Antiqua" w:hAnsi="Book Antiqua" w:cs="Times New Roman"/>
                <w:sz w:val="16"/>
                <w:szCs w:val="16"/>
              </w:rPr>
              <w:t xml:space="preserve"> </w:t>
            </w:r>
            <w:r>
              <w:rPr>
                <w:rFonts w:ascii="Book Antiqua" w:hAnsi="Book Antiqua" w:cs="Times New Roman"/>
                <w:sz w:val="16"/>
                <w:szCs w:val="16"/>
                <w:lang w:val="en-US"/>
              </w:rPr>
              <w:t>Tati Nurmala</w:t>
            </w:r>
            <w:r>
              <w:rPr>
                <w:rFonts w:ascii="Book Antiqua" w:hAnsi="Book Antiqua" w:cs="Times New Roman"/>
                <w:sz w:val="16"/>
                <w:szCs w:val="16"/>
                <w:vertAlign w:val="superscript"/>
                <w:lang w:val="en-US"/>
              </w:rPr>
              <w:t>1</w:t>
            </w:r>
            <w:r w:rsidR="00FA4DB6" w:rsidRPr="007D07D5">
              <w:rPr>
                <w:rFonts w:ascii="Book Antiqua" w:hAnsi="Book Antiqua" w:cs="Times New Roman"/>
                <w:sz w:val="16"/>
                <w:szCs w:val="16"/>
              </w:rPr>
              <w:t xml:space="preserve"> </w:t>
            </w:r>
            <w:r w:rsidR="00FA4DB6" w:rsidRPr="007D07D5">
              <w:rPr>
                <w:rFonts w:ascii="Book Antiqua" w:hAnsi="Book Antiqua"/>
                <w:sz w:val="16"/>
                <w:szCs w:val="16"/>
              </w:rPr>
              <w:t>∙</w:t>
            </w:r>
            <w:r w:rsidR="00FA4DB6" w:rsidRPr="007D07D5">
              <w:rPr>
                <w:rFonts w:ascii="Book Antiqua" w:hAnsi="Book Antiqua" w:cs="Times New Roman"/>
                <w:sz w:val="16"/>
                <w:szCs w:val="16"/>
              </w:rPr>
              <w:t xml:space="preserve"> </w:t>
            </w:r>
            <w:r>
              <w:rPr>
                <w:rFonts w:ascii="Book Antiqua" w:hAnsi="Book Antiqua" w:cs="Times New Roman"/>
                <w:sz w:val="16"/>
                <w:szCs w:val="16"/>
                <w:lang w:val="en-US"/>
              </w:rPr>
              <w:t>Yuyun Yuwariah</w:t>
            </w:r>
            <w:r>
              <w:rPr>
                <w:rFonts w:ascii="Book Antiqua" w:hAnsi="Book Antiqua" w:cs="Times New Roman"/>
                <w:sz w:val="16"/>
                <w:szCs w:val="16"/>
                <w:vertAlign w:val="superscript"/>
                <w:lang w:val="en-US"/>
              </w:rPr>
              <w:t>1</w:t>
            </w:r>
            <w:r w:rsidR="00FA4DB6" w:rsidRPr="007D07D5">
              <w:rPr>
                <w:rFonts w:ascii="Book Antiqua" w:hAnsi="Book Antiqua" w:cs="Times New Roman"/>
                <w:sz w:val="16"/>
                <w:szCs w:val="16"/>
              </w:rPr>
              <w:t xml:space="preserve"> </w:t>
            </w:r>
            <w:r w:rsidR="00FA4DB6" w:rsidRPr="007D07D5">
              <w:rPr>
                <w:rFonts w:ascii="Book Antiqua" w:hAnsi="Book Antiqua"/>
                <w:sz w:val="16"/>
                <w:szCs w:val="16"/>
              </w:rPr>
              <w:t>∙</w:t>
            </w:r>
            <w:r w:rsidR="00FA4DB6" w:rsidRPr="007D07D5">
              <w:rPr>
                <w:rFonts w:ascii="Book Antiqua" w:hAnsi="Book Antiqua" w:cs="Times New Roman"/>
                <w:sz w:val="16"/>
                <w:szCs w:val="16"/>
              </w:rPr>
              <w:t xml:space="preserve"> </w:t>
            </w:r>
            <w:r>
              <w:rPr>
                <w:rFonts w:ascii="Book Antiqua" w:hAnsi="Book Antiqua" w:cs="Times New Roman"/>
                <w:sz w:val="16"/>
                <w:szCs w:val="16"/>
                <w:lang w:val="en-US"/>
              </w:rPr>
              <w:t>Nita Yuliani Pratiwi</w:t>
            </w:r>
            <w:r>
              <w:rPr>
                <w:rFonts w:ascii="Book Antiqua" w:hAnsi="Book Antiqua" w:cs="Times New Roman"/>
                <w:sz w:val="16"/>
                <w:szCs w:val="16"/>
                <w:vertAlign w:val="superscript"/>
                <w:lang w:val="en-US"/>
              </w:rPr>
              <w:t>1</w:t>
            </w:r>
          </w:p>
          <w:p w:rsidR="00FA4DB6" w:rsidRPr="007D07D5" w:rsidRDefault="00FA4DB6" w:rsidP="00FA4DB6">
            <w:pPr>
              <w:rPr>
                <w:rFonts w:ascii="Book Antiqua" w:hAnsi="Book Antiqua" w:cs="Times New Roman"/>
                <w:sz w:val="16"/>
                <w:szCs w:val="16"/>
              </w:rPr>
            </w:pPr>
            <w:r w:rsidRPr="007D07D5">
              <w:rPr>
                <w:rFonts w:ascii="Book Antiqua" w:hAnsi="Book Antiqua" w:cs="Times New Roman"/>
                <w:sz w:val="16"/>
                <w:szCs w:val="16"/>
                <w:vertAlign w:val="superscript"/>
              </w:rPr>
              <w:t>1</w:t>
            </w:r>
            <w:r w:rsidRPr="007D07D5">
              <w:rPr>
                <w:rFonts w:ascii="Book Antiqua" w:hAnsi="Book Antiqua" w:cs="Times New Roman"/>
                <w:sz w:val="16"/>
                <w:szCs w:val="16"/>
                <w:vertAlign w:val="superscript"/>
                <w:lang w:val="en-US"/>
              </w:rPr>
              <w:t xml:space="preserve"> </w:t>
            </w:r>
            <w:r w:rsidR="003616AB">
              <w:rPr>
                <w:rFonts w:ascii="Book Antiqua" w:hAnsi="Book Antiqua" w:cs="Times New Roman"/>
                <w:sz w:val="16"/>
                <w:szCs w:val="16"/>
                <w:lang w:val="en-US"/>
              </w:rPr>
              <w:t>Fakultas Pertanian Universitas Padjadjaran</w:t>
            </w:r>
            <w:r w:rsidRPr="007D07D5">
              <w:rPr>
                <w:rFonts w:ascii="Book Antiqua" w:hAnsi="Book Antiqua" w:cs="Times New Roman"/>
                <w:sz w:val="16"/>
                <w:szCs w:val="16"/>
              </w:rPr>
              <w:t xml:space="preserve"> </w:t>
            </w:r>
          </w:p>
          <w:p w:rsidR="00290C77" w:rsidRPr="007D07D5" w:rsidRDefault="00FA4DB6" w:rsidP="003616AB">
            <w:pPr>
              <w:rPr>
                <w:rFonts w:ascii="Book Antiqua" w:hAnsi="Book Antiqua" w:cs="Times New Roman"/>
                <w:sz w:val="16"/>
                <w:szCs w:val="16"/>
                <w:lang w:val="en-US"/>
              </w:rPr>
            </w:pPr>
            <w:r w:rsidRPr="007D07D5">
              <w:rPr>
                <w:rFonts w:ascii="Book Antiqua" w:hAnsi="Book Antiqua" w:cs="Times New Roman"/>
                <w:sz w:val="16"/>
                <w:szCs w:val="16"/>
              </w:rPr>
              <w:t xml:space="preserve">Korespondensi: </w:t>
            </w:r>
            <w:r w:rsidR="003616AB">
              <w:rPr>
                <w:rFonts w:ascii="Book Antiqua" w:hAnsi="Book Antiqua" w:cs="Times New Roman"/>
                <w:sz w:val="16"/>
                <w:szCs w:val="16"/>
                <w:lang w:val="en-US"/>
              </w:rPr>
              <w:t>r_ruminta@yahoo.com</w:t>
            </w:r>
            <w:r w:rsidR="00487444">
              <w:rPr>
                <w:rFonts w:ascii="Book Antiqua" w:hAnsi="Book Antiqua" w:cs="Times New Roman"/>
                <w:sz w:val="16"/>
                <w:szCs w:val="16"/>
              </w:rPr>
              <w:t>.</w:t>
            </w:r>
          </w:p>
        </w:tc>
      </w:tr>
    </w:tbl>
    <w:p w:rsidR="00EE12D4" w:rsidRPr="007D07D5" w:rsidRDefault="00EE12D4" w:rsidP="00EE12D4">
      <w:pPr>
        <w:spacing w:after="0" w:line="240" w:lineRule="auto"/>
        <w:rPr>
          <w:rFonts w:ascii="Book Antiqua" w:hAnsi="Book Antiqua" w:cs="Times New Roman"/>
          <w:b/>
          <w:sz w:val="20"/>
          <w:szCs w:val="20"/>
        </w:rPr>
      </w:pPr>
    </w:p>
    <w:p w:rsidR="00F04D02" w:rsidRPr="00487444" w:rsidRDefault="00EE12D4" w:rsidP="00EE12D4">
      <w:pPr>
        <w:spacing w:after="0" w:line="240" w:lineRule="auto"/>
        <w:jc w:val="both"/>
        <w:rPr>
          <w:rFonts w:ascii="Book Antiqua" w:hAnsi="Book Antiqua" w:cs="Times New Roman"/>
          <w:b/>
          <w:spacing w:val="-4"/>
          <w:sz w:val="20"/>
          <w:szCs w:val="20"/>
          <w:lang w:val="id-ID"/>
        </w:rPr>
      </w:pPr>
      <w:proofErr w:type="gramStart"/>
      <w:r w:rsidRPr="007D07D5">
        <w:rPr>
          <w:rFonts w:ascii="Book Antiqua" w:hAnsi="Book Antiqua" w:cs="Times New Roman"/>
          <w:b/>
          <w:spacing w:val="-4"/>
          <w:sz w:val="20"/>
          <w:szCs w:val="20"/>
        </w:rPr>
        <w:t>Sari</w:t>
      </w:r>
      <w:r w:rsidR="00302804">
        <w:rPr>
          <w:rFonts w:ascii="Book Antiqua" w:hAnsi="Book Antiqua" w:cs="Times New Roman"/>
          <w:b/>
          <w:spacing w:val="-4"/>
          <w:sz w:val="20"/>
          <w:szCs w:val="20"/>
        </w:rPr>
        <w:t>.</w:t>
      </w:r>
      <w:proofErr w:type="gramEnd"/>
      <w:r w:rsidRPr="007D07D5">
        <w:rPr>
          <w:rFonts w:ascii="Book Antiqua" w:hAnsi="Book Antiqua" w:cs="Times New Roman"/>
          <w:b/>
          <w:spacing w:val="-4"/>
          <w:sz w:val="20"/>
          <w:szCs w:val="20"/>
        </w:rPr>
        <w:t xml:space="preserve"> </w:t>
      </w:r>
      <w:r w:rsidR="00302804" w:rsidRPr="00302804">
        <w:rPr>
          <w:rFonts w:ascii="Book Antiqua" w:hAnsi="Book Antiqua" w:cs="Times New Roman"/>
          <w:sz w:val="20"/>
          <w:szCs w:val="20"/>
        </w:rPr>
        <w:t>Hanjeli (</w:t>
      </w:r>
      <w:r w:rsidR="00302804" w:rsidRPr="00302804">
        <w:rPr>
          <w:rFonts w:ascii="Book Antiqua" w:hAnsi="Book Antiqua" w:cs="Times New Roman"/>
          <w:i/>
          <w:sz w:val="20"/>
          <w:szCs w:val="20"/>
        </w:rPr>
        <w:t>Coix lacryma-jobi</w:t>
      </w:r>
      <w:r w:rsidR="00302804" w:rsidRPr="00302804">
        <w:rPr>
          <w:rFonts w:ascii="Book Antiqua" w:hAnsi="Book Antiqua" w:cs="Times New Roman"/>
          <w:sz w:val="20"/>
          <w:szCs w:val="20"/>
        </w:rPr>
        <w:t xml:space="preserve"> L) merupakan salah satu tanaman pangan alternatif dan tanaman fungsional. </w:t>
      </w:r>
      <w:proofErr w:type="gramStart"/>
      <w:r w:rsidR="00302804" w:rsidRPr="00302804">
        <w:rPr>
          <w:rFonts w:ascii="Book Antiqua" w:hAnsi="Book Antiqua" w:cs="Times New Roman"/>
          <w:sz w:val="20"/>
          <w:szCs w:val="20"/>
        </w:rPr>
        <w:t>Hanjeli belum sepenuhnya dimanfaatkan petani salah satunya karena tanaman yang cukup tinggi dan memiliki umur cukup lama.</w:t>
      </w:r>
      <w:proofErr w:type="gramEnd"/>
      <w:r w:rsidR="00302804" w:rsidRPr="00302804">
        <w:rPr>
          <w:rFonts w:ascii="Book Antiqua" w:hAnsi="Book Antiqua" w:cs="Times New Roman"/>
          <w:sz w:val="20"/>
          <w:szCs w:val="20"/>
        </w:rPr>
        <w:t xml:space="preserve"> Penelitian ini bertujuan untuk mengetahui dosis pupuk biosilika dan </w:t>
      </w:r>
      <w:proofErr w:type="gramStart"/>
      <w:r w:rsidR="00302804" w:rsidRPr="00302804">
        <w:rPr>
          <w:rFonts w:ascii="Book Antiqua" w:hAnsi="Book Antiqua" w:cs="Times New Roman"/>
          <w:sz w:val="20"/>
          <w:szCs w:val="20"/>
        </w:rPr>
        <w:t>konsentrasi  paklobutrazol</w:t>
      </w:r>
      <w:proofErr w:type="gramEnd"/>
      <w:r w:rsidR="00302804" w:rsidRPr="00302804">
        <w:rPr>
          <w:rFonts w:ascii="Book Antiqua" w:hAnsi="Book Antiqua" w:cs="Times New Roman"/>
          <w:sz w:val="20"/>
          <w:szCs w:val="20"/>
        </w:rPr>
        <w:t xml:space="preserve"> yang dapat </w:t>
      </w:r>
      <w:r w:rsidR="00302804" w:rsidRPr="00302804">
        <w:rPr>
          <w:rFonts w:ascii="Book Antiqua" w:hAnsi="Book Antiqua" w:cs="Times New Roman"/>
          <w:sz w:val="20"/>
          <w:szCs w:val="20"/>
        </w:rPr>
        <w:lastRenderedPageBreak/>
        <w:t xml:space="preserve">memberikan pengaruh terbaik terhadap pertumbuhan dan hasil tanaman hanjeli pulut dipanen awal. </w:t>
      </w:r>
      <w:proofErr w:type="gramStart"/>
      <w:r w:rsidR="00302804" w:rsidRPr="00302804">
        <w:rPr>
          <w:rFonts w:ascii="Book Antiqua" w:hAnsi="Book Antiqua" w:cs="Times New Roman"/>
          <w:sz w:val="20"/>
          <w:szCs w:val="20"/>
        </w:rPr>
        <w:t>Penelitian dilaksanakan bulan Agustus 2017-Januari 2018 di Ciparanje, Universitas Padjadjaran, Jatinangor, Sumedang.</w:t>
      </w:r>
      <w:proofErr w:type="gramEnd"/>
      <w:r w:rsidR="00302804" w:rsidRPr="00302804">
        <w:rPr>
          <w:rFonts w:ascii="Book Antiqua" w:hAnsi="Book Antiqua" w:cs="Times New Roman"/>
          <w:sz w:val="20"/>
          <w:szCs w:val="20"/>
        </w:rPr>
        <w:t xml:space="preserve"> Rancangan percobaan yang digunakan adalah rancangan petak terbagi yang terdiri dari petak utama pupuk biosilika dengan dosis 0 kg/ha; 100 kg/ha; 200 kg/ha dan anak petak paklobutrazol dengan konsentrasi 0 ppm; 1250 ppm; 1500 ppm, diulang tiga kali. </w:t>
      </w:r>
      <w:proofErr w:type="gramStart"/>
      <w:r w:rsidR="00302804" w:rsidRPr="00302804">
        <w:rPr>
          <w:rFonts w:ascii="Book Antiqua" w:hAnsi="Book Antiqua" w:cs="Times New Roman"/>
          <w:sz w:val="20"/>
          <w:szCs w:val="20"/>
        </w:rPr>
        <w:t>Hasil menunjukkan bahwa tidak ada interaksi antara pupuk biosilika dan paklobutrazol terhadap komponen pertumbuhan dan hasil tanaman hanjeli.</w:t>
      </w:r>
      <w:proofErr w:type="gramEnd"/>
      <w:r w:rsidR="00302804" w:rsidRPr="00302804">
        <w:rPr>
          <w:rFonts w:ascii="Book Antiqua" w:hAnsi="Book Antiqua" w:cs="Times New Roman"/>
          <w:sz w:val="20"/>
          <w:szCs w:val="20"/>
        </w:rPr>
        <w:t xml:space="preserve"> Perlakuan tanpa pupuk memberikan hasil yang </w:t>
      </w:r>
      <w:proofErr w:type="gramStart"/>
      <w:r w:rsidR="00302804" w:rsidRPr="00302804">
        <w:rPr>
          <w:rFonts w:ascii="Book Antiqua" w:hAnsi="Book Antiqua" w:cs="Times New Roman"/>
          <w:sz w:val="20"/>
          <w:szCs w:val="20"/>
        </w:rPr>
        <w:t>sama</w:t>
      </w:r>
      <w:proofErr w:type="gramEnd"/>
      <w:r w:rsidR="00302804" w:rsidRPr="00302804">
        <w:rPr>
          <w:rFonts w:ascii="Book Antiqua" w:hAnsi="Book Antiqua" w:cs="Times New Roman"/>
          <w:sz w:val="20"/>
          <w:szCs w:val="20"/>
        </w:rPr>
        <w:t xml:space="preserve"> dengan pupuk biosilika 100 kg/ha pada jumlah daun 10 MST. </w:t>
      </w:r>
      <w:proofErr w:type="gramStart"/>
      <w:r w:rsidR="00302804" w:rsidRPr="00302804">
        <w:rPr>
          <w:rFonts w:ascii="Book Antiqua" w:hAnsi="Book Antiqua" w:cs="Times New Roman"/>
          <w:sz w:val="20"/>
          <w:szCs w:val="20"/>
        </w:rPr>
        <w:t>Pemberian paklobutrazol tidak memberikan pengaruh nyata terhadap komponen pertumbuhan dan hasil tanaman hanjeli pulut</w:t>
      </w:r>
      <w:r w:rsidR="00302804">
        <w:rPr>
          <w:rFonts w:ascii="Book Antiqua" w:hAnsi="Book Antiqua" w:cs="Times New Roman"/>
          <w:sz w:val="20"/>
          <w:szCs w:val="20"/>
        </w:rPr>
        <w:t>.</w:t>
      </w:r>
      <w:proofErr w:type="gramEnd"/>
    </w:p>
    <w:p w:rsidR="00F04D02" w:rsidRPr="007D07D5" w:rsidRDefault="00F04D02" w:rsidP="00BF575F">
      <w:pPr>
        <w:spacing w:after="0" w:line="240" w:lineRule="auto"/>
        <w:jc w:val="both"/>
        <w:rPr>
          <w:rFonts w:ascii="Book Antiqua" w:hAnsi="Book Antiqua" w:cs="Times New Roman"/>
          <w:sz w:val="20"/>
          <w:szCs w:val="20"/>
        </w:rPr>
      </w:pPr>
    </w:p>
    <w:p w:rsidR="00F04D02" w:rsidRPr="007D07D5" w:rsidRDefault="00F04D02" w:rsidP="00EE12D4">
      <w:pPr>
        <w:autoSpaceDE w:val="0"/>
        <w:autoSpaceDN w:val="0"/>
        <w:adjustRightInd w:val="0"/>
        <w:spacing w:after="0" w:line="240" w:lineRule="auto"/>
        <w:rPr>
          <w:rFonts w:ascii="Book Antiqua" w:eastAsia="BookAntiqua" w:hAnsi="Book Antiqua" w:cs="Times New Roman"/>
          <w:sz w:val="20"/>
          <w:szCs w:val="20"/>
        </w:rPr>
      </w:pPr>
      <w:r w:rsidRPr="007D07D5">
        <w:rPr>
          <w:rFonts w:ascii="Book Antiqua" w:hAnsi="Book Antiqua" w:cs="Times New Roman"/>
          <w:b/>
          <w:sz w:val="20"/>
          <w:szCs w:val="20"/>
        </w:rPr>
        <w:t>Kata Kunci</w:t>
      </w:r>
      <w:r w:rsidRPr="007D07D5">
        <w:rPr>
          <w:rFonts w:ascii="Book Antiqua" w:hAnsi="Book Antiqua" w:cs="Times New Roman"/>
          <w:sz w:val="20"/>
          <w:szCs w:val="20"/>
        </w:rPr>
        <w:t xml:space="preserve">: </w:t>
      </w:r>
      <w:r w:rsidR="00302804" w:rsidRPr="00302804">
        <w:rPr>
          <w:rFonts w:ascii="Book Antiqua" w:hAnsi="Book Antiqua" w:cs="Times New Roman"/>
          <w:sz w:val="20"/>
          <w:szCs w:val="20"/>
        </w:rPr>
        <w:t>Hanjeli (</w:t>
      </w:r>
      <w:r w:rsidR="00302804" w:rsidRPr="00302804">
        <w:rPr>
          <w:rFonts w:ascii="Book Antiqua" w:hAnsi="Book Antiqua" w:cs="Times New Roman"/>
          <w:i/>
          <w:sz w:val="20"/>
          <w:szCs w:val="20"/>
        </w:rPr>
        <w:t>Coix lacryma-jobi</w:t>
      </w:r>
      <w:r w:rsidR="00302804" w:rsidRPr="00302804">
        <w:rPr>
          <w:rFonts w:ascii="Book Antiqua" w:hAnsi="Book Antiqua" w:cs="Times New Roman"/>
          <w:sz w:val="20"/>
          <w:szCs w:val="20"/>
        </w:rPr>
        <w:t xml:space="preserve"> L), pupuk biosilika, paklobutrazol</w:t>
      </w:r>
    </w:p>
    <w:p w:rsidR="00F04D02" w:rsidRPr="007D07D5" w:rsidRDefault="00F04D02" w:rsidP="00BF575F">
      <w:pPr>
        <w:spacing w:after="0" w:line="240" w:lineRule="auto"/>
        <w:jc w:val="both"/>
        <w:rPr>
          <w:rFonts w:ascii="Book Antiqua" w:hAnsi="Book Antiqua" w:cs="Times New Roman"/>
          <w:sz w:val="18"/>
          <w:szCs w:val="20"/>
        </w:rPr>
      </w:pPr>
    </w:p>
    <w:p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rsidR="00F04D02" w:rsidRPr="007D07D5" w:rsidRDefault="00D94FA7" w:rsidP="00BF575F">
      <w:pPr>
        <w:spacing w:after="0" w:line="240" w:lineRule="auto"/>
        <w:rPr>
          <w:rFonts w:ascii="Book Antiqua" w:hAnsi="Book Antiqua" w:cs="Times New Roman"/>
          <w:b/>
          <w:sz w:val="24"/>
          <w:szCs w:val="20"/>
        </w:rPr>
      </w:pPr>
      <w:r w:rsidRPr="007D07D5">
        <w:rPr>
          <w:rFonts w:ascii="Book Antiqua" w:hAnsi="Book Antiqua" w:cs="Times New Roman"/>
          <w:b/>
          <w:sz w:val="24"/>
          <w:szCs w:val="20"/>
        </w:rPr>
        <w:t>Pendahuluan</w:t>
      </w:r>
    </w:p>
    <w:p w:rsidR="00F04D02" w:rsidRPr="007D07D5" w:rsidRDefault="00F04D02" w:rsidP="00BF575F">
      <w:pPr>
        <w:spacing w:after="0" w:line="240" w:lineRule="auto"/>
        <w:ind w:firstLine="720"/>
        <w:jc w:val="both"/>
        <w:rPr>
          <w:rFonts w:ascii="Book Antiqua" w:eastAsia="Times New Roman" w:hAnsi="Book Antiqua" w:cs="Times New Roman"/>
          <w:sz w:val="14"/>
          <w:szCs w:val="20"/>
        </w:rPr>
      </w:pPr>
    </w:p>
    <w:p w:rsidR="00622602" w:rsidRPr="00622602" w:rsidRDefault="00622602" w:rsidP="00622602">
      <w:pPr>
        <w:pStyle w:val="NormalWeb"/>
        <w:spacing w:before="0" w:beforeAutospacing="0" w:after="0" w:afterAutospacing="0"/>
        <w:ind w:firstLine="576"/>
        <w:jc w:val="both"/>
        <w:rPr>
          <w:rFonts w:ascii="Book Antiqua" w:hAnsi="Book Antiqua"/>
          <w:sz w:val="20"/>
          <w:szCs w:val="20"/>
        </w:rPr>
      </w:pPr>
      <w:r w:rsidRPr="00622602">
        <w:rPr>
          <w:rFonts w:ascii="Book Antiqua" w:hAnsi="Book Antiqua"/>
          <w:sz w:val="20"/>
          <w:szCs w:val="20"/>
        </w:rPr>
        <w:t>Kebutuhan akan konsumsi beras di Indonesia cukup tinggi, menurut Survei Sosial Ekonomi Nasional oleh Badan Pusat Statistik (2015) menunjukkan bahwa konsumsi beras per kapita tahun 2015 adalah sebesar 98 kilogram per tahun. Jumlah ini meningkat dibanding tahun sebelumnya yang hanya 97</w:t>
      </w:r>
      <w:proofErr w:type="gramStart"/>
      <w:r w:rsidRPr="00622602">
        <w:rPr>
          <w:rFonts w:ascii="Book Antiqua" w:hAnsi="Book Antiqua"/>
          <w:sz w:val="20"/>
          <w:szCs w:val="20"/>
        </w:rPr>
        <w:t>,2</w:t>
      </w:r>
      <w:proofErr w:type="gramEnd"/>
      <w:r w:rsidRPr="00622602">
        <w:rPr>
          <w:rFonts w:ascii="Book Antiqua" w:hAnsi="Book Antiqua"/>
          <w:sz w:val="20"/>
          <w:szCs w:val="20"/>
        </w:rPr>
        <w:t xml:space="preserve"> kg per tahun. </w:t>
      </w:r>
      <w:r w:rsidRPr="00622602">
        <w:rPr>
          <w:rFonts w:ascii="Book Antiqua" w:hAnsi="Book Antiqua"/>
          <w:bCs/>
          <w:sz w:val="20"/>
          <w:szCs w:val="20"/>
          <w:shd w:val="clear" w:color="auto" w:fill="FFFFFF"/>
        </w:rPr>
        <w:t xml:space="preserve">Konsumsi beras yang sudah menjadi ketergantungan masyarakat </w:t>
      </w:r>
      <w:proofErr w:type="gramStart"/>
      <w:r w:rsidRPr="00622602">
        <w:rPr>
          <w:rFonts w:ascii="Book Antiqua" w:hAnsi="Book Antiqua"/>
          <w:bCs/>
          <w:sz w:val="20"/>
          <w:szCs w:val="20"/>
          <w:shd w:val="clear" w:color="auto" w:fill="FFFFFF"/>
        </w:rPr>
        <w:t>Indonesia  dapat</w:t>
      </w:r>
      <w:proofErr w:type="gramEnd"/>
      <w:r w:rsidRPr="00622602">
        <w:rPr>
          <w:rFonts w:ascii="Book Antiqua" w:hAnsi="Book Antiqua"/>
          <w:bCs/>
          <w:sz w:val="20"/>
          <w:szCs w:val="20"/>
          <w:shd w:val="clear" w:color="auto" w:fill="FFFFFF"/>
        </w:rPr>
        <w:t xml:space="preserve"> dialihkan dengan mengonsumsi komoditas pangan lain beras seperti terigu (gandum), hanjeli, sorghum, dan sagu (diversifikasi pangan). </w:t>
      </w:r>
      <w:proofErr w:type="gramStart"/>
      <w:r w:rsidRPr="00622602">
        <w:rPr>
          <w:rFonts w:ascii="Book Antiqua" w:hAnsi="Book Antiqua"/>
          <w:sz w:val="20"/>
          <w:szCs w:val="20"/>
        </w:rPr>
        <w:t>Hanjeli (</w:t>
      </w:r>
      <w:r w:rsidRPr="00622602">
        <w:rPr>
          <w:rFonts w:ascii="Book Antiqua" w:hAnsi="Book Antiqua"/>
          <w:i/>
          <w:sz w:val="20"/>
          <w:szCs w:val="20"/>
        </w:rPr>
        <w:t xml:space="preserve">Coix lacryma-jobi </w:t>
      </w:r>
      <w:r w:rsidRPr="00622602">
        <w:rPr>
          <w:rFonts w:ascii="Book Antiqua" w:hAnsi="Book Antiqua"/>
          <w:sz w:val="20"/>
          <w:szCs w:val="20"/>
        </w:rPr>
        <w:t xml:space="preserve">L.) merupakan salah satu jenis serealia pangan </w:t>
      </w:r>
      <w:r w:rsidRPr="00622602">
        <w:rPr>
          <w:rFonts w:ascii="Book Antiqua" w:hAnsi="Book Antiqua"/>
          <w:sz w:val="20"/>
          <w:szCs w:val="20"/>
        </w:rPr>
        <w:lastRenderedPageBreak/>
        <w:t>alternatif.</w:t>
      </w:r>
      <w:proofErr w:type="gramEnd"/>
      <w:r w:rsidRPr="00622602">
        <w:rPr>
          <w:rFonts w:ascii="Book Antiqua" w:hAnsi="Book Antiqua"/>
          <w:sz w:val="20"/>
          <w:szCs w:val="20"/>
        </w:rPr>
        <w:t xml:space="preserve"> Hanjeli dimanfaatkan sebagai pangan, pakan, obat dan bahan </w:t>
      </w:r>
      <w:proofErr w:type="gramStart"/>
      <w:r w:rsidRPr="00622602">
        <w:rPr>
          <w:rFonts w:ascii="Book Antiqua" w:hAnsi="Book Antiqua"/>
          <w:sz w:val="20"/>
          <w:szCs w:val="20"/>
        </w:rPr>
        <w:t>baku</w:t>
      </w:r>
      <w:proofErr w:type="gramEnd"/>
      <w:r w:rsidRPr="00622602">
        <w:rPr>
          <w:rFonts w:ascii="Book Antiqua" w:hAnsi="Book Antiqua"/>
          <w:sz w:val="20"/>
          <w:szCs w:val="20"/>
        </w:rPr>
        <w:t xml:space="preserve"> industri (Nurmala, 1998). Biji hanjeli memiliki kandungan gizi yang cukup </w:t>
      </w:r>
      <w:proofErr w:type="gramStart"/>
      <w:r w:rsidRPr="00622602">
        <w:rPr>
          <w:rFonts w:ascii="Book Antiqua" w:hAnsi="Book Antiqua"/>
          <w:sz w:val="20"/>
          <w:szCs w:val="20"/>
        </w:rPr>
        <w:t>tinggi  diantaranya</w:t>
      </w:r>
      <w:proofErr w:type="gramEnd"/>
      <w:r w:rsidRPr="00622602">
        <w:rPr>
          <w:rFonts w:ascii="Book Antiqua" w:hAnsi="Book Antiqua"/>
          <w:sz w:val="20"/>
          <w:szCs w:val="20"/>
        </w:rPr>
        <w:t xml:space="preserve"> pada kandungan protein (14,1 %), lemak (7,9 %), vitamin B1(0,48%) serta kandungan kaslium (54%) lebih tinggi daripada beras (Nurmala dan Irwan, 2007)</w:t>
      </w:r>
    </w:p>
    <w:p w:rsidR="00622602" w:rsidRDefault="00622602" w:rsidP="00622602">
      <w:pPr>
        <w:spacing w:after="0" w:line="240" w:lineRule="auto"/>
        <w:ind w:firstLine="576"/>
        <w:jc w:val="both"/>
        <w:rPr>
          <w:rFonts w:ascii="Book Antiqua" w:hAnsi="Book Antiqua" w:cs="Times New Roman"/>
          <w:sz w:val="20"/>
          <w:szCs w:val="20"/>
        </w:rPr>
      </w:pPr>
      <w:proofErr w:type="gramStart"/>
      <w:r w:rsidRPr="00622602">
        <w:rPr>
          <w:rFonts w:ascii="Book Antiqua" w:hAnsi="Book Antiqua" w:cs="Times New Roman"/>
          <w:sz w:val="20"/>
          <w:szCs w:val="20"/>
        </w:rPr>
        <w:t xml:space="preserve">Salah satu teknik budidaya yang penting </w:t>
      </w:r>
      <w:r w:rsidR="002F03E6">
        <w:rPr>
          <w:rFonts w:ascii="Book Antiqua" w:hAnsi="Book Antiqua" w:cs="Times New Roman"/>
          <w:sz w:val="20"/>
          <w:szCs w:val="20"/>
        </w:rPr>
        <w:t>dan sangat mempengaruhi</w:t>
      </w:r>
      <w:r w:rsidRPr="00622602">
        <w:rPr>
          <w:rFonts w:ascii="Book Antiqua" w:hAnsi="Book Antiqua" w:cs="Times New Roman"/>
          <w:sz w:val="20"/>
          <w:szCs w:val="20"/>
        </w:rPr>
        <w:t xml:space="preserve"> hasil </w:t>
      </w:r>
      <w:r w:rsidR="002F03E6">
        <w:rPr>
          <w:rFonts w:ascii="Book Antiqua" w:hAnsi="Book Antiqua" w:cs="Times New Roman"/>
          <w:sz w:val="20"/>
          <w:szCs w:val="20"/>
        </w:rPr>
        <w:t>tanaman</w:t>
      </w:r>
      <w:r w:rsidRPr="00622602">
        <w:rPr>
          <w:rFonts w:ascii="Book Antiqua" w:hAnsi="Book Antiqua" w:cs="Times New Roman"/>
          <w:sz w:val="20"/>
          <w:szCs w:val="20"/>
        </w:rPr>
        <w:t xml:space="preserve"> yaitu pemupukan.</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Pemupukan berfungsi sebagai penyedia nutrisi dalam tanah untuk pertumbuhan tanaman.</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Pupuk silika dikenal sebagai unsur hara yang bermanfaat terutama untuk tanaman padi dan tebu (Balai Penelitian Tanah, 2010).</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Unsur hara silika berfungsi memperkuat dinding jaringan epidermis dan jaringan pembuluh, menghambat infeksi jamur, bentuk daun yang tegak (tidak terkulai) sehingga daun efektif untuk melakukan fotosintesis.</w:t>
      </w:r>
      <w:proofErr w:type="gramEnd"/>
      <w:r w:rsidRPr="00622602">
        <w:rPr>
          <w:rFonts w:ascii="Book Antiqua" w:hAnsi="Book Antiqua" w:cs="Times New Roman"/>
          <w:sz w:val="20"/>
          <w:szCs w:val="20"/>
        </w:rPr>
        <w:t xml:space="preserve"> Tanaman cukup Si memiliki daun yang terlapisi silikat dengan baik, lebih tahan terhadap serangan berbagai penyakit yang diakibatkan oleh fungi maupun bakteri seperti blas, perakaran tanaman lebih kuat (Makarim</w:t>
      </w:r>
      <w:r w:rsidR="00FA1C22">
        <w:rPr>
          <w:rFonts w:ascii="Book Antiqua" w:hAnsi="Book Antiqua" w:cs="Times New Roman"/>
          <w:sz w:val="20"/>
          <w:szCs w:val="20"/>
        </w:rPr>
        <w:t xml:space="preserve"> </w:t>
      </w:r>
      <w:proofErr w:type="gramStart"/>
      <w:r w:rsidRPr="00622602">
        <w:rPr>
          <w:rFonts w:ascii="Book Antiqua" w:hAnsi="Book Antiqua" w:cs="Times New Roman"/>
          <w:sz w:val="20"/>
          <w:szCs w:val="20"/>
        </w:rPr>
        <w:t>dkk</w:t>
      </w:r>
      <w:r w:rsidR="00FA1C22">
        <w:rPr>
          <w:rFonts w:ascii="Book Antiqua" w:hAnsi="Book Antiqua" w:cs="Times New Roman"/>
          <w:sz w:val="20"/>
          <w:szCs w:val="20"/>
        </w:rPr>
        <w:t>.</w:t>
      </w:r>
      <w:r w:rsidRPr="00622602">
        <w:rPr>
          <w:rFonts w:ascii="Book Antiqua" w:hAnsi="Book Antiqua" w:cs="Times New Roman"/>
          <w:sz w:val="20"/>
          <w:szCs w:val="20"/>
        </w:rPr>
        <w:t>,</w:t>
      </w:r>
      <w:proofErr w:type="gramEnd"/>
      <w:r w:rsidRPr="00622602">
        <w:rPr>
          <w:rFonts w:ascii="Book Antiqua" w:hAnsi="Book Antiqua" w:cs="Times New Roman"/>
          <w:sz w:val="20"/>
          <w:szCs w:val="20"/>
        </w:rPr>
        <w:t xml:space="preserve"> 2007).</w:t>
      </w:r>
    </w:p>
    <w:p w:rsidR="00622602" w:rsidRPr="00622602" w:rsidRDefault="00622602" w:rsidP="00622602">
      <w:pPr>
        <w:spacing w:after="0" w:line="240" w:lineRule="auto"/>
        <w:ind w:firstLine="576"/>
        <w:jc w:val="both"/>
        <w:rPr>
          <w:rFonts w:ascii="Book Antiqua" w:hAnsi="Book Antiqua" w:cs="Times New Roman"/>
          <w:sz w:val="20"/>
          <w:szCs w:val="20"/>
        </w:rPr>
      </w:pPr>
      <w:proofErr w:type="gramStart"/>
      <w:r w:rsidRPr="00622602">
        <w:rPr>
          <w:rFonts w:ascii="Book Antiqua" w:hAnsi="Book Antiqua" w:cs="Times New Roman"/>
          <w:sz w:val="20"/>
          <w:szCs w:val="20"/>
        </w:rPr>
        <w:t>Paklobutrazol merupakan senyawa yang dapat menghambat pertumbuhan tanaman (Rubiyanti, 2014).</w:t>
      </w:r>
      <w:proofErr w:type="gramEnd"/>
      <w:r w:rsidRPr="00622602">
        <w:rPr>
          <w:rFonts w:ascii="Book Antiqua" w:hAnsi="Book Antiqua" w:cs="Times New Roman"/>
          <w:sz w:val="20"/>
          <w:szCs w:val="20"/>
        </w:rPr>
        <w:t xml:space="preserve"> Paklobutrazol menghambat produksi giberelin di dalam tubuh tanaman, yang berperan dalam proses pemanjangan sel selanjutnya dapat menyebabkan pengurangan kecepatan pembelahan sel, pengurangan pertumbuhan vegetatif dan </w:t>
      </w:r>
      <w:proofErr w:type="gramStart"/>
      <w:r w:rsidRPr="00622602">
        <w:rPr>
          <w:rFonts w:ascii="Book Antiqua" w:hAnsi="Book Antiqua" w:cs="Times New Roman"/>
          <w:sz w:val="20"/>
          <w:szCs w:val="20"/>
        </w:rPr>
        <w:t>akan</w:t>
      </w:r>
      <w:proofErr w:type="gramEnd"/>
      <w:r w:rsidRPr="00622602">
        <w:rPr>
          <w:rFonts w:ascii="Book Antiqua" w:hAnsi="Book Antiqua" w:cs="Times New Roman"/>
          <w:sz w:val="20"/>
          <w:szCs w:val="20"/>
        </w:rPr>
        <w:t xml:space="preserve"> mengalihkan asimilat ke pertumbuhan reproduktif untuk pembentukan bunga (Weaver, 1972 </w:t>
      </w:r>
      <w:r w:rsidRPr="00622602">
        <w:rPr>
          <w:rFonts w:ascii="Book Antiqua" w:hAnsi="Book Antiqua" w:cs="Times New Roman"/>
          <w:i/>
          <w:sz w:val="20"/>
          <w:szCs w:val="20"/>
        </w:rPr>
        <w:t xml:space="preserve">dalam </w:t>
      </w:r>
      <w:r w:rsidRPr="00622602">
        <w:rPr>
          <w:rFonts w:ascii="Book Antiqua" w:hAnsi="Book Antiqua" w:cs="Times New Roman"/>
          <w:sz w:val="20"/>
          <w:szCs w:val="20"/>
        </w:rPr>
        <w:t xml:space="preserve">Aztrina, 2014). </w:t>
      </w:r>
      <w:proofErr w:type="gramStart"/>
      <w:r w:rsidRPr="00622602">
        <w:rPr>
          <w:rFonts w:ascii="Book Antiqua" w:hAnsi="Book Antiqua" w:cs="Times New Roman"/>
          <w:sz w:val="20"/>
          <w:szCs w:val="20"/>
        </w:rPr>
        <w:t>Menurut penelitian Marimbing (2003) pemberian paklobutrazol mempengaruhi tinggi tanaman padi, tanaman padi yang diaplikasikan paklobutrazol sampai dengan 1500 ppm dapat menekan pertambahan tinggi tanaman padi.</w:t>
      </w:r>
      <w:proofErr w:type="gramEnd"/>
    </w:p>
    <w:p w:rsidR="00622602" w:rsidRDefault="00622602" w:rsidP="00622602">
      <w:pPr>
        <w:spacing w:after="0" w:line="240" w:lineRule="auto"/>
        <w:ind w:firstLine="454"/>
        <w:jc w:val="both"/>
        <w:rPr>
          <w:rFonts w:ascii="Times New Roman" w:hAnsi="Times New Roman" w:cs="Times New Roman"/>
          <w:sz w:val="24"/>
          <w:szCs w:val="24"/>
        </w:rPr>
      </w:pPr>
      <w:proofErr w:type="gramStart"/>
      <w:r w:rsidRPr="00622602">
        <w:rPr>
          <w:rFonts w:ascii="Book Antiqua" w:hAnsi="Book Antiqua" w:cs="Times New Roman"/>
          <w:sz w:val="20"/>
          <w:szCs w:val="20"/>
        </w:rPr>
        <w:t>Permasalahan tanaman hanjeli lainnya adalah umur tanaman yang cukup lama.</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Pada umumnya petani melakukan panen setelah lewat masak fisiologis, sehingga mutu benih yang dihasilkan telah menurun (Kartika dan Ilyas, 1994).</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Oleh karena itu pada penelitian ini dilakukan panen awal sebelum masak fisiologis dengan tujuan untuk mempercepat pemanenan dan melihat pengaruhnya terhadap hasil tanaman hanjeli.</w:t>
      </w:r>
      <w:proofErr w:type="gramEnd"/>
    </w:p>
    <w:p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rsidR="00F04D02" w:rsidRPr="007D07D5" w:rsidRDefault="00D94FA7" w:rsidP="00EF5C63">
      <w:pPr>
        <w:spacing w:after="0" w:line="240" w:lineRule="auto"/>
        <w:rPr>
          <w:rFonts w:ascii="Book Antiqua" w:hAnsi="Book Antiqua" w:cs="Times New Roman"/>
          <w:b/>
          <w:sz w:val="24"/>
          <w:szCs w:val="20"/>
        </w:rPr>
      </w:pPr>
      <w:r w:rsidRPr="007D07D5">
        <w:rPr>
          <w:rFonts w:ascii="Book Antiqua" w:hAnsi="Book Antiqua" w:cs="Times New Roman"/>
          <w:b/>
          <w:sz w:val="24"/>
          <w:szCs w:val="20"/>
        </w:rPr>
        <w:t>Bahan dan Metode</w:t>
      </w:r>
    </w:p>
    <w:p w:rsidR="00F04D02" w:rsidRPr="007D07D5" w:rsidRDefault="00F04D02" w:rsidP="00BF575F">
      <w:pPr>
        <w:spacing w:after="0" w:line="240" w:lineRule="auto"/>
        <w:ind w:firstLine="720"/>
        <w:jc w:val="center"/>
        <w:rPr>
          <w:rFonts w:ascii="Book Antiqua" w:hAnsi="Book Antiqua" w:cs="Times New Roman"/>
          <w:b/>
          <w:sz w:val="20"/>
          <w:szCs w:val="20"/>
        </w:rPr>
      </w:pPr>
    </w:p>
    <w:p w:rsidR="00622602" w:rsidRPr="00622602" w:rsidRDefault="00622602" w:rsidP="00622602">
      <w:pPr>
        <w:spacing w:after="0" w:line="240" w:lineRule="auto"/>
        <w:ind w:firstLine="576"/>
        <w:jc w:val="both"/>
        <w:rPr>
          <w:rFonts w:ascii="Book Antiqua" w:hAnsi="Book Antiqua" w:cs="Times New Roman"/>
          <w:sz w:val="20"/>
          <w:szCs w:val="20"/>
        </w:rPr>
      </w:pPr>
      <w:proofErr w:type="gramStart"/>
      <w:r w:rsidRPr="00622602">
        <w:rPr>
          <w:rFonts w:ascii="Book Antiqua" w:hAnsi="Book Antiqua" w:cs="Times New Roman"/>
          <w:sz w:val="20"/>
          <w:szCs w:val="20"/>
        </w:rPr>
        <w:t>P</w:t>
      </w:r>
      <w:r>
        <w:rPr>
          <w:rFonts w:ascii="Book Antiqua" w:hAnsi="Book Antiqua" w:cs="Times New Roman"/>
          <w:sz w:val="20"/>
          <w:szCs w:val="20"/>
        </w:rPr>
        <w:t xml:space="preserve">enelitian dilaksanakan di </w:t>
      </w:r>
      <w:r w:rsidRPr="00622602">
        <w:rPr>
          <w:rFonts w:ascii="Book Antiqua" w:hAnsi="Book Antiqua" w:cs="Times New Roman"/>
          <w:sz w:val="20"/>
          <w:szCs w:val="20"/>
        </w:rPr>
        <w:t>Jatinangor, Kabupaten Sumedang, Jawa Barat.</w:t>
      </w:r>
      <w:proofErr w:type="gramEnd"/>
      <w:r w:rsidRPr="00622602">
        <w:rPr>
          <w:rFonts w:ascii="Book Antiqua" w:hAnsi="Book Antiqua" w:cs="Times New Roman"/>
          <w:sz w:val="20"/>
          <w:szCs w:val="20"/>
        </w:rPr>
        <w:t xml:space="preserve"> </w:t>
      </w:r>
      <w:proofErr w:type="gramStart"/>
      <w:r w:rsidRPr="00622602">
        <w:rPr>
          <w:rFonts w:ascii="Book Antiqua" w:hAnsi="Book Antiqua" w:cs="Times New Roman"/>
          <w:sz w:val="20"/>
          <w:szCs w:val="20"/>
        </w:rPr>
        <w:t>Waktu pelaksanaan percobaan dimulai pada bulan Agustus 2017 hingga Januari 2018.</w:t>
      </w:r>
      <w:proofErr w:type="gramEnd"/>
      <w:r w:rsidRPr="00622602">
        <w:rPr>
          <w:rFonts w:ascii="Book Antiqua" w:hAnsi="Book Antiqua" w:cs="Times New Roman"/>
          <w:sz w:val="20"/>
          <w:szCs w:val="20"/>
        </w:rPr>
        <w:t xml:space="preserve"> </w:t>
      </w:r>
      <w:r w:rsidR="00DE6FE2">
        <w:rPr>
          <w:rFonts w:ascii="Book Antiqua" w:hAnsi="Book Antiqua" w:cs="Times New Roman"/>
          <w:sz w:val="20"/>
          <w:szCs w:val="20"/>
        </w:rPr>
        <w:t xml:space="preserve"> </w:t>
      </w:r>
      <w:r w:rsidRPr="00622602">
        <w:rPr>
          <w:rFonts w:ascii="Book Antiqua" w:hAnsi="Book Antiqua" w:cs="Times New Roman"/>
          <w:sz w:val="20"/>
          <w:szCs w:val="20"/>
        </w:rPr>
        <w:t>Bahan yang digunakan adalah benih hanjeli pulut genotip 37 hasil produksi Laboratorium Produksi dan pemuliaan tanaman, biosilika dengan dosis 0 kg/ha, 100 kg/ha, 200 kg/ha, paklobutrazol 0 ppm, 1250 ppm, 1500 ppm, pupuk NPK, pupuk urea,pestisida. Alat yang digunakan yaitu alat pertanian (tugal, cangkul, arit, kored, ember, emerat), alat tulis, alat ukur (penggaris atau meteran), patok, timbangan analitik, kamera</w:t>
      </w:r>
      <w:r w:rsidRPr="00622602">
        <w:rPr>
          <w:rFonts w:ascii="Book Antiqua" w:hAnsi="Book Antiqua" w:cs="Times New Roman"/>
          <w:i/>
          <w:sz w:val="20"/>
          <w:szCs w:val="20"/>
        </w:rPr>
        <w:t xml:space="preserve">, leaf area meter, soil mouisture meter, seed counting, </w:t>
      </w:r>
      <w:r w:rsidRPr="00622602">
        <w:rPr>
          <w:rFonts w:ascii="Book Antiqua" w:hAnsi="Book Antiqua" w:cs="Times New Roman"/>
          <w:sz w:val="20"/>
          <w:szCs w:val="20"/>
        </w:rPr>
        <w:t xml:space="preserve">mesin penyosoh biji hanjeli, </w:t>
      </w:r>
      <w:r w:rsidR="002F03E6">
        <w:rPr>
          <w:rFonts w:ascii="Book Antiqua" w:hAnsi="Book Antiqua" w:cs="Times New Roman"/>
          <w:sz w:val="20"/>
          <w:szCs w:val="20"/>
        </w:rPr>
        <w:t xml:space="preserve">dan </w:t>
      </w:r>
      <w:r w:rsidRPr="00622602">
        <w:rPr>
          <w:rFonts w:ascii="Book Antiqua" w:hAnsi="Book Antiqua" w:cs="Times New Roman"/>
          <w:sz w:val="20"/>
          <w:szCs w:val="20"/>
        </w:rPr>
        <w:t>oven.</w:t>
      </w:r>
    </w:p>
    <w:p w:rsidR="00854CE9" w:rsidRPr="00622602" w:rsidRDefault="00622602" w:rsidP="00A85D8C">
      <w:pPr>
        <w:spacing w:after="0" w:line="240" w:lineRule="auto"/>
        <w:ind w:firstLine="576"/>
        <w:jc w:val="both"/>
        <w:rPr>
          <w:rFonts w:ascii="Book Antiqua" w:hAnsi="Book Antiqua" w:cs="Times New Roman"/>
          <w:sz w:val="20"/>
          <w:szCs w:val="20"/>
        </w:rPr>
      </w:pPr>
      <w:r w:rsidRPr="00622602">
        <w:rPr>
          <w:rFonts w:ascii="Book Antiqua" w:hAnsi="Book Antiqua" w:cs="Times New Roman"/>
          <w:sz w:val="20"/>
          <w:szCs w:val="20"/>
        </w:rPr>
        <w:t xml:space="preserve">Percobaan ini dilakukan menggunakan rancangan </w:t>
      </w:r>
      <w:r w:rsidRPr="00622602">
        <w:rPr>
          <w:rFonts w:ascii="Book Antiqua" w:hAnsi="Book Antiqua" w:cs="Times New Roman"/>
          <w:i/>
          <w:sz w:val="20"/>
          <w:szCs w:val="20"/>
        </w:rPr>
        <w:t xml:space="preserve">Split Plot dengan </w:t>
      </w:r>
      <w:r w:rsidR="002F03E6">
        <w:rPr>
          <w:rFonts w:ascii="Book Antiqua" w:hAnsi="Book Antiqua" w:cs="Times New Roman"/>
          <w:sz w:val="20"/>
          <w:szCs w:val="20"/>
        </w:rPr>
        <w:t>p</w:t>
      </w:r>
      <w:r w:rsidRPr="00622602">
        <w:rPr>
          <w:rFonts w:ascii="Book Antiqua" w:hAnsi="Book Antiqua" w:cs="Times New Roman"/>
          <w:sz w:val="20"/>
          <w:szCs w:val="20"/>
        </w:rPr>
        <w:t>upuk biosilika digunakan sebagai petak utama (</w:t>
      </w:r>
      <w:r w:rsidRPr="00622602">
        <w:rPr>
          <w:rFonts w:ascii="Book Antiqua" w:hAnsi="Book Antiqua" w:cs="Times New Roman"/>
          <w:i/>
          <w:sz w:val="20"/>
          <w:szCs w:val="20"/>
        </w:rPr>
        <w:t>Main Plot</w:t>
      </w:r>
      <w:r w:rsidRPr="00622602">
        <w:rPr>
          <w:rFonts w:ascii="Book Antiqua" w:hAnsi="Book Antiqua" w:cs="Times New Roman"/>
          <w:sz w:val="20"/>
          <w:szCs w:val="20"/>
        </w:rPr>
        <w:t xml:space="preserve">) </w:t>
      </w:r>
      <w:r>
        <w:rPr>
          <w:rFonts w:ascii="Book Antiqua" w:hAnsi="Book Antiqua" w:cs="Times New Roman"/>
          <w:sz w:val="20"/>
          <w:szCs w:val="20"/>
        </w:rPr>
        <w:t xml:space="preserve">yang terdiri dari tiga dosis  (tanpa pupuk biosilika, 100 kg/ha, dan  200 kg/ha) </w:t>
      </w:r>
      <w:r w:rsidRPr="00622602">
        <w:rPr>
          <w:rFonts w:ascii="Book Antiqua" w:hAnsi="Book Antiqua" w:cs="Times New Roman"/>
          <w:sz w:val="20"/>
          <w:szCs w:val="20"/>
        </w:rPr>
        <w:t>dan paklobutrazol sebagai anak petak (</w:t>
      </w:r>
      <w:r w:rsidRPr="00622602">
        <w:rPr>
          <w:rFonts w:ascii="Book Antiqua" w:hAnsi="Book Antiqua" w:cs="Times New Roman"/>
          <w:i/>
          <w:sz w:val="20"/>
          <w:szCs w:val="20"/>
        </w:rPr>
        <w:t>Sub Plot</w:t>
      </w:r>
      <w:r w:rsidRPr="00622602">
        <w:rPr>
          <w:rFonts w:ascii="Book Antiqua" w:hAnsi="Book Antiqua" w:cs="Times New Roman"/>
          <w:sz w:val="20"/>
          <w:szCs w:val="20"/>
        </w:rPr>
        <w:t>)</w:t>
      </w:r>
      <w:r>
        <w:rPr>
          <w:rFonts w:ascii="Book Antiqua" w:hAnsi="Book Antiqua" w:cs="Times New Roman"/>
          <w:sz w:val="20"/>
          <w:szCs w:val="20"/>
        </w:rPr>
        <w:t xml:space="preserve"> terdiri dari tiga dosis (tanpa paklobutrazol, 1250 ppm</w:t>
      </w:r>
      <w:r w:rsidR="002F03E6">
        <w:rPr>
          <w:rFonts w:ascii="Book Antiqua" w:hAnsi="Book Antiqua" w:cs="Times New Roman"/>
          <w:sz w:val="20"/>
          <w:szCs w:val="20"/>
        </w:rPr>
        <w:t>, d</w:t>
      </w:r>
      <w:r>
        <w:rPr>
          <w:rFonts w:ascii="Book Antiqua" w:hAnsi="Book Antiqua" w:cs="Times New Roman"/>
          <w:sz w:val="20"/>
          <w:szCs w:val="20"/>
        </w:rPr>
        <w:t>an 1500 ppm)</w:t>
      </w:r>
      <w:r w:rsidR="002A0F5C">
        <w:rPr>
          <w:rFonts w:ascii="Book Antiqua" w:hAnsi="Book Antiqua" w:cs="Times New Roman"/>
          <w:sz w:val="20"/>
          <w:szCs w:val="20"/>
        </w:rPr>
        <w:t xml:space="preserve">.  </w:t>
      </w:r>
      <w:proofErr w:type="gramStart"/>
      <w:r w:rsidR="00EA58C8">
        <w:rPr>
          <w:rFonts w:ascii="Book Antiqua" w:hAnsi="Book Antiqua" w:cs="Times New Roman"/>
          <w:sz w:val="20"/>
          <w:szCs w:val="20"/>
        </w:rPr>
        <w:t xml:space="preserve">Setiap </w:t>
      </w:r>
      <w:r w:rsidRPr="00622602">
        <w:rPr>
          <w:rFonts w:ascii="Book Antiqua" w:hAnsi="Book Antiqua" w:cs="Times New Roman"/>
          <w:sz w:val="20"/>
          <w:szCs w:val="20"/>
        </w:rPr>
        <w:t>perlakuan diulang 3 kali sehingga terdapat 27 satuan percobaan.</w:t>
      </w:r>
      <w:proofErr w:type="gramEnd"/>
      <w:r w:rsidRPr="00622602">
        <w:rPr>
          <w:rFonts w:ascii="Book Antiqua" w:hAnsi="Book Antiqua" w:cs="Times New Roman"/>
          <w:sz w:val="20"/>
          <w:szCs w:val="20"/>
        </w:rPr>
        <w:t xml:space="preserve"> </w:t>
      </w:r>
      <w:r w:rsidR="002A0F5C">
        <w:rPr>
          <w:rFonts w:ascii="Book Antiqua" w:hAnsi="Book Antiqua" w:cs="Times New Roman"/>
          <w:sz w:val="20"/>
          <w:szCs w:val="20"/>
        </w:rPr>
        <w:t>Selain p</w:t>
      </w:r>
      <w:r w:rsidRPr="00622602">
        <w:rPr>
          <w:rFonts w:ascii="Book Antiqua" w:hAnsi="Book Antiqua" w:cs="Times New Roman"/>
          <w:sz w:val="20"/>
          <w:szCs w:val="20"/>
        </w:rPr>
        <w:t>e</w:t>
      </w:r>
      <w:r w:rsidR="002A0F5C">
        <w:rPr>
          <w:rFonts w:ascii="Book Antiqua" w:hAnsi="Book Antiqua" w:cs="Times New Roman"/>
          <w:sz w:val="20"/>
          <w:szCs w:val="20"/>
        </w:rPr>
        <w:t xml:space="preserve">rlakuan </w:t>
      </w:r>
      <w:r w:rsidR="00A82BB8">
        <w:rPr>
          <w:rFonts w:ascii="Book Antiqua" w:hAnsi="Book Antiqua" w:cs="Times New Roman"/>
          <w:sz w:val="20"/>
          <w:szCs w:val="20"/>
        </w:rPr>
        <w:t xml:space="preserve">percobaan </w:t>
      </w:r>
      <w:r w:rsidR="002A0F5C">
        <w:rPr>
          <w:rFonts w:ascii="Book Antiqua" w:hAnsi="Book Antiqua" w:cs="Times New Roman"/>
          <w:sz w:val="20"/>
          <w:szCs w:val="20"/>
        </w:rPr>
        <w:t xml:space="preserve">semua kegiatan lain </w:t>
      </w:r>
      <w:r w:rsidR="00A82BB8">
        <w:rPr>
          <w:rFonts w:ascii="Book Antiqua" w:hAnsi="Book Antiqua" w:cs="Times New Roman"/>
          <w:sz w:val="20"/>
          <w:szCs w:val="20"/>
        </w:rPr>
        <w:t xml:space="preserve">di lapangan </w:t>
      </w:r>
      <w:r w:rsidR="002A0F5C">
        <w:rPr>
          <w:rFonts w:ascii="Book Antiqua" w:hAnsi="Book Antiqua" w:cs="Times New Roman"/>
          <w:sz w:val="20"/>
          <w:szCs w:val="20"/>
        </w:rPr>
        <w:t>seperti p</w:t>
      </w:r>
      <w:r w:rsidRPr="00622602">
        <w:rPr>
          <w:rFonts w:ascii="Book Antiqua" w:hAnsi="Book Antiqua" w:cs="Times New Roman"/>
          <w:sz w:val="20"/>
          <w:szCs w:val="20"/>
        </w:rPr>
        <w:t>ersiapan</w:t>
      </w:r>
      <w:r w:rsidR="002A0F5C">
        <w:rPr>
          <w:rFonts w:ascii="Book Antiqua" w:hAnsi="Book Antiqua" w:cs="Times New Roman"/>
          <w:sz w:val="20"/>
          <w:szCs w:val="20"/>
        </w:rPr>
        <w:t xml:space="preserve"> lahan</w:t>
      </w:r>
      <w:proofErr w:type="gramStart"/>
      <w:r w:rsidR="002A0F5C">
        <w:rPr>
          <w:rFonts w:ascii="Book Antiqua" w:hAnsi="Book Antiqua" w:cs="Times New Roman"/>
          <w:sz w:val="20"/>
          <w:szCs w:val="20"/>
        </w:rPr>
        <w:t xml:space="preserve">, </w:t>
      </w:r>
      <w:r w:rsidRPr="00622602">
        <w:rPr>
          <w:rFonts w:ascii="Book Antiqua" w:hAnsi="Book Antiqua" w:cs="Times New Roman"/>
          <w:sz w:val="20"/>
          <w:szCs w:val="20"/>
        </w:rPr>
        <w:t xml:space="preserve"> persiapan</w:t>
      </w:r>
      <w:proofErr w:type="gramEnd"/>
      <w:r w:rsidRPr="00622602">
        <w:rPr>
          <w:rFonts w:ascii="Book Antiqua" w:hAnsi="Book Antiqua" w:cs="Times New Roman"/>
          <w:sz w:val="20"/>
          <w:szCs w:val="20"/>
        </w:rPr>
        <w:t xml:space="preserve"> benih, penanaman, penyulaman, pemupukan, penyiraman, penyiangan gulma, pengendalian hama dan penyakit, </w:t>
      </w:r>
      <w:r w:rsidR="002A0F5C">
        <w:rPr>
          <w:rFonts w:ascii="Book Antiqua" w:hAnsi="Book Antiqua" w:cs="Times New Roman"/>
          <w:sz w:val="20"/>
          <w:szCs w:val="20"/>
        </w:rPr>
        <w:t xml:space="preserve">dan </w:t>
      </w:r>
      <w:r w:rsidRPr="00622602">
        <w:rPr>
          <w:rFonts w:ascii="Book Antiqua" w:hAnsi="Book Antiqua" w:cs="Times New Roman"/>
          <w:sz w:val="20"/>
          <w:szCs w:val="20"/>
        </w:rPr>
        <w:t xml:space="preserve">panen </w:t>
      </w:r>
      <w:r w:rsidR="002A0F5C">
        <w:rPr>
          <w:rFonts w:ascii="Book Antiqua" w:hAnsi="Book Antiqua" w:cs="Times New Roman"/>
          <w:sz w:val="20"/>
          <w:szCs w:val="20"/>
        </w:rPr>
        <w:t>serta</w:t>
      </w:r>
      <w:r w:rsidRPr="00622602">
        <w:rPr>
          <w:rFonts w:ascii="Book Antiqua" w:hAnsi="Book Antiqua" w:cs="Times New Roman"/>
          <w:sz w:val="20"/>
          <w:szCs w:val="20"/>
        </w:rPr>
        <w:t xml:space="preserve"> pasca panen</w:t>
      </w:r>
      <w:r w:rsidR="002A0F5C">
        <w:rPr>
          <w:rFonts w:ascii="Book Antiqua" w:hAnsi="Book Antiqua" w:cs="Times New Roman"/>
          <w:sz w:val="20"/>
          <w:szCs w:val="20"/>
        </w:rPr>
        <w:t xml:space="preserve"> di</w:t>
      </w:r>
      <w:r w:rsidR="00A82BB8">
        <w:rPr>
          <w:rFonts w:ascii="Book Antiqua" w:hAnsi="Book Antiqua" w:cs="Times New Roman"/>
          <w:sz w:val="20"/>
          <w:szCs w:val="20"/>
        </w:rPr>
        <w:t>perlakukan</w:t>
      </w:r>
      <w:r w:rsidR="002A0F5C">
        <w:rPr>
          <w:rFonts w:ascii="Book Antiqua" w:hAnsi="Book Antiqua" w:cs="Times New Roman"/>
          <w:sz w:val="20"/>
          <w:szCs w:val="20"/>
        </w:rPr>
        <w:t xml:space="preserve"> </w:t>
      </w:r>
      <w:r w:rsidR="00A82BB8">
        <w:rPr>
          <w:rFonts w:ascii="Book Antiqua" w:hAnsi="Book Antiqua" w:cs="Times New Roman"/>
          <w:sz w:val="20"/>
          <w:szCs w:val="20"/>
        </w:rPr>
        <w:t>sama</w:t>
      </w:r>
      <w:r w:rsidRPr="00622602">
        <w:rPr>
          <w:rFonts w:ascii="Book Antiqua" w:hAnsi="Book Antiqua" w:cs="Times New Roman"/>
          <w:sz w:val="20"/>
          <w:szCs w:val="20"/>
        </w:rPr>
        <w:t xml:space="preserve">. </w:t>
      </w:r>
      <w:r w:rsidR="00854CE9">
        <w:rPr>
          <w:rFonts w:ascii="Book Antiqua" w:hAnsi="Book Antiqua" w:cs="Times New Roman"/>
          <w:sz w:val="20"/>
          <w:szCs w:val="20"/>
        </w:rPr>
        <w:t xml:space="preserve"> Parameter yang diamati pada percobaan ini adalah </w:t>
      </w:r>
      <w:proofErr w:type="gramStart"/>
      <w:r w:rsidR="00A96440">
        <w:rPr>
          <w:rFonts w:ascii="Book Antiqua" w:hAnsi="Book Antiqua" w:cs="Times New Roman"/>
          <w:sz w:val="20"/>
          <w:szCs w:val="20"/>
        </w:rPr>
        <w:t>kadar</w:t>
      </w:r>
      <w:proofErr w:type="gramEnd"/>
      <w:r w:rsidR="00A96440">
        <w:rPr>
          <w:rFonts w:ascii="Book Antiqua" w:hAnsi="Book Antiqua" w:cs="Times New Roman"/>
          <w:sz w:val="20"/>
          <w:szCs w:val="20"/>
        </w:rPr>
        <w:t xml:space="preserve"> air biji, umur berbunga, </w:t>
      </w:r>
      <w:r w:rsidR="00854CE9">
        <w:rPr>
          <w:rFonts w:ascii="Book Antiqua" w:hAnsi="Book Antiqua" w:cs="Times New Roman"/>
          <w:sz w:val="20"/>
          <w:szCs w:val="20"/>
        </w:rPr>
        <w:t xml:space="preserve">tinggi tanaman, jumlah daun, jumlah srisip, jumlah malai, bobot biji per rumpun, hasil, dan rendeman biji pecah kulit (RBPK). </w:t>
      </w:r>
      <w:proofErr w:type="gramStart"/>
      <w:r w:rsidR="00854CE9">
        <w:rPr>
          <w:rFonts w:ascii="Book Antiqua" w:hAnsi="Book Antiqua" w:cs="Times New Roman"/>
          <w:sz w:val="20"/>
          <w:szCs w:val="20"/>
        </w:rPr>
        <w:t>Data hasil pengamatan dianalisis menggunakan S</w:t>
      </w:r>
      <w:r w:rsidR="00854CE9" w:rsidRPr="00854CE9">
        <w:rPr>
          <w:rFonts w:ascii="Book Antiqua" w:hAnsi="Book Antiqua" w:cs="Times New Roman"/>
          <w:i/>
          <w:sz w:val="20"/>
          <w:szCs w:val="20"/>
        </w:rPr>
        <w:t>oftware SPPS 18</w:t>
      </w:r>
      <w:r w:rsidR="00854CE9">
        <w:rPr>
          <w:rFonts w:ascii="Book Antiqua" w:hAnsi="Book Antiqua" w:cs="Times New Roman"/>
          <w:sz w:val="20"/>
          <w:szCs w:val="20"/>
        </w:rPr>
        <w:t>.</w:t>
      </w:r>
      <w:proofErr w:type="gramEnd"/>
    </w:p>
    <w:p w:rsidR="00F04D02" w:rsidRPr="007D07D5" w:rsidRDefault="00F04D02" w:rsidP="00D94FA7">
      <w:pPr>
        <w:spacing w:after="0" w:line="240" w:lineRule="auto"/>
        <w:ind w:firstLine="454"/>
        <w:jc w:val="both"/>
        <w:rPr>
          <w:rFonts w:ascii="Book Antiqua" w:hAnsi="Book Antiqua" w:cs="Times New Roman"/>
          <w:bCs/>
          <w:sz w:val="20"/>
          <w:szCs w:val="20"/>
        </w:rPr>
      </w:pPr>
    </w:p>
    <w:p w:rsidR="00F04D02" w:rsidRPr="007D07D5" w:rsidRDefault="00F04D02" w:rsidP="00BF575F">
      <w:pPr>
        <w:spacing w:after="0" w:line="240" w:lineRule="auto"/>
        <w:ind w:firstLine="539"/>
        <w:jc w:val="both"/>
        <w:rPr>
          <w:rFonts w:ascii="Book Antiqua" w:eastAsia="MS Mincho" w:hAnsi="Book Antiqua" w:cs="Times New Roman"/>
          <w:sz w:val="20"/>
          <w:szCs w:val="20"/>
          <w:lang w:eastAsia="ja-JP"/>
        </w:rPr>
      </w:pPr>
    </w:p>
    <w:p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rsidR="00F04D02" w:rsidRPr="007D07D5" w:rsidRDefault="00D94FA7" w:rsidP="00EF5C63">
      <w:pPr>
        <w:spacing w:after="0" w:line="240" w:lineRule="auto"/>
        <w:rPr>
          <w:rFonts w:ascii="Book Antiqua" w:eastAsia="MS Mincho" w:hAnsi="Book Antiqua" w:cs="Times New Roman"/>
          <w:b/>
          <w:sz w:val="24"/>
          <w:szCs w:val="20"/>
          <w:lang w:eastAsia="ja-JP"/>
        </w:rPr>
      </w:pPr>
      <w:r w:rsidRPr="007D07D5">
        <w:rPr>
          <w:rFonts w:ascii="Book Antiqua" w:eastAsia="MS Mincho" w:hAnsi="Book Antiqua" w:cs="Times New Roman"/>
          <w:b/>
          <w:sz w:val="24"/>
          <w:szCs w:val="20"/>
          <w:lang w:eastAsia="ja-JP"/>
        </w:rPr>
        <w:t>Hasil dan Pembahasan</w:t>
      </w:r>
    </w:p>
    <w:p w:rsidR="00F04D02" w:rsidRPr="007D07D5" w:rsidRDefault="00F04D02" w:rsidP="00BF575F">
      <w:pPr>
        <w:spacing w:after="0" w:line="240" w:lineRule="auto"/>
        <w:jc w:val="both"/>
        <w:rPr>
          <w:rFonts w:ascii="Book Antiqua" w:hAnsi="Book Antiqua" w:cs="Times New Roman"/>
          <w:sz w:val="20"/>
          <w:szCs w:val="20"/>
        </w:rPr>
      </w:pPr>
    </w:p>
    <w:p w:rsidR="00324540" w:rsidRPr="00734C3F" w:rsidRDefault="00324540" w:rsidP="00324540">
      <w:pPr>
        <w:rPr>
          <w:rFonts w:ascii="Book Antiqua" w:eastAsia="Times New Roman" w:hAnsi="Book Antiqua" w:cs="Times New Roman"/>
          <w:i/>
          <w:sz w:val="20"/>
          <w:szCs w:val="20"/>
        </w:rPr>
      </w:pPr>
      <w:r w:rsidRPr="00734C3F">
        <w:rPr>
          <w:rFonts w:ascii="Book Antiqua" w:eastAsia="Times New Roman" w:hAnsi="Book Antiqua" w:cs="Times New Roman"/>
          <w:i/>
          <w:sz w:val="20"/>
          <w:szCs w:val="20"/>
        </w:rPr>
        <w:t>Kadar Air Biji dan Umur Berbunga</w:t>
      </w:r>
    </w:p>
    <w:p w:rsidR="00A85D8C" w:rsidRDefault="00324540" w:rsidP="00A85D8C">
      <w:pPr>
        <w:autoSpaceDE w:val="0"/>
        <w:autoSpaceDN w:val="0"/>
        <w:adjustRightInd w:val="0"/>
        <w:spacing w:after="0" w:line="240" w:lineRule="auto"/>
        <w:ind w:firstLine="540"/>
        <w:jc w:val="both"/>
        <w:rPr>
          <w:rFonts w:ascii="Book Antiqua" w:hAnsi="Book Antiqua" w:cs="Times New Roman"/>
          <w:noProof/>
          <w:sz w:val="20"/>
          <w:szCs w:val="20"/>
        </w:rPr>
      </w:pPr>
      <w:r w:rsidRPr="00324540">
        <w:rPr>
          <w:rFonts w:ascii="Book Antiqua" w:hAnsi="Book Antiqua" w:cs="Times New Roman"/>
          <w:noProof/>
          <w:sz w:val="20"/>
          <w:szCs w:val="20"/>
        </w:rPr>
        <w:t xml:space="preserve">Kadar air biji panen awal (Tabel </w:t>
      </w:r>
      <w:r w:rsidR="00854CE9">
        <w:rPr>
          <w:rFonts w:ascii="Book Antiqua" w:hAnsi="Book Antiqua" w:cs="Times New Roman"/>
          <w:noProof/>
          <w:sz w:val="20"/>
          <w:szCs w:val="20"/>
        </w:rPr>
        <w:t>1</w:t>
      </w:r>
      <w:r w:rsidRPr="00324540">
        <w:rPr>
          <w:rFonts w:ascii="Book Antiqua" w:hAnsi="Book Antiqua" w:cs="Times New Roman"/>
          <w:noProof/>
          <w:sz w:val="20"/>
          <w:szCs w:val="20"/>
        </w:rPr>
        <w:t>) menunjukkan bahwa kadar air tersebut termasuk kedalam rata-rata kadar air panen tanaman serealia lainnya dengan rata-rata kadar air sebesar 38,09%. Kadar air biji hanjeli terendah yaitu sebesar 24% dan kadar air biji hanjeli tertinggi sebesar 47,72 %. Seperti pada b</w:t>
      </w:r>
      <w:r w:rsidR="00854CE9">
        <w:rPr>
          <w:rFonts w:ascii="Book Antiqua" w:hAnsi="Book Antiqua" w:cs="Times New Roman"/>
          <w:noProof/>
          <w:sz w:val="20"/>
          <w:szCs w:val="20"/>
        </w:rPr>
        <w:t>iji</w:t>
      </w:r>
      <w:r w:rsidRPr="00324540">
        <w:rPr>
          <w:rFonts w:ascii="Book Antiqua" w:hAnsi="Book Antiqua" w:cs="Times New Roman"/>
          <w:noProof/>
          <w:sz w:val="20"/>
          <w:szCs w:val="20"/>
        </w:rPr>
        <w:t xml:space="preserve"> tanaman </w:t>
      </w:r>
      <w:r w:rsidR="00854CE9">
        <w:rPr>
          <w:rFonts w:ascii="Book Antiqua" w:hAnsi="Book Antiqua" w:cs="Times New Roman"/>
          <w:noProof/>
          <w:sz w:val="20"/>
          <w:szCs w:val="20"/>
        </w:rPr>
        <w:t>serealia lainnya</w:t>
      </w:r>
      <w:r w:rsidRPr="00324540">
        <w:rPr>
          <w:rFonts w:ascii="Book Antiqua" w:hAnsi="Book Antiqua" w:cs="Times New Roman"/>
          <w:noProof/>
          <w:sz w:val="20"/>
          <w:szCs w:val="20"/>
        </w:rPr>
        <w:t xml:space="preserve">, biji hanjeli panen awal harus dikeringkan terlebih dahulu untuk selanjutnya masuk ke tahap penggilingan. </w:t>
      </w:r>
      <w:r w:rsidRPr="00324540">
        <w:rPr>
          <w:rFonts w:ascii="Book Antiqua" w:hAnsi="Book Antiqua" w:cs="Times New Roman"/>
          <w:noProof/>
          <w:sz w:val="20"/>
          <w:szCs w:val="20"/>
        </w:rPr>
        <w:lastRenderedPageBreak/>
        <w:t xml:space="preserve">Penjemuran biji hanjeli panen awal memerlukan waktu sekitar 2-3 minggu. </w:t>
      </w:r>
    </w:p>
    <w:p w:rsidR="001351B2" w:rsidRDefault="00324540" w:rsidP="00A85D8C">
      <w:pPr>
        <w:autoSpaceDE w:val="0"/>
        <w:autoSpaceDN w:val="0"/>
        <w:adjustRightInd w:val="0"/>
        <w:spacing w:after="0" w:line="240" w:lineRule="auto"/>
        <w:ind w:firstLine="540"/>
        <w:jc w:val="both"/>
        <w:rPr>
          <w:rFonts w:ascii="Book Antiqua" w:hAnsi="Book Antiqua" w:cs="Times New Roman"/>
          <w:noProof/>
          <w:sz w:val="20"/>
          <w:szCs w:val="20"/>
        </w:rPr>
      </w:pPr>
      <w:r w:rsidRPr="00324540">
        <w:rPr>
          <w:rFonts w:ascii="Book Antiqua" w:hAnsi="Book Antiqua" w:cs="Times New Roman"/>
          <w:noProof/>
          <w:sz w:val="20"/>
          <w:szCs w:val="20"/>
        </w:rPr>
        <w:t xml:space="preserve">Kadar air biji hanjeli pada panen fisiologis (setelah dilakukan pengeringan selama kurang lebih  3-4 minggu) lebih rendah dibandingkan dengan kadar air panen awal. Kadar air panen fisiologis lebih rendah karena panen dilakukan sesuai dengan umur tanaman sehingga proses pengeringan benih terjadi pada tanaman sebelum dipanen. Kadar air biji hanjeli tertinggi pada panen fisiologis yaitu sebesar </w:t>
      </w:r>
      <w:r w:rsidRPr="00324540">
        <w:rPr>
          <w:rFonts w:ascii="Book Antiqua" w:eastAsia="Times New Roman" w:hAnsi="Book Antiqua" w:cs="Times New Roman"/>
          <w:sz w:val="20"/>
          <w:szCs w:val="20"/>
        </w:rPr>
        <w:t>16</w:t>
      </w:r>
      <w:proofErr w:type="gramStart"/>
      <w:r w:rsidRPr="00324540">
        <w:rPr>
          <w:rFonts w:ascii="Book Antiqua" w:eastAsia="Times New Roman" w:hAnsi="Book Antiqua" w:cs="Times New Roman"/>
          <w:sz w:val="20"/>
          <w:szCs w:val="20"/>
        </w:rPr>
        <w:t>,37</w:t>
      </w:r>
      <w:proofErr w:type="gramEnd"/>
      <w:r w:rsidRPr="00324540">
        <w:rPr>
          <w:rFonts w:ascii="Book Antiqua" w:eastAsia="Times New Roman" w:hAnsi="Book Antiqua" w:cs="Times New Roman"/>
          <w:sz w:val="20"/>
          <w:szCs w:val="20"/>
        </w:rPr>
        <w:t xml:space="preserve"> % sedangkan kadar air biji terendah sebesar 10,98 %. Pemberian pupuk biosilika dan paklobutrazol tidak memberikan pengaruh terhadap </w:t>
      </w:r>
      <w:proofErr w:type="gramStart"/>
      <w:r w:rsidRPr="00324540">
        <w:rPr>
          <w:rFonts w:ascii="Book Antiqua" w:eastAsia="Times New Roman" w:hAnsi="Book Antiqua" w:cs="Times New Roman"/>
          <w:sz w:val="20"/>
          <w:szCs w:val="20"/>
        </w:rPr>
        <w:t>kadar</w:t>
      </w:r>
      <w:proofErr w:type="gramEnd"/>
      <w:r w:rsidRPr="00324540">
        <w:rPr>
          <w:rFonts w:ascii="Book Antiqua" w:eastAsia="Times New Roman" w:hAnsi="Book Antiqua" w:cs="Times New Roman"/>
          <w:sz w:val="20"/>
          <w:szCs w:val="20"/>
        </w:rPr>
        <w:t xml:space="preserve"> air biji panen awal dan fisiologis.</w:t>
      </w:r>
    </w:p>
    <w:p w:rsidR="001351B2" w:rsidRDefault="006A66F9" w:rsidP="001351B2">
      <w:pPr>
        <w:autoSpaceDE w:val="0"/>
        <w:autoSpaceDN w:val="0"/>
        <w:adjustRightInd w:val="0"/>
        <w:spacing w:after="0" w:line="240" w:lineRule="auto"/>
        <w:ind w:firstLine="540"/>
        <w:jc w:val="both"/>
        <w:rPr>
          <w:rFonts w:ascii="Book Antiqua" w:hAnsi="Book Antiqua" w:cs="Times New Roman"/>
          <w:noProof/>
          <w:sz w:val="20"/>
          <w:szCs w:val="20"/>
        </w:rPr>
      </w:pPr>
      <w:r>
        <w:rPr>
          <w:rFonts w:ascii="Book Antiqua" w:hAnsi="Book Antiqua" w:cs="Times New Roman"/>
          <w:sz w:val="20"/>
          <w:szCs w:val="20"/>
        </w:rPr>
        <w:t>Pada T</w:t>
      </w:r>
      <w:r w:rsidR="00324540" w:rsidRPr="00324540">
        <w:rPr>
          <w:rFonts w:ascii="Book Antiqua" w:hAnsi="Book Antiqua" w:cs="Times New Roman"/>
          <w:sz w:val="20"/>
          <w:szCs w:val="20"/>
        </w:rPr>
        <w:t xml:space="preserve">abel </w:t>
      </w:r>
      <w:r w:rsidR="00463042">
        <w:rPr>
          <w:rFonts w:ascii="Book Antiqua" w:hAnsi="Book Antiqua" w:cs="Times New Roman"/>
          <w:sz w:val="20"/>
          <w:szCs w:val="20"/>
        </w:rPr>
        <w:t>1</w:t>
      </w:r>
      <w:r w:rsidR="00324540" w:rsidRPr="00324540">
        <w:rPr>
          <w:rFonts w:ascii="Book Antiqua" w:hAnsi="Book Antiqua" w:cs="Times New Roman"/>
          <w:sz w:val="20"/>
          <w:szCs w:val="20"/>
        </w:rPr>
        <w:t xml:space="preserve"> terlihat bahwa umur berbunga tanaman hanjeli rata-rata 92</w:t>
      </w:r>
      <w:proofErr w:type="gramStart"/>
      <w:r w:rsidR="00324540" w:rsidRPr="00324540">
        <w:rPr>
          <w:rFonts w:ascii="Book Antiqua" w:hAnsi="Book Antiqua" w:cs="Times New Roman"/>
          <w:sz w:val="20"/>
          <w:szCs w:val="20"/>
        </w:rPr>
        <w:t>,88</w:t>
      </w:r>
      <w:proofErr w:type="gramEnd"/>
      <w:r w:rsidR="00324540" w:rsidRPr="00324540">
        <w:rPr>
          <w:rFonts w:ascii="Book Antiqua" w:hAnsi="Book Antiqua" w:cs="Times New Roman"/>
          <w:sz w:val="20"/>
          <w:szCs w:val="20"/>
        </w:rPr>
        <w:t xml:space="preserve"> HST. </w:t>
      </w:r>
      <w:proofErr w:type="gramStart"/>
      <w:r w:rsidR="00324540" w:rsidRPr="00324540">
        <w:rPr>
          <w:rFonts w:ascii="Book Antiqua" w:hAnsi="Book Antiqua" w:cs="Times New Roman"/>
          <w:sz w:val="20"/>
          <w:szCs w:val="20"/>
        </w:rPr>
        <w:t>Pemberian pupuk biosilika dan paklobutrazol tidak memberikan pengaruh terhadap umur berbunga dan umur panen tanaman hanjeli.</w:t>
      </w:r>
      <w:proofErr w:type="gramEnd"/>
      <w:r w:rsidR="00324540" w:rsidRPr="00324540">
        <w:rPr>
          <w:rFonts w:ascii="Book Antiqua" w:hAnsi="Book Antiqua" w:cs="Times New Roman"/>
          <w:sz w:val="20"/>
          <w:szCs w:val="20"/>
        </w:rPr>
        <w:t xml:space="preserve"> </w:t>
      </w:r>
      <w:proofErr w:type="gramStart"/>
      <w:r w:rsidR="00324540" w:rsidRPr="00324540">
        <w:rPr>
          <w:rFonts w:ascii="Book Antiqua" w:hAnsi="Book Antiqua" w:cs="Times New Roman"/>
          <w:sz w:val="20"/>
          <w:szCs w:val="20"/>
        </w:rPr>
        <w:t>Pada deskripsi tanaman hanjeli memiliki umur berbunga 12 MST.</w:t>
      </w:r>
      <w:proofErr w:type="gramEnd"/>
      <w:r w:rsidR="00324540" w:rsidRPr="00324540">
        <w:rPr>
          <w:rFonts w:ascii="Book Antiqua" w:hAnsi="Book Antiqua" w:cs="Times New Roman"/>
          <w:sz w:val="20"/>
          <w:szCs w:val="20"/>
        </w:rPr>
        <w:t xml:space="preserve"> Pada percobaan ini umur berbunga tanaman hanjeli</w:t>
      </w:r>
      <w:r>
        <w:rPr>
          <w:rFonts w:ascii="Book Antiqua" w:hAnsi="Book Antiqua" w:cs="Times New Roman"/>
          <w:sz w:val="20"/>
          <w:szCs w:val="20"/>
        </w:rPr>
        <w:t xml:space="preserve"> lama yaitu 13 MST</w:t>
      </w:r>
      <w:proofErr w:type="gramStart"/>
      <w:r w:rsidR="00324540" w:rsidRPr="00324540">
        <w:rPr>
          <w:rFonts w:ascii="Book Antiqua" w:hAnsi="Book Antiqua" w:cs="Times New Roman"/>
          <w:sz w:val="20"/>
          <w:szCs w:val="20"/>
        </w:rPr>
        <w:t>..</w:t>
      </w:r>
      <w:proofErr w:type="gramEnd"/>
      <w:r w:rsidR="00324540" w:rsidRPr="00324540">
        <w:rPr>
          <w:rFonts w:ascii="Book Antiqua" w:hAnsi="Book Antiqua" w:cs="Times New Roman"/>
          <w:sz w:val="20"/>
          <w:szCs w:val="20"/>
        </w:rPr>
        <w:t xml:space="preserve"> </w:t>
      </w:r>
      <w:proofErr w:type="gramStart"/>
      <w:r w:rsidR="00324540" w:rsidRPr="00324540">
        <w:rPr>
          <w:rFonts w:ascii="Book Antiqua" w:hAnsi="Book Antiqua" w:cs="Times New Roman"/>
          <w:sz w:val="20"/>
          <w:szCs w:val="20"/>
        </w:rPr>
        <w:t>Umur berbunga dipengaruhi oleh faktor lingkungan dan faktor genetik.</w:t>
      </w:r>
      <w:proofErr w:type="gramEnd"/>
      <w:r w:rsidR="00324540" w:rsidRPr="00324540">
        <w:rPr>
          <w:rFonts w:ascii="Book Antiqua" w:hAnsi="Book Antiqua" w:cs="Times New Roman"/>
          <w:sz w:val="20"/>
          <w:szCs w:val="20"/>
        </w:rPr>
        <w:t xml:space="preserve"> </w:t>
      </w:r>
      <w:proofErr w:type="gramStart"/>
      <w:r w:rsidR="00324540" w:rsidRPr="00324540">
        <w:rPr>
          <w:rFonts w:ascii="Book Antiqua" w:hAnsi="Book Antiqua" w:cs="Times New Roman"/>
          <w:sz w:val="20"/>
          <w:szCs w:val="20"/>
        </w:rPr>
        <w:t>Masa vegetatif akhir menuju generatif terjadi pada bulan yang memiliki curah hujan cukup tinggi.</w:t>
      </w:r>
      <w:proofErr w:type="gramEnd"/>
      <w:r w:rsidR="00324540" w:rsidRPr="00324540">
        <w:rPr>
          <w:rFonts w:ascii="Book Antiqua" w:hAnsi="Book Antiqua" w:cs="Times New Roman"/>
          <w:sz w:val="20"/>
          <w:szCs w:val="20"/>
        </w:rPr>
        <w:t xml:space="preserve"> </w:t>
      </w:r>
      <w:proofErr w:type="gramStart"/>
      <w:r w:rsidR="00324540" w:rsidRPr="00324540">
        <w:rPr>
          <w:rFonts w:ascii="Book Antiqua" w:hAnsi="Book Antiqua" w:cs="Times New Roman"/>
          <w:sz w:val="20"/>
          <w:szCs w:val="20"/>
        </w:rPr>
        <w:t>Pada saat curah hujan tinggi maka cahaya matahari sedikit (mendung) sehingga diduga fotosintesis terhambat.</w:t>
      </w:r>
      <w:proofErr w:type="gramEnd"/>
      <w:r w:rsidR="00324540" w:rsidRPr="00324540">
        <w:rPr>
          <w:rFonts w:ascii="Book Antiqua" w:hAnsi="Book Antiqua" w:cs="Times New Roman"/>
          <w:sz w:val="20"/>
          <w:szCs w:val="20"/>
        </w:rPr>
        <w:t xml:space="preserve"> Apabila pada akhir fase vegetatif fotosintesis terhambat </w:t>
      </w:r>
      <w:proofErr w:type="gramStart"/>
      <w:r w:rsidR="00324540" w:rsidRPr="00324540">
        <w:rPr>
          <w:rFonts w:ascii="Book Antiqua" w:hAnsi="Book Antiqua" w:cs="Times New Roman"/>
          <w:sz w:val="20"/>
          <w:szCs w:val="20"/>
        </w:rPr>
        <w:t>akan</w:t>
      </w:r>
      <w:proofErr w:type="gramEnd"/>
      <w:r w:rsidR="00324540" w:rsidRPr="00324540">
        <w:rPr>
          <w:rFonts w:ascii="Book Antiqua" w:hAnsi="Book Antiqua" w:cs="Times New Roman"/>
          <w:sz w:val="20"/>
          <w:szCs w:val="20"/>
        </w:rPr>
        <w:t xml:space="preserve"> menyebabkan masa generatif juga terhambat. </w:t>
      </w:r>
    </w:p>
    <w:p w:rsidR="00324540" w:rsidRPr="001351B2" w:rsidRDefault="00324540" w:rsidP="001351B2">
      <w:pPr>
        <w:autoSpaceDE w:val="0"/>
        <w:autoSpaceDN w:val="0"/>
        <w:adjustRightInd w:val="0"/>
        <w:spacing w:after="0" w:line="240" w:lineRule="auto"/>
        <w:ind w:firstLine="540"/>
        <w:jc w:val="both"/>
        <w:rPr>
          <w:rFonts w:ascii="Book Antiqua" w:hAnsi="Book Antiqua" w:cs="Times New Roman"/>
          <w:noProof/>
          <w:sz w:val="20"/>
          <w:szCs w:val="20"/>
        </w:rPr>
      </w:pPr>
      <w:proofErr w:type="gramStart"/>
      <w:r w:rsidRPr="00324540">
        <w:rPr>
          <w:rFonts w:ascii="Book Antiqua" w:hAnsi="Book Antiqua" w:cs="Times New Roman"/>
          <w:sz w:val="20"/>
          <w:szCs w:val="20"/>
        </w:rPr>
        <w:t>Tanaman hanjeli merupakan tanaman C4 yang menghendaki cahaya matahari yang penuh dan penyinaran lebih lama.</w:t>
      </w:r>
      <w:proofErr w:type="gramEnd"/>
      <w:r w:rsidRPr="00324540">
        <w:rPr>
          <w:rFonts w:ascii="Book Antiqua" w:hAnsi="Book Antiqua" w:cs="Times New Roman"/>
          <w:sz w:val="20"/>
          <w:szCs w:val="20"/>
        </w:rPr>
        <w:t xml:space="preserve"> Menurut Sutoyo (2011) tanaman berhari panjang apabila pendapatkan penyinaran yang lebih pendek </w:t>
      </w:r>
      <w:proofErr w:type="gramStart"/>
      <w:r w:rsidRPr="00324540">
        <w:rPr>
          <w:rFonts w:ascii="Book Antiqua" w:hAnsi="Book Antiqua" w:cs="Times New Roman"/>
          <w:sz w:val="20"/>
          <w:szCs w:val="20"/>
        </w:rPr>
        <w:t>akan</w:t>
      </w:r>
      <w:proofErr w:type="gramEnd"/>
      <w:r w:rsidRPr="00324540">
        <w:rPr>
          <w:rFonts w:ascii="Book Antiqua" w:hAnsi="Book Antiqua" w:cs="Times New Roman"/>
          <w:sz w:val="20"/>
          <w:szCs w:val="20"/>
        </w:rPr>
        <w:t xml:space="preserve"> cenderung menghambat pembungaan. </w:t>
      </w:r>
      <w:proofErr w:type="gramStart"/>
      <w:r w:rsidRPr="00324540">
        <w:rPr>
          <w:rFonts w:ascii="Book Antiqua" w:hAnsi="Book Antiqua" w:cs="Times New Roman"/>
          <w:sz w:val="20"/>
          <w:szCs w:val="20"/>
        </w:rPr>
        <w:t>Oleh karena itu diduga tanaman hanjeli percobaan ini umur berbunga 13 MST.</w:t>
      </w:r>
      <w:proofErr w:type="gramEnd"/>
      <w:r w:rsidRPr="00324540">
        <w:rPr>
          <w:rFonts w:ascii="Book Antiqua" w:hAnsi="Book Antiqua" w:cs="Times New Roman"/>
          <w:sz w:val="20"/>
          <w:szCs w:val="20"/>
        </w:rPr>
        <w:t xml:space="preserve"> </w:t>
      </w:r>
      <w:proofErr w:type="gramStart"/>
      <w:r w:rsidRPr="00324540">
        <w:rPr>
          <w:rFonts w:ascii="Book Antiqua" w:hAnsi="Book Antiqua" w:cs="Times New Roman"/>
          <w:sz w:val="20"/>
          <w:szCs w:val="20"/>
        </w:rPr>
        <w:t>Menurut Nurmala dan Irwan (2007) tanaman hanjeli pulut berbunga pada umur 68-132 HST dan umur panen rata-rata 165 HST.</w:t>
      </w:r>
      <w:proofErr w:type="gramEnd"/>
      <w:r w:rsidRPr="00324540">
        <w:rPr>
          <w:rFonts w:ascii="Book Antiqua" w:hAnsi="Book Antiqua" w:cs="Times New Roman"/>
          <w:sz w:val="20"/>
          <w:szCs w:val="20"/>
        </w:rPr>
        <w:t xml:space="preserve"> </w:t>
      </w:r>
      <w:proofErr w:type="gramStart"/>
      <w:r w:rsidRPr="00324540">
        <w:rPr>
          <w:rFonts w:ascii="Book Antiqua" w:hAnsi="Book Antiqua" w:cs="Times New Roman"/>
          <w:sz w:val="20"/>
          <w:szCs w:val="20"/>
        </w:rPr>
        <w:t>Umur panen pada percobaan ini adalah 22 MST (154 HST).</w:t>
      </w:r>
      <w:proofErr w:type="gramEnd"/>
      <w:r w:rsidRPr="00324540">
        <w:rPr>
          <w:rFonts w:ascii="Book Antiqua" w:hAnsi="Book Antiqua" w:cs="Times New Roman"/>
          <w:sz w:val="20"/>
          <w:szCs w:val="20"/>
        </w:rPr>
        <w:t xml:space="preserve"> </w:t>
      </w:r>
      <w:r w:rsidRPr="00324540">
        <w:rPr>
          <w:rFonts w:ascii="Book Antiqua" w:hAnsi="Book Antiqua" w:cs="Times New Roman"/>
          <w:sz w:val="20"/>
          <w:szCs w:val="20"/>
          <w:shd w:val="clear" w:color="auto" w:fill="FFFFFF"/>
        </w:rPr>
        <w:t xml:space="preserve">Umur panen </w:t>
      </w:r>
      <w:proofErr w:type="gramStart"/>
      <w:r w:rsidRPr="00324540">
        <w:rPr>
          <w:rFonts w:ascii="Book Antiqua" w:hAnsi="Book Antiqua" w:cs="Times New Roman"/>
          <w:sz w:val="20"/>
          <w:szCs w:val="20"/>
          <w:shd w:val="clear" w:color="auto" w:fill="FFFFFF"/>
        </w:rPr>
        <w:t>akan</w:t>
      </w:r>
      <w:proofErr w:type="gramEnd"/>
      <w:r w:rsidRPr="00324540">
        <w:rPr>
          <w:rFonts w:ascii="Book Antiqua" w:hAnsi="Book Antiqua" w:cs="Times New Roman"/>
          <w:sz w:val="20"/>
          <w:szCs w:val="20"/>
          <w:shd w:val="clear" w:color="auto" w:fill="FFFFFF"/>
        </w:rPr>
        <w:t xml:space="preserve"> mempengaruhi kadar air biji. </w:t>
      </w:r>
      <w:r w:rsidRPr="00324540">
        <w:rPr>
          <w:rFonts w:ascii="Book Antiqua" w:hAnsi="Book Antiqua" w:cs="Times New Roman"/>
          <w:noProof/>
          <w:sz w:val="20"/>
          <w:szCs w:val="20"/>
          <w:shd w:val="clear" w:color="auto" w:fill="FFFFFF"/>
        </w:rPr>
        <w:t>Kadar air biji panen awal (Tabel</w:t>
      </w:r>
      <w:r w:rsidR="006A66F9">
        <w:rPr>
          <w:rFonts w:ascii="Book Antiqua" w:hAnsi="Book Antiqua" w:cs="Times New Roman"/>
          <w:noProof/>
          <w:sz w:val="20"/>
          <w:szCs w:val="20"/>
          <w:shd w:val="clear" w:color="auto" w:fill="FFFFFF"/>
        </w:rPr>
        <w:t xml:space="preserve"> 1</w:t>
      </w:r>
      <w:r w:rsidRPr="00324540">
        <w:rPr>
          <w:rFonts w:ascii="Book Antiqua" w:hAnsi="Book Antiqua" w:cs="Times New Roman"/>
          <w:noProof/>
          <w:sz w:val="20"/>
          <w:szCs w:val="20"/>
          <w:shd w:val="clear" w:color="auto" w:fill="FFFFFF"/>
        </w:rPr>
        <w:t>) menunjukkan  kadar air biji hanjeli</w:t>
      </w:r>
      <w:r w:rsidR="006A66F9">
        <w:rPr>
          <w:rFonts w:ascii="Book Antiqua" w:hAnsi="Book Antiqua" w:cs="Times New Roman"/>
          <w:noProof/>
          <w:sz w:val="20"/>
          <w:szCs w:val="20"/>
          <w:shd w:val="clear" w:color="auto" w:fill="FFFFFF"/>
        </w:rPr>
        <w:t xml:space="preserve"> yang relatif tinggi berkisar antara </w:t>
      </w:r>
      <w:r w:rsidRPr="00324540">
        <w:rPr>
          <w:rFonts w:ascii="Book Antiqua" w:hAnsi="Book Antiqua" w:cs="Times New Roman"/>
          <w:noProof/>
          <w:sz w:val="20"/>
          <w:szCs w:val="20"/>
          <w:shd w:val="clear" w:color="auto" w:fill="FFFFFF"/>
        </w:rPr>
        <w:t xml:space="preserve">24% </w:t>
      </w:r>
      <w:r w:rsidR="006A66F9">
        <w:rPr>
          <w:rFonts w:ascii="Book Antiqua" w:hAnsi="Book Antiqua" w:cs="Times New Roman"/>
          <w:noProof/>
          <w:sz w:val="20"/>
          <w:szCs w:val="20"/>
          <w:shd w:val="clear" w:color="auto" w:fill="FFFFFF"/>
        </w:rPr>
        <w:t>hingga 47,72</w:t>
      </w:r>
      <w:r w:rsidRPr="00324540">
        <w:rPr>
          <w:rFonts w:ascii="Book Antiqua" w:hAnsi="Book Antiqua" w:cs="Times New Roman"/>
          <w:noProof/>
          <w:sz w:val="20"/>
          <w:szCs w:val="20"/>
          <w:shd w:val="clear" w:color="auto" w:fill="FFFFFF"/>
        </w:rPr>
        <w:t>%. Hal tersebut menunjukkan pada panen awal masih mengandung air yang cukup banyak.</w:t>
      </w:r>
    </w:p>
    <w:p w:rsidR="00463042" w:rsidRPr="00324540" w:rsidRDefault="00463042" w:rsidP="00463042">
      <w:pPr>
        <w:spacing w:after="0" w:line="240" w:lineRule="auto"/>
        <w:ind w:firstLine="720"/>
        <w:jc w:val="both"/>
        <w:rPr>
          <w:rFonts w:ascii="Book Antiqua" w:hAnsi="Book Antiqua" w:cs="Times New Roman"/>
          <w:noProof/>
          <w:sz w:val="20"/>
          <w:szCs w:val="20"/>
          <w:shd w:val="clear" w:color="auto" w:fill="FFFFFF"/>
        </w:rPr>
      </w:pPr>
    </w:p>
    <w:p w:rsidR="00EE12D4" w:rsidRPr="007D07D5" w:rsidRDefault="00EE12D4" w:rsidP="00EE12D4">
      <w:pPr>
        <w:spacing w:after="0" w:line="240" w:lineRule="auto"/>
        <w:rPr>
          <w:rFonts w:ascii="Book Antiqua" w:hAnsi="Book Antiqua" w:cs="Times New Roman"/>
          <w:sz w:val="20"/>
          <w:szCs w:val="20"/>
        </w:rPr>
      </w:pPr>
    </w:p>
    <w:p w:rsidR="00F04D02" w:rsidRDefault="00F04D02" w:rsidP="001B5DDC">
      <w:pPr>
        <w:spacing w:after="120" w:line="240" w:lineRule="auto"/>
        <w:rPr>
          <w:rFonts w:ascii="Book Antiqua" w:hAnsi="Book Antiqua" w:cs="Times New Roman"/>
          <w:b/>
          <w:sz w:val="19"/>
          <w:szCs w:val="19"/>
        </w:rPr>
      </w:pPr>
      <w:proofErr w:type="gramStart"/>
      <w:r w:rsidRPr="007D07D5">
        <w:rPr>
          <w:rFonts w:ascii="Book Antiqua" w:hAnsi="Book Antiqua" w:cs="Times New Roman"/>
          <w:b/>
          <w:sz w:val="19"/>
          <w:szCs w:val="19"/>
        </w:rPr>
        <w:t>Tabel</w:t>
      </w:r>
      <w:r w:rsidR="00125750">
        <w:rPr>
          <w:rFonts w:ascii="Book Antiqua" w:hAnsi="Book Antiqua" w:cs="Times New Roman"/>
          <w:b/>
          <w:sz w:val="19"/>
          <w:szCs w:val="19"/>
          <w:lang w:val="id-ID"/>
        </w:rPr>
        <w:t xml:space="preserve"> 1</w:t>
      </w:r>
      <w:r w:rsidRPr="007D07D5">
        <w:rPr>
          <w:rFonts w:ascii="Book Antiqua" w:hAnsi="Book Antiqua" w:cs="Times New Roman"/>
          <w:b/>
          <w:sz w:val="19"/>
          <w:szCs w:val="19"/>
        </w:rPr>
        <w:t>.</w:t>
      </w:r>
      <w:proofErr w:type="gramEnd"/>
      <w:r w:rsidRPr="007D07D5">
        <w:rPr>
          <w:rFonts w:ascii="Book Antiqua" w:hAnsi="Book Antiqua" w:cs="Times New Roman"/>
          <w:b/>
          <w:sz w:val="19"/>
          <w:szCs w:val="19"/>
        </w:rPr>
        <w:t xml:space="preserve"> </w:t>
      </w:r>
      <w:bookmarkStart w:id="0" w:name="_Toc518508436"/>
      <w:proofErr w:type="gramStart"/>
      <w:r w:rsidR="003000EA" w:rsidRPr="003000EA">
        <w:rPr>
          <w:rFonts w:ascii="Book Antiqua" w:hAnsi="Book Antiqua"/>
          <w:b/>
          <w:sz w:val="19"/>
          <w:szCs w:val="19"/>
        </w:rPr>
        <w:t>Kadar Air Biji Hanjeli Panen Awal</w:t>
      </w:r>
      <w:bookmarkEnd w:id="0"/>
      <w:r w:rsidR="003000EA">
        <w:rPr>
          <w:rFonts w:ascii="Book Antiqua" w:hAnsi="Book Antiqua"/>
          <w:b/>
          <w:sz w:val="19"/>
          <w:szCs w:val="19"/>
        </w:rPr>
        <w:t xml:space="preserve"> dan Umur Berbunga.</w:t>
      </w:r>
      <w:proofErr w:type="gramEnd"/>
    </w:p>
    <w:tbl>
      <w:tblPr>
        <w:tblW w:w="43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1080"/>
        <w:gridCol w:w="1080"/>
        <w:gridCol w:w="1080"/>
      </w:tblGrid>
      <w:tr w:rsidR="003000EA" w:rsidRPr="003000EA" w:rsidTr="003000EA">
        <w:trPr>
          <w:trHeight w:val="921"/>
        </w:trPr>
        <w:tc>
          <w:tcPr>
            <w:tcW w:w="1080" w:type="dxa"/>
            <w:tcBorders>
              <w:top w:val="single" w:sz="4" w:space="0" w:color="auto"/>
              <w:bottom w:val="single" w:sz="4" w:space="0" w:color="auto"/>
            </w:tcBorders>
            <w:shd w:val="clear" w:color="auto" w:fill="auto"/>
          </w:tcPr>
          <w:p w:rsidR="003000EA" w:rsidRPr="003000EA" w:rsidRDefault="003000EA" w:rsidP="003000EA">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lastRenderedPageBreak/>
              <w:t>Perlakuan</w:t>
            </w:r>
          </w:p>
        </w:tc>
        <w:tc>
          <w:tcPr>
            <w:tcW w:w="1080" w:type="dxa"/>
            <w:tcBorders>
              <w:top w:val="single" w:sz="4" w:space="0" w:color="auto"/>
              <w:bottom w:val="single" w:sz="4" w:space="0" w:color="auto"/>
            </w:tcBorders>
            <w:shd w:val="clear" w:color="auto" w:fill="auto"/>
          </w:tcPr>
          <w:p w:rsidR="003000EA" w:rsidRPr="003000EA" w:rsidRDefault="003000EA" w:rsidP="003000EA">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Kadar Air Panen Awal (%)</w:t>
            </w:r>
          </w:p>
        </w:tc>
        <w:tc>
          <w:tcPr>
            <w:tcW w:w="1080" w:type="dxa"/>
            <w:tcBorders>
              <w:top w:val="single" w:sz="4" w:space="0" w:color="auto"/>
              <w:bottom w:val="single" w:sz="4" w:space="0" w:color="auto"/>
            </w:tcBorders>
            <w:shd w:val="clear" w:color="auto" w:fill="auto"/>
          </w:tcPr>
          <w:p w:rsidR="003000EA" w:rsidRPr="003000EA" w:rsidRDefault="003000EA" w:rsidP="003000EA">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Kadar Air Panen Fisiologis (%)</w:t>
            </w:r>
          </w:p>
        </w:tc>
        <w:tc>
          <w:tcPr>
            <w:tcW w:w="1080" w:type="dxa"/>
            <w:tcBorders>
              <w:top w:val="single" w:sz="4" w:space="0" w:color="auto"/>
              <w:bottom w:val="single" w:sz="4" w:space="0" w:color="auto"/>
            </w:tcBorders>
          </w:tcPr>
          <w:p w:rsidR="003000EA" w:rsidRPr="003000EA" w:rsidRDefault="003000EA" w:rsidP="003000EA">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Umur Berbunga (HST)</w:t>
            </w:r>
          </w:p>
        </w:tc>
      </w:tr>
      <w:tr w:rsidR="003000EA" w:rsidRPr="001859E0" w:rsidTr="003000EA">
        <w:tc>
          <w:tcPr>
            <w:tcW w:w="1080" w:type="dxa"/>
            <w:tcBorders>
              <w:top w:val="single" w:sz="4" w:space="0" w:color="auto"/>
            </w:tcBorders>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hAnsi="Book Antiqua" w:cs="Times New Roman"/>
                <w:sz w:val="19"/>
                <w:szCs w:val="19"/>
                <w:lang w:eastAsia="id-ID"/>
              </w:rPr>
              <w:t>A</w:t>
            </w:r>
          </w:p>
        </w:tc>
        <w:tc>
          <w:tcPr>
            <w:tcW w:w="1080" w:type="dxa"/>
            <w:tcBorders>
              <w:top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40,74</w:t>
            </w:r>
          </w:p>
        </w:tc>
        <w:tc>
          <w:tcPr>
            <w:tcW w:w="1080" w:type="dxa"/>
            <w:tcBorders>
              <w:top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15,66</w:t>
            </w:r>
          </w:p>
        </w:tc>
        <w:tc>
          <w:tcPr>
            <w:tcW w:w="1080" w:type="dxa"/>
            <w:tcBorders>
              <w:top w:val="single" w:sz="4" w:space="0" w:color="auto"/>
            </w:tcBorders>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94</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 xml:space="preserve">B </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47,36</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16,04</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93</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C</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34,04</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10,98</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94</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 xml:space="preserve">D </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47,72</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15,52</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92</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E</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24,00</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16,37</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91</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F</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33,33</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14,64</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93</w:t>
            </w:r>
          </w:p>
        </w:tc>
      </w:tr>
      <w:tr w:rsidR="003000EA" w:rsidRPr="001859E0" w:rsidTr="003000EA">
        <w:tc>
          <w:tcPr>
            <w:tcW w:w="1080" w:type="dxa"/>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G</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46,00</w:t>
            </w:r>
          </w:p>
        </w:tc>
        <w:tc>
          <w:tcPr>
            <w:tcW w:w="1080" w:type="dxa"/>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15,50</w:t>
            </w:r>
          </w:p>
        </w:tc>
        <w:tc>
          <w:tcPr>
            <w:tcW w:w="1080" w:type="dxa"/>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93</w:t>
            </w:r>
          </w:p>
        </w:tc>
      </w:tr>
      <w:tr w:rsidR="003000EA" w:rsidRPr="001859E0" w:rsidTr="003000EA">
        <w:trPr>
          <w:trHeight w:val="71"/>
        </w:trPr>
        <w:tc>
          <w:tcPr>
            <w:tcW w:w="1080" w:type="dxa"/>
            <w:tcBorders>
              <w:bottom w:val="nil"/>
            </w:tcBorders>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H</w:t>
            </w:r>
          </w:p>
        </w:tc>
        <w:tc>
          <w:tcPr>
            <w:tcW w:w="1080" w:type="dxa"/>
            <w:tcBorders>
              <w:bottom w:val="nil"/>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33,33</w:t>
            </w:r>
          </w:p>
        </w:tc>
        <w:tc>
          <w:tcPr>
            <w:tcW w:w="1080" w:type="dxa"/>
            <w:tcBorders>
              <w:bottom w:val="nil"/>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15,28</w:t>
            </w:r>
          </w:p>
        </w:tc>
        <w:tc>
          <w:tcPr>
            <w:tcW w:w="1080" w:type="dxa"/>
            <w:tcBorders>
              <w:bottom w:val="nil"/>
            </w:tcBorders>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92</w:t>
            </w:r>
          </w:p>
        </w:tc>
      </w:tr>
      <w:tr w:rsidR="003000EA" w:rsidRPr="001859E0" w:rsidTr="003000EA">
        <w:trPr>
          <w:trHeight w:val="71"/>
        </w:trPr>
        <w:tc>
          <w:tcPr>
            <w:tcW w:w="1080" w:type="dxa"/>
            <w:tcBorders>
              <w:top w:val="nil"/>
              <w:bottom w:val="single" w:sz="4" w:space="0" w:color="auto"/>
            </w:tcBorders>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I</w:t>
            </w:r>
          </w:p>
        </w:tc>
        <w:tc>
          <w:tcPr>
            <w:tcW w:w="1080" w:type="dxa"/>
            <w:tcBorders>
              <w:top w:val="nil"/>
              <w:bottom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36,36</w:t>
            </w:r>
          </w:p>
        </w:tc>
        <w:tc>
          <w:tcPr>
            <w:tcW w:w="1080" w:type="dxa"/>
            <w:tcBorders>
              <w:top w:val="nil"/>
              <w:bottom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15,31</w:t>
            </w:r>
          </w:p>
        </w:tc>
        <w:tc>
          <w:tcPr>
            <w:tcW w:w="1080" w:type="dxa"/>
            <w:tcBorders>
              <w:top w:val="nil"/>
              <w:bottom w:val="single" w:sz="4" w:space="0" w:color="auto"/>
            </w:tcBorders>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96</w:t>
            </w:r>
          </w:p>
        </w:tc>
      </w:tr>
      <w:tr w:rsidR="003000EA" w:rsidRPr="001859E0" w:rsidTr="003000EA">
        <w:trPr>
          <w:trHeight w:val="71"/>
        </w:trPr>
        <w:tc>
          <w:tcPr>
            <w:tcW w:w="1080" w:type="dxa"/>
            <w:tcBorders>
              <w:top w:val="single" w:sz="4" w:space="0" w:color="auto"/>
            </w:tcBorders>
            <w:shd w:val="clear" w:color="auto" w:fill="auto"/>
            <w:vAlign w:val="center"/>
          </w:tcPr>
          <w:p w:rsidR="003000EA" w:rsidRPr="00D05DFF" w:rsidRDefault="003000EA" w:rsidP="003000EA">
            <w:pPr>
              <w:spacing w:after="0" w:line="240" w:lineRule="auto"/>
              <w:jc w:val="both"/>
              <w:rPr>
                <w:rFonts w:ascii="Book Antiqua" w:hAnsi="Book Antiqua" w:cs="Times New Roman"/>
                <w:sz w:val="19"/>
                <w:szCs w:val="19"/>
              </w:rPr>
            </w:pPr>
            <w:r w:rsidRPr="00D05DFF">
              <w:rPr>
                <w:rFonts w:ascii="Book Antiqua" w:eastAsia="Times New Roman" w:hAnsi="Book Antiqua" w:cs="Times New Roman"/>
                <w:sz w:val="19"/>
                <w:szCs w:val="19"/>
                <w:lang w:eastAsia="id-ID"/>
              </w:rPr>
              <w:t>Rata-rata</w:t>
            </w:r>
          </w:p>
        </w:tc>
        <w:tc>
          <w:tcPr>
            <w:tcW w:w="1080" w:type="dxa"/>
            <w:tcBorders>
              <w:top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38,09</w:t>
            </w:r>
          </w:p>
        </w:tc>
        <w:tc>
          <w:tcPr>
            <w:tcW w:w="1080" w:type="dxa"/>
            <w:tcBorders>
              <w:top w:val="single" w:sz="4" w:space="0" w:color="auto"/>
            </w:tcBorders>
            <w:shd w:val="clear" w:color="auto" w:fill="auto"/>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15,03</w:t>
            </w:r>
          </w:p>
        </w:tc>
        <w:tc>
          <w:tcPr>
            <w:tcW w:w="1080" w:type="dxa"/>
            <w:tcBorders>
              <w:top w:val="single" w:sz="4" w:space="0" w:color="auto"/>
            </w:tcBorders>
          </w:tcPr>
          <w:p w:rsidR="003000EA" w:rsidRPr="00D05DFF" w:rsidRDefault="003000EA" w:rsidP="003000EA">
            <w:pPr>
              <w:spacing w:after="0" w:line="240" w:lineRule="auto"/>
              <w:jc w:val="center"/>
              <w:rPr>
                <w:rFonts w:ascii="Book Antiqua" w:eastAsia="Times New Roman" w:hAnsi="Book Antiqua" w:cs="Times New Roman"/>
                <w:sz w:val="19"/>
                <w:szCs w:val="19"/>
              </w:rPr>
            </w:pPr>
            <w:r w:rsidRPr="00D05DFF">
              <w:rPr>
                <w:rFonts w:ascii="Book Antiqua" w:eastAsia="Times New Roman" w:hAnsi="Book Antiqua" w:cs="Times New Roman"/>
                <w:sz w:val="19"/>
                <w:szCs w:val="19"/>
              </w:rPr>
              <w:t>92,88</w:t>
            </w:r>
          </w:p>
        </w:tc>
      </w:tr>
    </w:tbl>
    <w:p w:rsidR="003000EA" w:rsidRPr="003000EA" w:rsidRDefault="003000EA" w:rsidP="003000EA">
      <w:pPr>
        <w:tabs>
          <w:tab w:val="left" w:pos="0"/>
        </w:tabs>
        <w:jc w:val="both"/>
        <w:rPr>
          <w:rFonts w:ascii="Book Antiqua" w:eastAsia="Times New Roman" w:hAnsi="Book Antiqua" w:cs="Times New Roman"/>
          <w:sz w:val="18"/>
          <w:szCs w:val="18"/>
          <w:lang w:eastAsia="id-ID"/>
        </w:rPr>
      </w:pPr>
      <w:r w:rsidRPr="003000EA">
        <w:rPr>
          <w:rFonts w:ascii="Book Antiqua" w:hAnsi="Book Antiqua" w:cs="Times New Roman"/>
          <w:sz w:val="18"/>
          <w:szCs w:val="18"/>
        </w:rPr>
        <w:t>Keterangan</w:t>
      </w:r>
      <w:proofErr w:type="gramStart"/>
      <w:r w:rsidRPr="003000EA">
        <w:rPr>
          <w:rFonts w:ascii="Book Antiqua" w:hAnsi="Book Antiqua" w:cs="Times New Roman"/>
          <w:sz w:val="18"/>
          <w:szCs w:val="18"/>
        </w:rPr>
        <w:t>:</w:t>
      </w:r>
      <w:r w:rsidRPr="003000EA">
        <w:rPr>
          <w:rFonts w:ascii="Book Antiqua" w:hAnsi="Book Antiqua" w:cs="Times New Roman"/>
          <w:sz w:val="18"/>
          <w:szCs w:val="18"/>
          <w:lang w:eastAsia="id-ID"/>
        </w:rPr>
        <w:t>A</w:t>
      </w:r>
      <w:proofErr w:type="gramEnd"/>
      <w:r w:rsidRPr="003000EA">
        <w:rPr>
          <w:rFonts w:ascii="Book Antiqua" w:hAnsi="Book Antiqua" w:cs="Times New Roman"/>
          <w:sz w:val="18"/>
          <w:szCs w:val="18"/>
          <w:lang w:eastAsia="id-ID"/>
        </w:rPr>
        <w:t>=</w:t>
      </w:r>
      <w:r w:rsidRPr="003000EA">
        <w:rPr>
          <w:rFonts w:ascii="Book Antiqua" w:hAnsi="Book Antiqua" w:cs="Times New Roman"/>
          <w:sz w:val="18"/>
          <w:szCs w:val="18"/>
        </w:rPr>
        <w:t xml:space="preserve">Tanpa biosilika+tanpa paklobutrazol (Kontrol), </w:t>
      </w:r>
      <w:r w:rsidRPr="003000EA">
        <w:rPr>
          <w:rFonts w:ascii="Book Antiqua" w:eastAsia="Times New Roman" w:hAnsi="Book Antiqua" w:cs="Times New Roman"/>
          <w:sz w:val="18"/>
          <w:szCs w:val="18"/>
          <w:lang w:eastAsia="id-ID"/>
        </w:rPr>
        <w:t>B=Tanpa biosilika+paklobutrazol 1250 ppm, C=Tanpa biosilika+paklobutrazol 1500 ppm,D=Biosilika 100 kg/ha+tanpa paclobutrazol, E=Biosilika 100 kg/ha+paklobutrazol 1250 ppm. F=Biosilika 100 kg/ha+paklobutrazol 1500 ppm, G= Biosilika 200 kg/ha+tanpa paclobutrazol, H=Biosilika 200 kg/ha+paklobutrazol 1250 ppm, I=Biosilika 200 kg/ha+paklobutrazol 1500 ppm</w:t>
      </w:r>
    </w:p>
    <w:p w:rsidR="00463042" w:rsidRPr="00957FD0" w:rsidRDefault="00E74174" w:rsidP="001B5DDC">
      <w:pPr>
        <w:spacing w:after="120" w:line="240" w:lineRule="auto"/>
        <w:rPr>
          <w:rFonts w:ascii="Book Antiqua" w:eastAsia="Times New Roman" w:hAnsi="Book Antiqua" w:cs="Times New Roman"/>
          <w:i/>
          <w:sz w:val="20"/>
          <w:szCs w:val="20"/>
        </w:rPr>
      </w:pPr>
      <w:r>
        <w:rPr>
          <w:rFonts w:ascii="Book Antiqua" w:eastAsia="Times New Roman" w:hAnsi="Book Antiqua" w:cs="Times New Roman"/>
          <w:i/>
          <w:sz w:val="20"/>
          <w:szCs w:val="20"/>
        </w:rPr>
        <w:t>Tinggi Tanaman dan J</w:t>
      </w:r>
      <w:r w:rsidR="001351B2" w:rsidRPr="00957FD0">
        <w:rPr>
          <w:rFonts w:ascii="Book Antiqua" w:eastAsia="Times New Roman" w:hAnsi="Book Antiqua" w:cs="Times New Roman"/>
          <w:i/>
          <w:sz w:val="20"/>
          <w:szCs w:val="20"/>
        </w:rPr>
        <w:t>umlah Daun</w:t>
      </w:r>
    </w:p>
    <w:p w:rsidR="001351B2" w:rsidRPr="001351B2" w:rsidRDefault="001351B2" w:rsidP="001351B2">
      <w:pPr>
        <w:pStyle w:val="ListParagraph"/>
        <w:spacing w:after="0" w:line="240" w:lineRule="auto"/>
        <w:ind w:left="0" w:firstLine="547"/>
        <w:jc w:val="both"/>
        <w:rPr>
          <w:rFonts w:ascii="Book Antiqua" w:hAnsi="Book Antiqua"/>
          <w:sz w:val="20"/>
          <w:szCs w:val="20"/>
          <w:lang w:val="en-US"/>
        </w:rPr>
      </w:pPr>
      <w:r w:rsidRPr="001351B2">
        <w:rPr>
          <w:rFonts w:ascii="Book Antiqua" w:hAnsi="Book Antiqua"/>
          <w:sz w:val="20"/>
          <w:szCs w:val="20"/>
        </w:rPr>
        <w:t>Perlakuan dosis pupuk biosilika maupun konsentrasi paklobutrazol tidak memberikan pengaruh nyata terhadap tinggi tanaman pada umur 20 MST</w:t>
      </w:r>
      <w:r w:rsidR="00E74174">
        <w:rPr>
          <w:rFonts w:ascii="Book Antiqua" w:hAnsi="Book Antiqua"/>
          <w:sz w:val="20"/>
          <w:szCs w:val="20"/>
          <w:lang w:val="en-US"/>
        </w:rPr>
        <w:t xml:space="preserve"> (Tabel 2)</w:t>
      </w:r>
      <w:r w:rsidRPr="001351B2">
        <w:rPr>
          <w:rFonts w:ascii="Book Antiqua" w:hAnsi="Book Antiqua"/>
          <w:sz w:val="20"/>
          <w:szCs w:val="20"/>
        </w:rPr>
        <w:t xml:space="preserve">. Hal tersebut diduga pupuk biosilika belum sepenuhnya terlarut pada tanah karena pada saat pengaplikasian pupuk biosilika curah hujan rendah. Apabila curah hujan rendah maka ketersediaan air pada lahan juga rendah dan menyebabkan proses penyerapan silika terhambat sehingga silika belum sepenuhnya larut pada tanah. Menurut Makarim dkk. (2007) unsur hara silika berfungsi memperkuat dinding jaringan epidermis dan jaringan pembuluh, bentuk daun yang tegak (tidak terkulai) sehingga daun efektif untuk melakukan fotosintesis. Menurut Nurmala dkk. (2017) pertambahan tinggi tanaman adalah pertambahan sel-sel karena asimilat meningkat. </w:t>
      </w:r>
    </w:p>
    <w:p w:rsidR="001351B2" w:rsidRPr="001351B2" w:rsidRDefault="001351B2" w:rsidP="001351B2">
      <w:pPr>
        <w:pStyle w:val="ListParagraph"/>
        <w:spacing w:after="0" w:line="240" w:lineRule="auto"/>
        <w:ind w:left="0" w:firstLine="547"/>
        <w:jc w:val="both"/>
        <w:rPr>
          <w:rFonts w:ascii="Book Antiqua" w:hAnsi="Book Antiqua"/>
          <w:sz w:val="20"/>
          <w:szCs w:val="20"/>
          <w:lang w:val="en-US"/>
        </w:rPr>
      </w:pPr>
      <w:r w:rsidRPr="001351B2">
        <w:rPr>
          <w:rFonts w:ascii="Book Antiqua" w:hAnsi="Book Antiqua"/>
          <w:sz w:val="20"/>
          <w:szCs w:val="20"/>
        </w:rPr>
        <w:t xml:space="preserve">Perlakuan paklobutrazol tidak memberikan pengaruh nyata pada tinggi tanaman hanjeli  20 MST meskipun </w:t>
      </w:r>
      <w:r w:rsidR="00E74174">
        <w:rPr>
          <w:rFonts w:ascii="Book Antiqua" w:hAnsi="Book Antiqua"/>
          <w:sz w:val="20"/>
          <w:szCs w:val="20"/>
          <w:lang w:val="en-US"/>
        </w:rPr>
        <w:t xml:space="preserve">untuk dosis </w:t>
      </w:r>
      <w:r w:rsidRPr="001351B2">
        <w:rPr>
          <w:rFonts w:ascii="Book Antiqua" w:hAnsi="Book Antiqua"/>
          <w:sz w:val="20"/>
          <w:szCs w:val="20"/>
        </w:rPr>
        <w:t xml:space="preserve">paklobutrazol </w:t>
      </w:r>
      <w:r w:rsidR="00E74174">
        <w:rPr>
          <w:rFonts w:ascii="Book Antiqua" w:hAnsi="Book Antiqua"/>
          <w:sz w:val="20"/>
          <w:szCs w:val="20"/>
          <w:lang w:val="en-US"/>
        </w:rPr>
        <w:t>1500 ppm m</w:t>
      </w:r>
      <w:r w:rsidRPr="001351B2">
        <w:rPr>
          <w:rFonts w:ascii="Book Antiqua" w:hAnsi="Book Antiqua"/>
          <w:sz w:val="20"/>
          <w:szCs w:val="20"/>
        </w:rPr>
        <w:t>em</w:t>
      </w:r>
      <w:r w:rsidR="00E74174">
        <w:rPr>
          <w:rFonts w:ascii="Book Antiqua" w:hAnsi="Book Antiqua"/>
          <w:sz w:val="20"/>
          <w:szCs w:val="20"/>
          <w:lang w:val="en-US"/>
        </w:rPr>
        <w:t>punyai tinngi</w:t>
      </w:r>
      <w:r w:rsidRPr="001351B2">
        <w:rPr>
          <w:rFonts w:ascii="Book Antiqua" w:hAnsi="Book Antiqua"/>
          <w:sz w:val="20"/>
          <w:szCs w:val="20"/>
        </w:rPr>
        <w:t xml:space="preserve"> tanaman yang lebih rendah dibandingkan kontrol. Menurut Rai dan Poerwanto (2008) pemberian paklobutrazol akan menghambat pertumbuhan tanaman, dengan menghambat hormon giberelin. Menurut Marshel dkk. (2015) paklobutrazol merupakan zat pengatur tumbuh menghambat kerja hormon giberelin sehingga </w:t>
      </w:r>
      <w:r w:rsidRPr="001351B2">
        <w:rPr>
          <w:rFonts w:ascii="Book Antiqua" w:hAnsi="Book Antiqua"/>
          <w:sz w:val="20"/>
          <w:szCs w:val="20"/>
        </w:rPr>
        <w:lastRenderedPageBreak/>
        <w:t>membentuk cabang yang panjang bukunya lebih pendek.</w:t>
      </w:r>
    </w:p>
    <w:p w:rsidR="001351B2" w:rsidRPr="001351B2" w:rsidRDefault="001351B2" w:rsidP="001351B2">
      <w:pPr>
        <w:pStyle w:val="ListParagraph"/>
        <w:spacing w:after="0" w:line="240" w:lineRule="auto"/>
        <w:ind w:left="0" w:firstLine="547"/>
        <w:jc w:val="both"/>
        <w:rPr>
          <w:rFonts w:ascii="Book Antiqua" w:hAnsi="Book Antiqua"/>
          <w:sz w:val="20"/>
          <w:szCs w:val="20"/>
        </w:rPr>
      </w:pPr>
      <w:r w:rsidRPr="001351B2">
        <w:rPr>
          <w:rFonts w:ascii="Book Antiqua" w:hAnsi="Book Antiqua"/>
          <w:sz w:val="20"/>
          <w:szCs w:val="20"/>
        </w:rPr>
        <w:t xml:space="preserve">Penyebab tidak berbeda nyata </w:t>
      </w:r>
      <w:r w:rsidR="00E74174">
        <w:rPr>
          <w:rFonts w:ascii="Book Antiqua" w:hAnsi="Book Antiqua"/>
          <w:sz w:val="20"/>
          <w:szCs w:val="20"/>
          <w:lang w:val="en-US"/>
        </w:rPr>
        <w:t xml:space="preserve">tinggi tanaman </w:t>
      </w:r>
      <w:r w:rsidRPr="001351B2">
        <w:rPr>
          <w:rFonts w:ascii="Book Antiqua" w:hAnsi="Book Antiqua"/>
          <w:sz w:val="20"/>
          <w:szCs w:val="20"/>
        </w:rPr>
        <w:t xml:space="preserve">diduga karena faktor lingkungan pada saat pengaplikasian curah hujan cukup tinggi. Menurut Sanchez </w:t>
      </w:r>
      <w:r w:rsidRPr="001351B2">
        <w:rPr>
          <w:rFonts w:ascii="Book Antiqua" w:hAnsi="Book Antiqua"/>
          <w:i/>
          <w:sz w:val="20"/>
          <w:szCs w:val="20"/>
        </w:rPr>
        <w:t>et al</w:t>
      </w:r>
      <w:r w:rsidRPr="001351B2">
        <w:rPr>
          <w:rFonts w:ascii="Book Antiqua" w:hAnsi="Book Antiqua"/>
          <w:sz w:val="20"/>
          <w:szCs w:val="20"/>
        </w:rPr>
        <w:t xml:space="preserve">. (1988) </w:t>
      </w:r>
      <w:r w:rsidRPr="001351B2">
        <w:rPr>
          <w:rFonts w:ascii="Book Antiqua" w:hAnsi="Book Antiqua"/>
          <w:i/>
          <w:sz w:val="20"/>
          <w:szCs w:val="20"/>
        </w:rPr>
        <w:t xml:space="preserve">dalam </w:t>
      </w:r>
      <w:r w:rsidRPr="001351B2">
        <w:rPr>
          <w:rFonts w:ascii="Book Antiqua" w:hAnsi="Book Antiqua"/>
          <w:sz w:val="20"/>
          <w:szCs w:val="20"/>
        </w:rPr>
        <w:t xml:space="preserve">Ningsih (2017), pemberian paklobutrazol melalui daun lebih mudah, praktis, dan cepat namun jangka waktu pengaruhnya terhadap tanaman bersifat sementara, membutuhkan beberapa kali penyemprotan untuk mempertahankan tingkat penghambatan yang diinginkan. </w:t>
      </w:r>
      <w:r w:rsidR="00E74174">
        <w:rPr>
          <w:rFonts w:ascii="Book Antiqua" w:hAnsi="Book Antiqua"/>
          <w:sz w:val="20"/>
          <w:szCs w:val="20"/>
          <w:lang w:val="en-US"/>
        </w:rPr>
        <w:t xml:space="preserve"> </w:t>
      </w:r>
      <w:r w:rsidRPr="001351B2">
        <w:rPr>
          <w:rFonts w:ascii="Book Antiqua" w:hAnsi="Book Antiqua"/>
          <w:sz w:val="20"/>
          <w:szCs w:val="20"/>
        </w:rPr>
        <w:t>Oleh karena itu diduga pengaplikasian paklobutrazol pada percobaan ini, mekanisme kerja paklobutrazol dalam menghambat hormon giberelin kurang maksimal yang diakibatkan oleh curah hujan tinggi.</w:t>
      </w:r>
    </w:p>
    <w:p w:rsidR="003000EA" w:rsidRDefault="003000EA" w:rsidP="001B5DDC">
      <w:pPr>
        <w:spacing w:after="120" w:line="240" w:lineRule="auto"/>
        <w:rPr>
          <w:rFonts w:ascii="Book Antiqua" w:eastAsia="Times New Roman" w:hAnsi="Book Antiqua" w:cs="Times New Roman"/>
          <w:b/>
          <w:sz w:val="19"/>
          <w:szCs w:val="19"/>
        </w:rPr>
      </w:pPr>
    </w:p>
    <w:p w:rsidR="001351B2" w:rsidRDefault="001351B2" w:rsidP="001351B2">
      <w:pPr>
        <w:spacing w:after="120" w:line="240" w:lineRule="auto"/>
        <w:rPr>
          <w:rFonts w:ascii="Book Antiqua" w:hAnsi="Book Antiqua" w:cs="Times New Roman"/>
          <w:b/>
          <w:sz w:val="19"/>
          <w:szCs w:val="19"/>
        </w:rPr>
      </w:pPr>
      <w:proofErr w:type="gramStart"/>
      <w:r>
        <w:rPr>
          <w:rFonts w:ascii="Book Antiqua" w:hAnsi="Book Antiqua"/>
          <w:b/>
          <w:sz w:val="19"/>
          <w:szCs w:val="19"/>
        </w:rPr>
        <w:t>Tabel 2.</w:t>
      </w:r>
      <w:proofErr w:type="gramEnd"/>
      <w:r>
        <w:rPr>
          <w:rFonts w:ascii="Book Antiqua" w:hAnsi="Book Antiqua"/>
          <w:b/>
          <w:sz w:val="19"/>
          <w:szCs w:val="19"/>
        </w:rPr>
        <w:t xml:space="preserve">  </w:t>
      </w:r>
      <w:proofErr w:type="gramStart"/>
      <w:r>
        <w:rPr>
          <w:rFonts w:ascii="Book Antiqua" w:hAnsi="Book Antiqua"/>
          <w:b/>
          <w:sz w:val="19"/>
          <w:szCs w:val="19"/>
        </w:rPr>
        <w:t xml:space="preserve">Tinggi Tanaman </w:t>
      </w:r>
      <w:r w:rsidR="00D575D3">
        <w:rPr>
          <w:rFonts w:ascii="Book Antiqua" w:hAnsi="Book Antiqua"/>
          <w:b/>
          <w:sz w:val="19"/>
          <w:szCs w:val="19"/>
        </w:rPr>
        <w:t xml:space="preserve">dan </w:t>
      </w:r>
      <w:r>
        <w:rPr>
          <w:rFonts w:ascii="Book Antiqua" w:hAnsi="Book Antiqua"/>
          <w:b/>
          <w:sz w:val="19"/>
          <w:szCs w:val="19"/>
        </w:rPr>
        <w:t>Jumlah Daun</w:t>
      </w:r>
      <w:r w:rsidR="00DA21E0">
        <w:rPr>
          <w:rFonts w:ascii="Book Antiqua" w:hAnsi="Book Antiqua"/>
          <w:b/>
          <w:sz w:val="19"/>
          <w:szCs w:val="19"/>
        </w:rPr>
        <w:t xml:space="preserve"> pada 20 MST</w:t>
      </w:r>
      <w:r>
        <w:rPr>
          <w:rFonts w:ascii="Book Antiqua" w:hAnsi="Book Antiqua"/>
          <w:b/>
          <w:sz w:val="19"/>
          <w:szCs w:val="19"/>
        </w:rPr>
        <w:t>.</w:t>
      </w:r>
      <w:proofErr w:type="gramEnd"/>
    </w:p>
    <w:tbl>
      <w:tblPr>
        <w:tblW w:w="4320" w:type="dxa"/>
        <w:tblInd w:w="108" w:type="dxa"/>
        <w:tblBorders>
          <w:top w:val="single" w:sz="4" w:space="0" w:color="auto"/>
          <w:bottom w:val="single" w:sz="4" w:space="0" w:color="auto"/>
        </w:tblBorders>
        <w:tblLayout w:type="fixed"/>
        <w:tblLook w:val="04A0" w:firstRow="1" w:lastRow="0" w:firstColumn="1" w:lastColumn="0" w:noHBand="0" w:noVBand="1"/>
      </w:tblPr>
      <w:tblGrid>
        <w:gridCol w:w="1980"/>
        <w:gridCol w:w="1080"/>
        <w:gridCol w:w="1260"/>
      </w:tblGrid>
      <w:tr w:rsidR="00D575D3" w:rsidRPr="003000EA" w:rsidTr="00C9665A">
        <w:trPr>
          <w:trHeight w:val="611"/>
        </w:trPr>
        <w:tc>
          <w:tcPr>
            <w:tcW w:w="1980" w:type="dxa"/>
            <w:tcBorders>
              <w:top w:val="single" w:sz="4" w:space="0" w:color="auto"/>
              <w:bottom w:val="single" w:sz="4" w:space="0" w:color="auto"/>
            </w:tcBorders>
            <w:shd w:val="clear" w:color="auto" w:fill="auto"/>
          </w:tcPr>
          <w:p w:rsidR="00D575D3" w:rsidRPr="003000EA" w:rsidRDefault="00D575D3" w:rsidP="00A15335">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Perlakuan</w:t>
            </w:r>
          </w:p>
        </w:tc>
        <w:tc>
          <w:tcPr>
            <w:tcW w:w="1080" w:type="dxa"/>
            <w:tcBorders>
              <w:top w:val="single" w:sz="4" w:space="0" w:color="auto"/>
              <w:bottom w:val="single" w:sz="4" w:space="0" w:color="auto"/>
            </w:tcBorders>
            <w:shd w:val="clear" w:color="auto" w:fill="auto"/>
          </w:tcPr>
          <w:p w:rsidR="00D575D3" w:rsidRPr="003000EA" w:rsidRDefault="00D575D3" w:rsidP="001351B2">
            <w:pPr>
              <w:spacing w:after="0" w:line="240" w:lineRule="auto"/>
              <w:jc w:val="center"/>
              <w:rPr>
                <w:rFonts w:ascii="Book Antiqua" w:hAnsi="Book Antiqua" w:cs="Times New Roman"/>
                <w:sz w:val="18"/>
                <w:szCs w:val="18"/>
              </w:rPr>
            </w:pPr>
            <w:r>
              <w:rPr>
                <w:rFonts w:ascii="Book Antiqua" w:hAnsi="Book Antiqua" w:cs="Times New Roman"/>
                <w:sz w:val="18"/>
                <w:szCs w:val="18"/>
              </w:rPr>
              <w:t>Tinggi Tanaman</w:t>
            </w:r>
            <w:r w:rsidRPr="003000EA">
              <w:rPr>
                <w:rFonts w:ascii="Book Antiqua" w:hAnsi="Book Antiqua" w:cs="Times New Roman"/>
                <w:sz w:val="18"/>
                <w:szCs w:val="18"/>
              </w:rPr>
              <w:t xml:space="preserve"> (</w:t>
            </w:r>
            <w:r>
              <w:rPr>
                <w:rFonts w:ascii="Book Antiqua" w:hAnsi="Book Antiqua" w:cs="Times New Roman"/>
                <w:sz w:val="18"/>
                <w:szCs w:val="18"/>
              </w:rPr>
              <w:t>cm</w:t>
            </w:r>
            <w:r w:rsidRPr="003000EA">
              <w:rPr>
                <w:rFonts w:ascii="Book Antiqua" w:hAnsi="Book Antiqua" w:cs="Times New Roman"/>
                <w:sz w:val="18"/>
                <w:szCs w:val="18"/>
              </w:rPr>
              <w:t>)</w:t>
            </w:r>
          </w:p>
        </w:tc>
        <w:tc>
          <w:tcPr>
            <w:tcW w:w="1260" w:type="dxa"/>
            <w:tcBorders>
              <w:top w:val="single" w:sz="4" w:space="0" w:color="auto"/>
              <w:bottom w:val="single" w:sz="4" w:space="0" w:color="auto"/>
            </w:tcBorders>
            <w:shd w:val="clear" w:color="auto" w:fill="auto"/>
          </w:tcPr>
          <w:p w:rsidR="00D575D3" w:rsidRPr="003000EA" w:rsidRDefault="00D575D3" w:rsidP="001351B2">
            <w:pPr>
              <w:spacing w:after="0" w:line="240" w:lineRule="auto"/>
              <w:jc w:val="center"/>
              <w:rPr>
                <w:rFonts w:ascii="Book Antiqua" w:hAnsi="Book Antiqua" w:cs="Times New Roman"/>
                <w:sz w:val="18"/>
                <w:szCs w:val="18"/>
              </w:rPr>
            </w:pPr>
            <w:r>
              <w:rPr>
                <w:rFonts w:ascii="Book Antiqua" w:hAnsi="Book Antiqua" w:cs="Times New Roman"/>
                <w:sz w:val="18"/>
                <w:szCs w:val="18"/>
              </w:rPr>
              <w:t>Jumlah Daun per</w:t>
            </w:r>
            <w:r w:rsidRPr="003000EA">
              <w:rPr>
                <w:rFonts w:ascii="Book Antiqua" w:hAnsi="Book Antiqua" w:cs="Times New Roman"/>
                <w:sz w:val="18"/>
                <w:szCs w:val="18"/>
              </w:rPr>
              <w:t xml:space="preserve"> </w:t>
            </w:r>
            <w:r>
              <w:rPr>
                <w:rFonts w:ascii="Book Antiqua" w:hAnsi="Book Antiqua" w:cs="Times New Roman"/>
                <w:sz w:val="18"/>
                <w:szCs w:val="18"/>
              </w:rPr>
              <w:t>Rumpun</w:t>
            </w:r>
          </w:p>
        </w:tc>
      </w:tr>
      <w:tr w:rsidR="00D575D3" w:rsidRPr="001859E0" w:rsidTr="00C9665A">
        <w:tc>
          <w:tcPr>
            <w:tcW w:w="1980" w:type="dxa"/>
            <w:tcBorders>
              <w:top w:val="single" w:sz="4" w:space="0" w:color="auto"/>
            </w:tcBorders>
            <w:shd w:val="clear" w:color="auto" w:fill="auto"/>
            <w:vAlign w:val="center"/>
          </w:tcPr>
          <w:p w:rsidR="00D575D3" w:rsidRPr="00D575D3" w:rsidRDefault="00D575D3" w:rsidP="00D575D3">
            <w:pPr>
              <w:spacing w:after="0" w:line="240" w:lineRule="auto"/>
              <w:jc w:val="both"/>
              <w:rPr>
                <w:rFonts w:ascii="Book Antiqua" w:hAnsi="Book Antiqua" w:cs="Times New Roman"/>
                <w:sz w:val="18"/>
                <w:szCs w:val="18"/>
              </w:rPr>
            </w:pPr>
            <w:r>
              <w:rPr>
                <w:rFonts w:ascii="Book Antiqua" w:hAnsi="Book Antiqua" w:cs="Times New Roman"/>
                <w:sz w:val="18"/>
                <w:szCs w:val="18"/>
                <w:lang w:eastAsia="id-ID"/>
              </w:rPr>
              <w:t>Dosis Biosilika :</w:t>
            </w:r>
          </w:p>
        </w:tc>
        <w:tc>
          <w:tcPr>
            <w:tcW w:w="1080" w:type="dxa"/>
            <w:tcBorders>
              <w:top w:val="single" w:sz="4" w:space="0" w:color="auto"/>
            </w:tcBorders>
            <w:shd w:val="clear" w:color="auto" w:fill="auto"/>
          </w:tcPr>
          <w:p w:rsidR="00D575D3" w:rsidRPr="00D05DFF" w:rsidRDefault="00D575D3" w:rsidP="00A15335">
            <w:pPr>
              <w:spacing w:after="0" w:line="240" w:lineRule="auto"/>
              <w:jc w:val="center"/>
              <w:rPr>
                <w:rFonts w:ascii="Book Antiqua" w:eastAsia="Times New Roman" w:hAnsi="Book Antiqua" w:cs="Times New Roman"/>
                <w:sz w:val="19"/>
                <w:szCs w:val="19"/>
              </w:rPr>
            </w:pPr>
          </w:p>
        </w:tc>
        <w:tc>
          <w:tcPr>
            <w:tcW w:w="1260" w:type="dxa"/>
            <w:tcBorders>
              <w:top w:val="single" w:sz="4" w:space="0" w:color="auto"/>
            </w:tcBorders>
            <w:shd w:val="clear" w:color="auto" w:fill="auto"/>
          </w:tcPr>
          <w:p w:rsidR="00D575D3" w:rsidRPr="00D05DFF" w:rsidRDefault="00D575D3" w:rsidP="00A15335">
            <w:pPr>
              <w:spacing w:after="0" w:line="240" w:lineRule="auto"/>
              <w:jc w:val="center"/>
              <w:rPr>
                <w:rFonts w:ascii="Book Antiqua" w:eastAsia="Times New Roman" w:hAnsi="Book Antiqua" w:cs="Times New Roman"/>
                <w:sz w:val="19"/>
                <w:szCs w:val="19"/>
              </w:rPr>
            </w:pPr>
          </w:p>
        </w:tc>
      </w:tr>
      <w:tr w:rsidR="004F5BD1" w:rsidRPr="001859E0" w:rsidTr="00626127">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0 kg/ha</w:t>
            </w:r>
            <w:r w:rsidRPr="00D575D3">
              <w:rPr>
                <w:rFonts w:ascii="Book Antiqua" w:eastAsia="Times New Roman" w:hAnsi="Book Antiqua" w:cs="Times New Roman"/>
                <w:sz w:val="18"/>
                <w:szCs w:val="18"/>
                <w:lang w:eastAsia="id-ID"/>
              </w:rPr>
              <w:t xml:space="preserve"> </w:t>
            </w:r>
          </w:p>
        </w:tc>
        <w:tc>
          <w:tcPr>
            <w:tcW w:w="1080" w:type="dxa"/>
            <w:shd w:val="clear" w:color="auto" w:fill="auto"/>
          </w:tcPr>
          <w:p w:rsidR="004F5BD1" w:rsidRPr="004F5BD1" w:rsidRDefault="004F5BD1" w:rsidP="004F5BD1">
            <w:pPr>
              <w:ind w:left="1170" w:hanging="1170"/>
              <w:contextualSpacing/>
              <w:jc w:val="center"/>
              <w:rPr>
                <w:rFonts w:ascii="Book Antiqua" w:hAnsi="Book Antiqua" w:cs="Times New Roman"/>
                <w:sz w:val="18"/>
                <w:szCs w:val="18"/>
              </w:rPr>
            </w:pPr>
            <w:r w:rsidRPr="004F5BD1">
              <w:rPr>
                <w:rFonts w:ascii="Book Antiqua" w:hAnsi="Book Antiqua" w:cs="Times New Roman"/>
                <w:sz w:val="18"/>
                <w:szCs w:val="18"/>
              </w:rPr>
              <w:t>239,75 a</w:t>
            </w:r>
          </w:p>
        </w:tc>
        <w:tc>
          <w:tcPr>
            <w:tcW w:w="1260" w:type="dxa"/>
            <w:shd w:val="clear" w:color="auto" w:fill="auto"/>
            <w:vAlign w:val="center"/>
          </w:tcPr>
          <w:p w:rsidR="004F5BD1" w:rsidRPr="004F5BD1" w:rsidRDefault="004F5BD1" w:rsidP="004F5BD1">
            <w:pPr>
              <w:ind w:left="1170" w:hanging="1365"/>
              <w:contextualSpacing/>
              <w:jc w:val="center"/>
              <w:rPr>
                <w:rFonts w:ascii="Book Antiqua" w:hAnsi="Book Antiqua" w:cs="Times New Roman"/>
                <w:sz w:val="18"/>
                <w:szCs w:val="18"/>
              </w:rPr>
            </w:pPr>
            <w:r w:rsidRPr="004F5BD1">
              <w:rPr>
                <w:rFonts w:ascii="Book Antiqua" w:hAnsi="Book Antiqua" w:cs="Times New Roman"/>
                <w:sz w:val="18"/>
                <w:szCs w:val="18"/>
              </w:rPr>
              <w:t>167,53 a</w:t>
            </w:r>
          </w:p>
        </w:tc>
      </w:tr>
      <w:tr w:rsidR="004F5BD1" w:rsidRPr="001859E0" w:rsidTr="00626127">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100 kg/ha</w:t>
            </w:r>
          </w:p>
        </w:tc>
        <w:tc>
          <w:tcPr>
            <w:tcW w:w="1080" w:type="dxa"/>
            <w:shd w:val="clear" w:color="auto" w:fill="auto"/>
          </w:tcPr>
          <w:p w:rsidR="004F5BD1" w:rsidRPr="004F5BD1" w:rsidRDefault="004F5BD1" w:rsidP="004F5BD1">
            <w:pPr>
              <w:ind w:left="1170" w:hanging="1170"/>
              <w:contextualSpacing/>
              <w:jc w:val="center"/>
              <w:rPr>
                <w:rFonts w:ascii="Book Antiqua" w:hAnsi="Book Antiqua" w:cs="Times New Roman"/>
                <w:sz w:val="18"/>
                <w:szCs w:val="18"/>
              </w:rPr>
            </w:pPr>
            <w:r w:rsidRPr="004F5BD1">
              <w:rPr>
                <w:rFonts w:ascii="Book Antiqua" w:hAnsi="Book Antiqua" w:cs="Times New Roman"/>
                <w:sz w:val="18"/>
                <w:szCs w:val="18"/>
              </w:rPr>
              <w:t>243,42 a</w:t>
            </w:r>
          </w:p>
        </w:tc>
        <w:tc>
          <w:tcPr>
            <w:tcW w:w="1260" w:type="dxa"/>
            <w:shd w:val="clear" w:color="auto" w:fill="auto"/>
            <w:vAlign w:val="center"/>
          </w:tcPr>
          <w:p w:rsidR="004F5BD1" w:rsidRPr="004F5BD1" w:rsidRDefault="004F5BD1" w:rsidP="004F5BD1">
            <w:pPr>
              <w:ind w:left="1170" w:hanging="1365"/>
              <w:contextualSpacing/>
              <w:jc w:val="center"/>
              <w:rPr>
                <w:rFonts w:ascii="Book Antiqua" w:hAnsi="Book Antiqua" w:cs="Times New Roman"/>
                <w:sz w:val="18"/>
                <w:szCs w:val="18"/>
              </w:rPr>
            </w:pPr>
            <w:r w:rsidRPr="004F5BD1">
              <w:rPr>
                <w:rFonts w:ascii="Book Antiqua" w:hAnsi="Book Antiqua" w:cs="Times New Roman"/>
                <w:sz w:val="18"/>
                <w:szCs w:val="18"/>
              </w:rPr>
              <w:t>143,34 a</w:t>
            </w:r>
          </w:p>
        </w:tc>
      </w:tr>
      <w:tr w:rsidR="004F5BD1" w:rsidRPr="001859E0" w:rsidTr="00626127">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200 kg/ha</w:t>
            </w:r>
            <w:r w:rsidRPr="00D575D3">
              <w:rPr>
                <w:rFonts w:ascii="Book Antiqua" w:eastAsia="Times New Roman" w:hAnsi="Book Antiqua" w:cs="Times New Roman"/>
                <w:sz w:val="18"/>
                <w:szCs w:val="18"/>
                <w:lang w:eastAsia="id-ID"/>
              </w:rPr>
              <w:t xml:space="preserve"> </w:t>
            </w:r>
          </w:p>
        </w:tc>
        <w:tc>
          <w:tcPr>
            <w:tcW w:w="1080" w:type="dxa"/>
            <w:shd w:val="clear" w:color="auto" w:fill="auto"/>
          </w:tcPr>
          <w:p w:rsidR="004F5BD1" w:rsidRPr="004F5BD1" w:rsidRDefault="004F5BD1" w:rsidP="004F5BD1">
            <w:pPr>
              <w:ind w:left="1170" w:hanging="1170"/>
              <w:contextualSpacing/>
              <w:jc w:val="center"/>
              <w:rPr>
                <w:rFonts w:ascii="Book Antiqua" w:hAnsi="Book Antiqua" w:cs="Times New Roman"/>
                <w:sz w:val="18"/>
                <w:szCs w:val="18"/>
              </w:rPr>
            </w:pPr>
            <w:r w:rsidRPr="004F5BD1">
              <w:rPr>
                <w:rFonts w:ascii="Book Antiqua" w:hAnsi="Book Antiqua" w:cs="Times New Roman"/>
                <w:sz w:val="18"/>
                <w:szCs w:val="18"/>
              </w:rPr>
              <w:t>226,06 a</w:t>
            </w:r>
          </w:p>
        </w:tc>
        <w:tc>
          <w:tcPr>
            <w:tcW w:w="1260" w:type="dxa"/>
            <w:shd w:val="clear" w:color="auto" w:fill="auto"/>
            <w:vAlign w:val="center"/>
          </w:tcPr>
          <w:p w:rsidR="004F5BD1" w:rsidRPr="004F5BD1" w:rsidRDefault="004F5BD1" w:rsidP="004F5BD1">
            <w:pPr>
              <w:ind w:left="1170" w:hanging="1365"/>
              <w:contextualSpacing/>
              <w:jc w:val="center"/>
              <w:rPr>
                <w:rFonts w:ascii="Book Antiqua" w:hAnsi="Book Antiqua" w:cs="Times New Roman"/>
                <w:sz w:val="18"/>
                <w:szCs w:val="18"/>
              </w:rPr>
            </w:pPr>
            <w:r w:rsidRPr="004F5BD1">
              <w:rPr>
                <w:rFonts w:ascii="Book Antiqua" w:hAnsi="Book Antiqua" w:cs="Times New Roman"/>
                <w:sz w:val="18"/>
                <w:szCs w:val="18"/>
              </w:rPr>
              <w:t>112,12 a</w:t>
            </w:r>
          </w:p>
        </w:tc>
      </w:tr>
      <w:tr w:rsidR="004F5BD1" w:rsidRPr="001859E0" w:rsidTr="00C9665A">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p>
        </w:tc>
        <w:tc>
          <w:tcPr>
            <w:tcW w:w="1080" w:type="dxa"/>
            <w:shd w:val="clear" w:color="auto" w:fill="auto"/>
          </w:tcPr>
          <w:p w:rsidR="004F5BD1" w:rsidRPr="004F5BD1" w:rsidRDefault="004F5BD1" w:rsidP="004F5BD1">
            <w:pPr>
              <w:spacing w:after="0" w:line="240" w:lineRule="auto"/>
              <w:jc w:val="center"/>
              <w:rPr>
                <w:rFonts w:ascii="Book Antiqua" w:eastAsia="Times New Roman" w:hAnsi="Book Antiqua" w:cs="Times New Roman"/>
                <w:sz w:val="18"/>
                <w:szCs w:val="18"/>
              </w:rPr>
            </w:pPr>
          </w:p>
        </w:tc>
        <w:tc>
          <w:tcPr>
            <w:tcW w:w="1260" w:type="dxa"/>
            <w:shd w:val="clear" w:color="auto" w:fill="auto"/>
          </w:tcPr>
          <w:p w:rsidR="004F5BD1" w:rsidRPr="004F5BD1" w:rsidRDefault="004F5BD1" w:rsidP="004F5BD1">
            <w:pPr>
              <w:spacing w:after="0" w:line="240" w:lineRule="auto"/>
              <w:jc w:val="center"/>
              <w:rPr>
                <w:rFonts w:ascii="Book Antiqua" w:eastAsia="Times New Roman" w:hAnsi="Book Antiqua" w:cs="Times New Roman"/>
                <w:sz w:val="18"/>
                <w:szCs w:val="18"/>
              </w:rPr>
            </w:pPr>
          </w:p>
        </w:tc>
      </w:tr>
      <w:tr w:rsidR="004F5BD1" w:rsidRPr="001859E0" w:rsidTr="00C9665A">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Dosis Paklobutrazol :</w:t>
            </w:r>
          </w:p>
        </w:tc>
        <w:tc>
          <w:tcPr>
            <w:tcW w:w="1080" w:type="dxa"/>
            <w:shd w:val="clear" w:color="auto" w:fill="auto"/>
          </w:tcPr>
          <w:p w:rsidR="004F5BD1" w:rsidRPr="004F5BD1" w:rsidRDefault="004F5BD1" w:rsidP="004F5BD1">
            <w:pPr>
              <w:spacing w:after="0" w:line="240" w:lineRule="auto"/>
              <w:jc w:val="center"/>
              <w:rPr>
                <w:rFonts w:ascii="Book Antiqua" w:eastAsia="Times New Roman" w:hAnsi="Book Antiqua" w:cs="Times New Roman"/>
                <w:sz w:val="18"/>
                <w:szCs w:val="18"/>
              </w:rPr>
            </w:pPr>
          </w:p>
        </w:tc>
        <w:tc>
          <w:tcPr>
            <w:tcW w:w="1260" w:type="dxa"/>
            <w:shd w:val="clear" w:color="auto" w:fill="auto"/>
          </w:tcPr>
          <w:p w:rsidR="004F5BD1" w:rsidRPr="004F5BD1" w:rsidRDefault="004F5BD1" w:rsidP="004F5BD1">
            <w:pPr>
              <w:spacing w:after="0" w:line="240" w:lineRule="auto"/>
              <w:jc w:val="center"/>
              <w:rPr>
                <w:rFonts w:ascii="Book Antiqua" w:eastAsia="Times New Roman" w:hAnsi="Book Antiqua" w:cs="Times New Roman"/>
                <w:sz w:val="18"/>
                <w:szCs w:val="18"/>
              </w:rPr>
            </w:pPr>
          </w:p>
        </w:tc>
      </w:tr>
      <w:tr w:rsidR="004F5BD1" w:rsidRPr="001859E0" w:rsidTr="002937DD">
        <w:tc>
          <w:tcPr>
            <w:tcW w:w="1980" w:type="dxa"/>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0 ppm</w:t>
            </w:r>
          </w:p>
        </w:tc>
        <w:tc>
          <w:tcPr>
            <w:tcW w:w="1080" w:type="dxa"/>
            <w:shd w:val="clear" w:color="auto" w:fill="auto"/>
          </w:tcPr>
          <w:p w:rsidR="004F5BD1" w:rsidRPr="004F5BD1" w:rsidRDefault="004F5BD1" w:rsidP="004F5BD1">
            <w:pPr>
              <w:contextualSpacing/>
              <w:jc w:val="center"/>
              <w:rPr>
                <w:rFonts w:ascii="Book Antiqua" w:hAnsi="Book Antiqua" w:cs="Times New Roman"/>
                <w:sz w:val="18"/>
                <w:szCs w:val="18"/>
              </w:rPr>
            </w:pPr>
            <w:r w:rsidRPr="004F5BD1">
              <w:rPr>
                <w:rFonts w:ascii="Book Antiqua" w:hAnsi="Book Antiqua" w:cs="Times New Roman"/>
                <w:sz w:val="18"/>
                <w:szCs w:val="18"/>
              </w:rPr>
              <w:t>239,19 a</w:t>
            </w:r>
          </w:p>
        </w:tc>
        <w:tc>
          <w:tcPr>
            <w:tcW w:w="1260" w:type="dxa"/>
            <w:shd w:val="clear" w:color="auto" w:fill="auto"/>
            <w:vAlign w:val="center"/>
          </w:tcPr>
          <w:p w:rsidR="004F5BD1" w:rsidRPr="004F5BD1" w:rsidRDefault="004F5BD1" w:rsidP="004F5BD1">
            <w:pPr>
              <w:contextualSpacing/>
              <w:rPr>
                <w:rFonts w:ascii="Book Antiqua" w:hAnsi="Book Antiqua" w:cs="Times New Roman"/>
                <w:sz w:val="18"/>
                <w:szCs w:val="18"/>
              </w:rPr>
            </w:pPr>
            <w:r w:rsidRPr="004F5BD1">
              <w:rPr>
                <w:rFonts w:ascii="Book Antiqua" w:hAnsi="Book Antiqua" w:cs="Times New Roman"/>
                <w:sz w:val="18"/>
                <w:szCs w:val="18"/>
              </w:rPr>
              <w:t>133,27 a</w:t>
            </w:r>
          </w:p>
        </w:tc>
      </w:tr>
      <w:tr w:rsidR="004F5BD1" w:rsidRPr="001859E0" w:rsidTr="002937DD">
        <w:trPr>
          <w:trHeight w:val="71"/>
        </w:trPr>
        <w:tc>
          <w:tcPr>
            <w:tcW w:w="1980" w:type="dxa"/>
            <w:tcBorders>
              <w:bottom w:val="nil"/>
            </w:tcBorders>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1250 ppm</w:t>
            </w:r>
          </w:p>
        </w:tc>
        <w:tc>
          <w:tcPr>
            <w:tcW w:w="1080" w:type="dxa"/>
            <w:tcBorders>
              <w:bottom w:val="nil"/>
            </w:tcBorders>
            <w:shd w:val="clear" w:color="auto" w:fill="auto"/>
          </w:tcPr>
          <w:p w:rsidR="004F5BD1" w:rsidRPr="004F5BD1" w:rsidRDefault="004F5BD1" w:rsidP="004F5BD1">
            <w:pPr>
              <w:ind w:left="1170" w:hanging="1170"/>
              <w:contextualSpacing/>
              <w:jc w:val="center"/>
              <w:rPr>
                <w:rFonts w:ascii="Book Antiqua" w:hAnsi="Book Antiqua" w:cs="Times New Roman"/>
                <w:sz w:val="18"/>
                <w:szCs w:val="18"/>
              </w:rPr>
            </w:pPr>
            <w:r w:rsidRPr="004F5BD1">
              <w:rPr>
                <w:rFonts w:ascii="Book Antiqua" w:hAnsi="Book Antiqua" w:cs="Times New Roman"/>
                <w:sz w:val="18"/>
                <w:szCs w:val="18"/>
              </w:rPr>
              <w:t>242,56 a</w:t>
            </w:r>
          </w:p>
        </w:tc>
        <w:tc>
          <w:tcPr>
            <w:tcW w:w="1260" w:type="dxa"/>
            <w:tcBorders>
              <w:bottom w:val="nil"/>
            </w:tcBorders>
            <w:shd w:val="clear" w:color="auto" w:fill="auto"/>
            <w:vAlign w:val="center"/>
          </w:tcPr>
          <w:p w:rsidR="004F5BD1" w:rsidRPr="004F5BD1" w:rsidRDefault="004F5BD1" w:rsidP="004F5BD1">
            <w:pPr>
              <w:contextualSpacing/>
              <w:rPr>
                <w:rFonts w:ascii="Book Antiqua" w:hAnsi="Book Antiqua" w:cs="Times New Roman"/>
                <w:sz w:val="18"/>
                <w:szCs w:val="18"/>
              </w:rPr>
            </w:pPr>
            <w:r w:rsidRPr="004F5BD1">
              <w:rPr>
                <w:rFonts w:ascii="Book Antiqua" w:hAnsi="Book Antiqua" w:cs="Times New Roman"/>
                <w:sz w:val="18"/>
                <w:szCs w:val="18"/>
              </w:rPr>
              <w:t>155,06 a</w:t>
            </w:r>
          </w:p>
        </w:tc>
      </w:tr>
      <w:tr w:rsidR="004F5BD1" w:rsidRPr="001859E0" w:rsidTr="002937DD">
        <w:trPr>
          <w:trHeight w:val="71"/>
        </w:trPr>
        <w:tc>
          <w:tcPr>
            <w:tcW w:w="1980" w:type="dxa"/>
            <w:tcBorders>
              <w:top w:val="nil"/>
              <w:bottom w:val="single" w:sz="4" w:space="0" w:color="auto"/>
            </w:tcBorders>
            <w:shd w:val="clear" w:color="auto" w:fill="auto"/>
            <w:vAlign w:val="center"/>
          </w:tcPr>
          <w:p w:rsidR="004F5BD1" w:rsidRPr="00D575D3" w:rsidRDefault="004F5BD1" w:rsidP="004F5BD1">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1500 ppm</w:t>
            </w:r>
          </w:p>
        </w:tc>
        <w:tc>
          <w:tcPr>
            <w:tcW w:w="1080" w:type="dxa"/>
            <w:tcBorders>
              <w:top w:val="nil"/>
              <w:bottom w:val="single" w:sz="4" w:space="0" w:color="auto"/>
            </w:tcBorders>
            <w:shd w:val="clear" w:color="auto" w:fill="auto"/>
          </w:tcPr>
          <w:p w:rsidR="004F5BD1" w:rsidRPr="004F5BD1" w:rsidRDefault="004F5BD1" w:rsidP="004F5BD1">
            <w:pPr>
              <w:ind w:left="1170" w:hanging="1170"/>
              <w:contextualSpacing/>
              <w:jc w:val="center"/>
              <w:rPr>
                <w:rFonts w:ascii="Book Antiqua" w:hAnsi="Book Antiqua" w:cs="Times New Roman"/>
                <w:sz w:val="18"/>
                <w:szCs w:val="18"/>
              </w:rPr>
            </w:pPr>
            <w:r w:rsidRPr="004F5BD1">
              <w:rPr>
                <w:rFonts w:ascii="Book Antiqua" w:hAnsi="Book Antiqua" w:cs="Times New Roman"/>
                <w:sz w:val="18"/>
                <w:szCs w:val="18"/>
              </w:rPr>
              <w:t>227,47 a</w:t>
            </w:r>
          </w:p>
        </w:tc>
        <w:tc>
          <w:tcPr>
            <w:tcW w:w="1260" w:type="dxa"/>
            <w:tcBorders>
              <w:top w:val="nil"/>
              <w:bottom w:val="single" w:sz="4" w:space="0" w:color="auto"/>
            </w:tcBorders>
            <w:shd w:val="clear" w:color="auto" w:fill="auto"/>
            <w:vAlign w:val="center"/>
          </w:tcPr>
          <w:p w:rsidR="004F5BD1" w:rsidRPr="004F5BD1" w:rsidRDefault="004F5BD1" w:rsidP="004F5BD1">
            <w:pPr>
              <w:contextualSpacing/>
              <w:rPr>
                <w:rFonts w:ascii="Book Antiqua" w:hAnsi="Book Antiqua" w:cs="Times New Roman"/>
                <w:sz w:val="18"/>
                <w:szCs w:val="18"/>
              </w:rPr>
            </w:pPr>
            <w:r w:rsidRPr="004F5BD1">
              <w:rPr>
                <w:rFonts w:ascii="Book Antiqua" w:hAnsi="Book Antiqua" w:cs="Times New Roman"/>
                <w:sz w:val="18"/>
                <w:szCs w:val="18"/>
              </w:rPr>
              <w:t>134,66 a</w:t>
            </w:r>
          </w:p>
        </w:tc>
      </w:tr>
    </w:tbl>
    <w:p w:rsidR="00F04D02" w:rsidRPr="007D07D5" w:rsidRDefault="00F04D02" w:rsidP="00EE12D4">
      <w:pPr>
        <w:spacing w:after="0" w:line="240" w:lineRule="auto"/>
        <w:jc w:val="both"/>
        <w:rPr>
          <w:rFonts w:ascii="Book Antiqua" w:hAnsi="Book Antiqua" w:cs="Times New Roman"/>
          <w:sz w:val="18"/>
          <w:szCs w:val="18"/>
        </w:rPr>
      </w:pPr>
      <w:r w:rsidRPr="007D07D5">
        <w:rPr>
          <w:rFonts w:ascii="Book Antiqua" w:hAnsi="Book Antiqua" w:cs="Times New Roman"/>
          <w:sz w:val="18"/>
          <w:szCs w:val="18"/>
        </w:rPr>
        <w:t>Keterangan: Nilai rata-rata perlakuan yang diikuti</w:t>
      </w:r>
      <w:r w:rsidR="00430880" w:rsidRPr="007D07D5">
        <w:rPr>
          <w:rFonts w:ascii="Book Antiqua" w:hAnsi="Book Antiqua" w:cs="Times New Roman"/>
          <w:sz w:val="18"/>
          <w:szCs w:val="18"/>
        </w:rPr>
        <w:t xml:space="preserve"> </w:t>
      </w:r>
      <w:r w:rsidRPr="007D07D5">
        <w:rPr>
          <w:rFonts w:ascii="Book Antiqua" w:hAnsi="Book Antiqua" w:cs="Times New Roman"/>
          <w:sz w:val="18"/>
          <w:szCs w:val="18"/>
        </w:rPr>
        <w:t>oleh</w:t>
      </w:r>
      <w:r w:rsidR="00430880" w:rsidRPr="007D07D5">
        <w:rPr>
          <w:rFonts w:ascii="Book Antiqua" w:hAnsi="Book Antiqua" w:cs="Times New Roman"/>
          <w:sz w:val="18"/>
          <w:szCs w:val="18"/>
        </w:rPr>
        <w:t xml:space="preserve"> </w:t>
      </w:r>
      <w:r w:rsidRPr="007D07D5">
        <w:rPr>
          <w:rFonts w:ascii="Book Antiqua" w:hAnsi="Book Antiqua" w:cs="Times New Roman"/>
          <w:sz w:val="18"/>
          <w:szCs w:val="18"/>
        </w:rPr>
        <w:t>huruf yang dan pada kolom yang samamenunjukkan</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tidak</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berbeda</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nyata</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berdasarkan</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uji</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jarak</w:t>
      </w:r>
      <w:r w:rsidR="00EE12D4" w:rsidRPr="007D07D5">
        <w:rPr>
          <w:rFonts w:ascii="Book Antiqua" w:hAnsi="Book Antiqua" w:cs="Times New Roman"/>
          <w:sz w:val="18"/>
          <w:szCs w:val="18"/>
        </w:rPr>
        <w:t xml:space="preserve"> </w:t>
      </w:r>
      <w:proofErr w:type="gramStart"/>
      <w:r w:rsidRPr="007D07D5">
        <w:rPr>
          <w:rFonts w:ascii="Book Antiqua" w:hAnsi="Book Antiqua" w:cs="Times New Roman"/>
          <w:sz w:val="18"/>
          <w:szCs w:val="18"/>
        </w:rPr>
        <w:t>berganda  Duncan</w:t>
      </w:r>
      <w:proofErr w:type="gramEnd"/>
      <w:r w:rsidRPr="007D07D5">
        <w:rPr>
          <w:rFonts w:ascii="Book Antiqua" w:hAnsi="Book Antiqua" w:cs="Times New Roman"/>
          <w:sz w:val="18"/>
          <w:szCs w:val="18"/>
        </w:rPr>
        <w:t xml:space="preserve"> pada</w:t>
      </w:r>
      <w:r w:rsidR="00EE12D4" w:rsidRPr="007D07D5">
        <w:rPr>
          <w:rFonts w:ascii="Book Antiqua" w:hAnsi="Book Antiqua" w:cs="Times New Roman"/>
          <w:sz w:val="18"/>
          <w:szCs w:val="18"/>
        </w:rPr>
        <w:t xml:space="preserve"> </w:t>
      </w:r>
      <w:r w:rsidRPr="007D07D5">
        <w:rPr>
          <w:rFonts w:ascii="Book Antiqua" w:hAnsi="Book Antiqua" w:cs="Times New Roman"/>
          <w:sz w:val="18"/>
          <w:szCs w:val="18"/>
        </w:rPr>
        <w:t>taraf 5 %.</w:t>
      </w:r>
    </w:p>
    <w:p w:rsidR="00314FB4" w:rsidRDefault="00314FB4" w:rsidP="00314FB4">
      <w:pPr>
        <w:spacing w:after="0" w:line="240" w:lineRule="auto"/>
        <w:ind w:firstLine="454"/>
        <w:jc w:val="both"/>
        <w:rPr>
          <w:rFonts w:ascii="Book Antiqua" w:eastAsia="Times New Roman" w:hAnsi="Book Antiqua" w:cs="Times New Roman"/>
          <w:b/>
          <w:sz w:val="20"/>
          <w:szCs w:val="20"/>
        </w:rPr>
      </w:pPr>
    </w:p>
    <w:p w:rsidR="00A85D8C" w:rsidRDefault="00C9665A" w:rsidP="00A85D8C">
      <w:pPr>
        <w:pStyle w:val="ListParagraph"/>
        <w:spacing w:after="0" w:line="240" w:lineRule="auto"/>
        <w:ind w:left="0" w:firstLine="540"/>
        <w:jc w:val="both"/>
        <w:rPr>
          <w:rFonts w:ascii="Book Antiqua" w:hAnsi="Book Antiqua"/>
          <w:sz w:val="20"/>
          <w:szCs w:val="20"/>
          <w:lang w:val="en-US"/>
        </w:rPr>
      </w:pPr>
      <w:r w:rsidRPr="00C9665A">
        <w:rPr>
          <w:rFonts w:ascii="Book Antiqua" w:hAnsi="Book Antiqua"/>
          <w:sz w:val="20"/>
          <w:szCs w:val="20"/>
        </w:rPr>
        <w:t xml:space="preserve">Hasil pengujian mengenai pengaruh dosis biosilika dan konsentrasi paklobutrazol </w:t>
      </w:r>
      <w:r w:rsidR="00E74174">
        <w:rPr>
          <w:rFonts w:ascii="Book Antiqua" w:hAnsi="Book Antiqua"/>
          <w:sz w:val="20"/>
          <w:szCs w:val="20"/>
          <w:lang w:val="en-US"/>
        </w:rPr>
        <w:t xml:space="preserve">terhadap jumlah daun </w:t>
      </w:r>
      <w:r w:rsidRPr="00C9665A">
        <w:rPr>
          <w:rFonts w:ascii="Book Antiqua" w:hAnsi="Book Antiqua"/>
          <w:sz w:val="20"/>
          <w:szCs w:val="20"/>
        </w:rPr>
        <w:t xml:space="preserve">dapat dilihat pada Tabel </w:t>
      </w:r>
      <w:r w:rsidR="00E74174">
        <w:rPr>
          <w:rFonts w:ascii="Book Antiqua" w:hAnsi="Book Antiqua"/>
          <w:sz w:val="20"/>
          <w:szCs w:val="20"/>
          <w:lang w:val="en-US"/>
        </w:rPr>
        <w:t>1</w:t>
      </w:r>
      <w:r w:rsidRPr="00C9665A">
        <w:rPr>
          <w:rFonts w:ascii="Book Antiqua" w:hAnsi="Book Antiqua"/>
          <w:sz w:val="20"/>
          <w:szCs w:val="20"/>
        </w:rPr>
        <w:t xml:space="preserve">. Secara mandiri, perlakuan biosilika tidak memberikan pengaruh nyata pada </w:t>
      </w:r>
      <w:r w:rsidR="000E7212">
        <w:rPr>
          <w:rFonts w:ascii="Book Antiqua" w:hAnsi="Book Antiqua"/>
          <w:sz w:val="20"/>
          <w:szCs w:val="20"/>
          <w:lang w:val="en-US"/>
        </w:rPr>
        <w:t xml:space="preserve">jumlah daun </w:t>
      </w:r>
      <w:r w:rsidR="000E7212">
        <w:rPr>
          <w:rFonts w:ascii="Book Antiqua" w:hAnsi="Book Antiqua"/>
          <w:sz w:val="20"/>
          <w:szCs w:val="20"/>
        </w:rPr>
        <w:t>20 MST</w:t>
      </w:r>
      <w:r w:rsidR="000E7212">
        <w:rPr>
          <w:rFonts w:ascii="Book Antiqua" w:hAnsi="Book Antiqua"/>
          <w:sz w:val="20"/>
          <w:szCs w:val="20"/>
          <w:lang w:val="en-US"/>
        </w:rPr>
        <w:t>.</w:t>
      </w:r>
      <w:r w:rsidRPr="00C9665A">
        <w:rPr>
          <w:rFonts w:ascii="Book Antiqua" w:hAnsi="Book Antiqua"/>
          <w:sz w:val="20"/>
          <w:szCs w:val="20"/>
        </w:rPr>
        <w:t xml:space="preserve"> Menurut Vasanthi </w:t>
      </w:r>
      <w:r w:rsidRPr="000E7212">
        <w:rPr>
          <w:rFonts w:ascii="Book Antiqua" w:hAnsi="Book Antiqua"/>
          <w:i/>
          <w:sz w:val="20"/>
          <w:szCs w:val="20"/>
        </w:rPr>
        <w:t>et. al</w:t>
      </w:r>
      <w:r w:rsidRPr="00C9665A">
        <w:rPr>
          <w:rFonts w:ascii="Book Antiqua" w:hAnsi="Book Antiqua"/>
          <w:sz w:val="20"/>
          <w:szCs w:val="20"/>
        </w:rPr>
        <w:t xml:space="preserve">., (2014) </w:t>
      </w:r>
      <w:r w:rsidRPr="00C9665A">
        <w:rPr>
          <w:rFonts w:ascii="Book Antiqua" w:hAnsi="Book Antiqua"/>
          <w:i/>
          <w:sz w:val="20"/>
          <w:szCs w:val="20"/>
        </w:rPr>
        <w:t>dalam</w:t>
      </w:r>
      <w:r w:rsidRPr="00C9665A">
        <w:rPr>
          <w:rFonts w:ascii="Book Antiqua" w:hAnsi="Book Antiqua"/>
          <w:sz w:val="20"/>
          <w:szCs w:val="20"/>
        </w:rPr>
        <w:t xml:space="preserve"> Wicaksono dkk. (2016) silika dapat meningkatkan pembentukan klorofil. Apabila klorofil terbentuk dalam jumlah tinggi maka laju fotosintesis akan semakin cepat maka fotosintat yang dihasilkan akan semakin banyak. </w:t>
      </w:r>
    </w:p>
    <w:p w:rsidR="00C9665A" w:rsidRPr="00C9665A" w:rsidRDefault="00C9665A" w:rsidP="00A85D8C">
      <w:pPr>
        <w:pStyle w:val="ListParagraph"/>
        <w:spacing w:after="0" w:line="240" w:lineRule="auto"/>
        <w:ind w:left="0" w:firstLine="540"/>
        <w:jc w:val="both"/>
        <w:rPr>
          <w:rFonts w:ascii="Book Antiqua" w:hAnsi="Book Antiqua"/>
          <w:sz w:val="20"/>
          <w:szCs w:val="20"/>
        </w:rPr>
      </w:pPr>
      <w:r w:rsidRPr="00C9665A">
        <w:rPr>
          <w:rFonts w:ascii="Book Antiqua" w:hAnsi="Book Antiqua"/>
          <w:sz w:val="20"/>
          <w:szCs w:val="20"/>
        </w:rPr>
        <w:t>Perlakuan paklobutrazol tidak memberikan pengaruh nyata terhadap jumlah daun tanaman hanjeli</w:t>
      </w:r>
      <w:r w:rsidR="00B81013">
        <w:rPr>
          <w:rFonts w:ascii="Book Antiqua" w:hAnsi="Book Antiqua"/>
          <w:sz w:val="20"/>
          <w:szCs w:val="20"/>
          <w:lang w:val="en-US"/>
        </w:rPr>
        <w:t xml:space="preserve"> (Tabel 2)</w:t>
      </w:r>
      <w:r w:rsidRPr="00C9665A">
        <w:rPr>
          <w:rFonts w:ascii="Book Antiqua" w:hAnsi="Book Antiqua"/>
          <w:sz w:val="20"/>
          <w:szCs w:val="20"/>
        </w:rPr>
        <w:t xml:space="preserve">. Menurut Chaney (2004) fungsi utama giberelin adalah menstimulasi perpanjangan sel. Menurut Marshel dkk. (2015) paklobutrazol merupakan </w:t>
      </w:r>
      <w:r w:rsidRPr="00C9665A">
        <w:rPr>
          <w:rFonts w:ascii="Book Antiqua" w:hAnsi="Book Antiqua"/>
          <w:sz w:val="20"/>
          <w:szCs w:val="20"/>
        </w:rPr>
        <w:lastRenderedPageBreak/>
        <w:t xml:space="preserve">zat pengatur tumbuh menghambat kerja hormon giberelin sehingga membentuk cabang yang panjang bukunya lebih pendek. Berdasarkan penyataan tersebut penghambatan hormon giberelin lebih mengarah kepada batang tanaman sehingga tidak meempengaruhi jumlah daun. Hal yang menyebabkan tidak berpengaruh nyata karena unsur hara di dalam tanah sudah tercukupi untuk pertumbuhan tanaman hanjeli. Menurut Nyakpa dkk. (1988) pembentukan daun pada tanaman sangat dipengaruhi oleh ketersedian unsur hara nitrogen dan fosfor tersedia untuk pertumbuhan tanaman. </w:t>
      </w:r>
    </w:p>
    <w:p w:rsidR="00C9665A" w:rsidRDefault="00C9665A" w:rsidP="00C9665A">
      <w:pPr>
        <w:spacing w:after="0" w:line="240" w:lineRule="auto"/>
        <w:jc w:val="both"/>
        <w:rPr>
          <w:rFonts w:ascii="Book Antiqua" w:eastAsia="Times New Roman" w:hAnsi="Book Antiqua" w:cs="Times New Roman"/>
          <w:b/>
          <w:sz w:val="20"/>
          <w:szCs w:val="20"/>
        </w:rPr>
      </w:pPr>
    </w:p>
    <w:p w:rsidR="00C9665A" w:rsidRPr="00957FD0" w:rsidRDefault="00C9665A" w:rsidP="00C9665A">
      <w:pPr>
        <w:spacing w:after="0" w:line="240" w:lineRule="auto"/>
        <w:jc w:val="both"/>
        <w:rPr>
          <w:rFonts w:ascii="Book Antiqua" w:eastAsia="Times New Roman" w:hAnsi="Book Antiqua" w:cs="Times New Roman"/>
          <w:i/>
          <w:sz w:val="20"/>
          <w:szCs w:val="20"/>
        </w:rPr>
      </w:pPr>
      <w:r w:rsidRPr="00957FD0">
        <w:rPr>
          <w:rFonts w:ascii="Book Antiqua" w:eastAsia="Times New Roman" w:hAnsi="Book Antiqua" w:cs="Times New Roman"/>
          <w:i/>
          <w:sz w:val="20"/>
          <w:szCs w:val="20"/>
        </w:rPr>
        <w:t>Jumlah Srisip dan Jumlah Malai</w:t>
      </w:r>
    </w:p>
    <w:p w:rsidR="00C9665A" w:rsidRDefault="00C9665A" w:rsidP="00C9665A">
      <w:pPr>
        <w:pStyle w:val="ListParagraph"/>
        <w:spacing w:after="0" w:line="240" w:lineRule="auto"/>
        <w:ind w:left="0" w:firstLine="576"/>
        <w:jc w:val="both"/>
        <w:rPr>
          <w:rFonts w:ascii="Book Antiqua" w:hAnsi="Book Antiqua"/>
          <w:sz w:val="20"/>
          <w:szCs w:val="20"/>
          <w:lang w:val="en-US"/>
        </w:rPr>
      </w:pPr>
    </w:p>
    <w:p w:rsidR="00C9665A" w:rsidRPr="00C9665A" w:rsidRDefault="00C9665A" w:rsidP="00C9665A">
      <w:pPr>
        <w:pStyle w:val="ListParagraph"/>
        <w:spacing w:after="0" w:line="240" w:lineRule="auto"/>
        <w:ind w:left="0" w:firstLine="576"/>
        <w:jc w:val="both"/>
        <w:rPr>
          <w:rFonts w:ascii="Book Antiqua" w:hAnsi="Book Antiqua"/>
          <w:sz w:val="20"/>
          <w:szCs w:val="20"/>
        </w:rPr>
      </w:pPr>
      <w:r w:rsidRPr="00C9665A">
        <w:rPr>
          <w:rFonts w:ascii="Book Antiqua" w:hAnsi="Book Antiqua"/>
          <w:sz w:val="20"/>
          <w:szCs w:val="20"/>
        </w:rPr>
        <w:t>Srisip merupakan cabang yang keluar dari ruas batang tanaman hanjeli (ketiak daun tanaman hanjeli). Pengaruh</w:t>
      </w:r>
      <w:r w:rsidRPr="00C9665A">
        <w:rPr>
          <w:rFonts w:ascii="Book Antiqua" w:hAnsi="Book Antiqua"/>
          <w:b/>
          <w:sz w:val="20"/>
          <w:szCs w:val="20"/>
        </w:rPr>
        <w:t xml:space="preserve"> </w:t>
      </w:r>
      <w:r w:rsidRPr="00C9665A">
        <w:rPr>
          <w:rFonts w:ascii="Book Antiqua" w:hAnsi="Book Antiqua"/>
          <w:sz w:val="20"/>
          <w:szCs w:val="20"/>
        </w:rPr>
        <w:t>mandiri seluruh taraf pemberian pupuk biosilika tidak memberikan pengaruh nyata pada jumlah srisip per rumpun</w:t>
      </w:r>
      <w:r w:rsidR="00B81013">
        <w:rPr>
          <w:rFonts w:ascii="Book Antiqua" w:hAnsi="Book Antiqua"/>
          <w:sz w:val="20"/>
          <w:szCs w:val="20"/>
          <w:lang w:val="en-US"/>
        </w:rPr>
        <w:t xml:space="preserve"> (Tabel 3)</w:t>
      </w:r>
      <w:r w:rsidRPr="00C9665A">
        <w:rPr>
          <w:rFonts w:ascii="Book Antiqua" w:hAnsi="Book Antiqua"/>
          <w:sz w:val="20"/>
          <w:szCs w:val="20"/>
        </w:rPr>
        <w:t xml:space="preserve">. Hal tersebut diduga menurut Yelis (2011) </w:t>
      </w:r>
      <w:r w:rsidRPr="00C9665A">
        <w:rPr>
          <w:rFonts w:ascii="Book Antiqua" w:hAnsi="Book Antiqua"/>
          <w:i/>
          <w:sz w:val="20"/>
          <w:szCs w:val="20"/>
        </w:rPr>
        <w:t>dalam</w:t>
      </w:r>
      <w:r w:rsidR="00B81013">
        <w:rPr>
          <w:rFonts w:ascii="Book Antiqua" w:hAnsi="Book Antiqua"/>
          <w:sz w:val="20"/>
          <w:szCs w:val="20"/>
        </w:rPr>
        <w:t xml:space="preserve"> Nurmala</w:t>
      </w:r>
      <w:r w:rsidRPr="00C9665A">
        <w:rPr>
          <w:rFonts w:ascii="Book Antiqua" w:hAnsi="Book Antiqua"/>
          <w:sz w:val="20"/>
          <w:szCs w:val="20"/>
        </w:rPr>
        <w:t xml:space="preserve"> dkk</w:t>
      </w:r>
      <w:r w:rsidR="00B81013">
        <w:rPr>
          <w:rFonts w:ascii="Book Antiqua" w:hAnsi="Book Antiqua"/>
          <w:sz w:val="20"/>
          <w:szCs w:val="20"/>
          <w:lang w:val="en-US"/>
        </w:rPr>
        <w:t>.</w:t>
      </w:r>
      <w:r w:rsidRPr="00C9665A">
        <w:rPr>
          <w:rFonts w:ascii="Book Antiqua" w:hAnsi="Book Antiqua"/>
          <w:sz w:val="20"/>
          <w:szCs w:val="20"/>
        </w:rPr>
        <w:t xml:space="preserve"> (2016) jumlah srisip dipengaruhi oleh varietas yang digunakan. Hal lain yang mempengaruhi bahwa biosilika tidak berbeda nyata adalah kandungan Si dalam pupuk biosilika belum sepenuhnya terserap oleh tanaman karena pupuk biosilika merupakan pupuk yang berasal dari bahan organik. Tanaman menyerap unsur dalam bentuk anorganik, pupuk biosilika yang diberikan merupakan bahan organik sehingga memerlukan proses untuk merubah organik menjadi anorganik yang siap diserap oleh tanaman. </w:t>
      </w:r>
    </w:p>
    <w:p w:rsidR="00A85D8C" w:rsidRDefault="00C9665A" w:rsidP="00A85D8C">
      <w:pPr>
        <w:pStyle w:val="ListParagraph"/>
        <w:spacing w:after="0" w:line="240" w:lineRule="auto"/>
        <w:ind w:left="0" w:firstLine="576"/>
        <w:jc w:val="both"/>
        <w:rPr>
          <w:rFonts w:ascii="Book Antiqua" w:hAnsi="Book Antiqua"/>
          <w:sz w:val="20"/>
          <w:szCs w:val="20"/>
          <w:lang w:val="en-US"/>
        </w:rPr>
      </w:pPr>
      <w:r w:rsidRPr="00C9665A">
        <w:rPr>
          <w:rFonts w:ascii="Book Antiqua" w:hAnsi="Book Antiqua"/>
          <w:sz w:val="20"/>
          <w:szCs w:val="20"/>
        </w:rPr>
        <w:t>Perlakuan paklobutrazol secara mandiri tidak memberikan pengaruh nyata terhadap jumlah srisip tanaman hanjeli</w:t>
      </w:r>
      <w:r w:rsidR="00B81013">
        <w:rPr>
          <w:rFonts w:ascii="Book Antiqua" w:hAnsi="Book Antiqua"/>
          <w:sz w:val="20"/>
          <w:szCs w:val="20"/>
          <w:lang w:val="en-US"/>
        </w:rPr>
        <w:t xml:space="preserve"> (Tabel 3)</w:t>
      </w:r>
      <w:r w:rsidRPr="00C9665A">
        <w:rPr>
          <w:rFonts w:ascii="Book Antiqua" w:hAnsi="Book Antiqua"/>
          <w:sz w:val="20"/>
          <w:szCs w:val="20"/>
        </w:rPr>
        <w:t xml:space="preserve">. Hal tersebut diduga pemberian paklobutrazol dilakukan saat curah hujan tinggi sehingga kemungkinan kurang terserap secara optimal oleh tanaman. Menurut Sanchez </w:t>
      </w:r>
      <w:r w:rsidRPr="00B81013">
        <w:rPr>
          <w:rFonts w:ascii="Book Antiqua" w:hAnsi="Book Antiqua"/>
          <w:i/>
          <w:sz w:val="20"/>
          <w:szCs w:val="20"/>
        </w:rPr>
        <w:t>et al</w:t>
      </w:r>
      <w:r w:rsidRPr="00C9665A">
        <w:rPr>
          <w:rFonts w:ascii="Book Antiqua" w:hAnsi="Book Antiqua"/>
          <w:sz w:val="20"/>
          <w:szCs w:val="20"/>
        </w:rPr>
        <w:t xml:space="preserve">. (1988) </w:t>
      </w:r>
      <w:r w:rsidRPr="00C9665A">
        <w:rPr>
          <w:rFonts w:ascii="Book Antiqua" w:hAnsi="Book Antiqua"/>
          <w:i/>
          <w:sz w:val="20"/>
          <w:szCs w:val="20"/>
        </w:rPr>
        <w:t>dalam</w:t>
      </w:r>
      <w:r w:rsidRPr="00C9665A">
        <w:rPr>
          <w:rFonts w:ascii="Book Antiqua" w:hAnsi="Book Antiqua"/>
          <w:sz w:val="20"/>
          <w:szCs w:val="20"/>
        </w:rPr>
        <w:t xml:space="preserve"> Ningsih (2017), pemberian paklobutrazol melalui daun memberikan pengaruh jangka waktu terhadap tanaman yang bersifat sementara.</w:t>
      </w:r>
    </w:p>
    <w:p w:rsidR="00C9665A" w:rsidRPr="00A85D8C" w:rsidRDefault="00C9665A" w:rsidP="00A85D8C">
      <w:pPr>
        <w:pStyle w:val="ListParagraph"/>
        <w:spacing w:after="0" w:line="240" w:lineRule="auto"/>
        <w:ind w:left="0" w:firstLine="576"/>
        <w:jc w:val="both"/>
        <w:rPr>
          <w:rFonts w:ascii="Book Antiqua" w:hAnsi="Book Antiqua"/>
          <w:sz w:val="20"/>
          <w:szCs w:val="20"/>
          <w:lang w:val="en-US"/>
        </w:rPr>
      </w:pPr>
      <w:r w:rsidRPr="00C9665A">
        <w:rPr>
          <w:rFonts w:ascii="Book Antiqua" w:hAnsi="Book Antiqua"/>
          <w:sz w:val="20"/>
          <w:szCs w:val="20"/>
        </w:rPr>
        <w:t xml:space="preserve">Pada Tabel </w:t>
      </w:r>
      <w:r w:rsidR="00B81013">
        <w:rPr>
          <w:rFonts w:ascii="Book Antiqua" w:hAnsi="Book Antiqua"/>
          <w:sz w:val="20"/>
          <w:szCs w:val="20"/>
          <w:lang w:val="en-US"/>
        </w:rPr>
        <w:t>3</w:t>
      </w:r>
      <w:r w:rsidRPr="00C9665A">
        <w:rPr>
          <w:rFonts w:ascii="Book Antiqua" w:hAnsi="Book Antiqua"/>
          <w:sz w:val="20"/>
          <w:szCs w:val="20"/>
        </w:rPr>
        <w:t xml:space="preserve"> pemberian pupuk biosilika menunjukkan tidak berbeda nyata terhadap jumlah malai, terlihat bahwa perlakuan Z</w:t>
      </w:r>
      <w:r w:rsidRPr="00C9665A">
        <w:rPr>
          <w:rFonts w:ascii="Book Antiqua" w:hAnsi="Book Antiqua"/>
          <w:sz w:val="20"/>
          <w:szCs w:val="20"/>
          <w:vertAlign w:val="subscript"/>
        </w:rPr>
        <w:t xml:space="preserve">0 </w:t>
      </w:r>
      <w:r w:rsidRPr="00C9665A">
        <w:rPr>
          <w:rFonts w:ascii="Book Antiqua" w:hAnsi="Book Antiqua"/>
          <w:sz w:val="20"/>
          <w:szCs w:val="20"/>
        </w:rPr>
        <w:t xml:space="preserve">(tanpa pupuk biosilika) cenderung memiliki jumlah malai lebih tinggi dibandingkan perlakuan lainnya. Hal tersebut diduga biosilika yang diberikan belum sepenuhnya terlarut oleh </w:t>
      </w:r>
      <w:r w:rsidRPr="00C9665A">
        <w:rPr>
          <w:rFonts w:ascii="Book Antiqua" w:hAnsi="Book Antiqua"/>
          <w:sz w:val="20"/>
          <w:szCs w:val="20"/>
        </w:rPr>
        <w:lastRenderedPageBreak/>
        <w:t xml:space="preserve">tanah karena pada masa inkubasi pupuk biosilika curah hujan rendah sehingga proses kimia tanah kurang optimal. Menurut Acquaah (2005) air berperan penting dalam tanah untuk pelarut nutrisi yang selanjutnya diperlukan untuk pertumbuhan tanaman. Biosilika merupakan pupuk yang berasal dari bahan organik sehingga membutuhkan proses kimia tanah untuk merubah unsur yang dapat diserap langsung oleh tanaman. Menurut Balittanah (2011) silika secara tidak lansung dapat meningkatkan P dalam tanah dan silika dapat mentranslokasikan P ke malai sehingga P lebih optimal untuk tanaman. </w:t>
      </w:r>
    </w:p>
    <w:p w:rsidR="00C9665A" w:rsidRPr="00C9665A" w:rsidRDefault="00B81013" w:rsidP="00B81013">
      <w:pPr>
        <w:autoSpaceDE w:val="0"/>
        <w:autoSpaceDN w:val="0"/>
        <w:adjustRightInd w:val="0"/>
        <w:spacing w:after="0" w:line="240" w:lineRule="auto"/>
        <w:ind w:firstLine="540"/>
        <w:jc w:val="both"/>
        <w:rPr>
          <w:rFonts w:ascii="Book Antiqua" w:hAnsi="Book Antiqua" w:cs="Times New Roman"/>
          <w:sz w:val="20"/>
          <w:szCs w:val="20"/>
        </w:rPr>
      </w:pPr>
      <w:r>
        <w:rPr>
          <w:rFonts w:ascii="Book Antiqua" w:hAnsi="Book Antiqua" w:cs="Times New Roman"/>
          <w:sz w:val="20"/>
          <w:szCs w:val="20"/>
        </w:rPr>
        <w:t xml:space="preserve"> </w:t>
      </w:r>
      <w:proofErr w:type="gramStart"/>
      <w:r w:rsidR="00C9665A" w:rsidRPr="00C9665A">
        <w:rPr>
          <w:rFonts w:ascii="Book Antiqua" w:hAnsi="Book Antiqua" w:cs="Times New Roman"/>
          <w:sz w:val="20"/>
          <w:szCs w:val="20"/>
        </w:rPr>
        <w:t>Silika dapat meningkatkan ketersediaan unsur hara P dalam tanah (Warta Penelitian dan Pengembangan Pertanian, 2011).</w:t>
      </w:r>
      <w:proofErr w:type="gramEnd"/>
      <w:r w:rsidR="00C9665A" w:rsidRPr="00C9665A">
        <w:rPr>
          <w:rFonts w:ascii="Book Antiqua" w:hAnsi="Book Antiqua" w:cs="Times New Roman"/>
          <w:sz w:val="20"/>
          <w:szCs w:val="20"/>
        </w:rPr>
        <w:t xml:space="preserve"> </w:t>
      </w:r>
      <w:proofErr w:type="gramStart"/>
      <w:r w:rsidR="00C9665A" w:rsidRPr="00C9665A">
        <w:rPr>
          <w:rFonts w:ascii="Book Antiqua" w:hAnsi="Book Antiqua" w:cs="Times New Roman"/>
          <w:sz w:val="20"/>
          <w:szCs w:val="20"/>
        </w:rPr>
        <w:t>Pada hasil analisis tanah awal unsur hara P yang tersedia untuk tanaman sudah sangat tinggi.</w:t>
      </w:r>
      <w:proofErr w:type="gramEnd"/>
      <w:r w:rsidR="00C9665A" w:rsidRPr="00C9665A">
        <w:rPr>
          <w:rFonts w:ascii="Book Antiqua" w:hAnsi="Book Antiqua" w:cs="Times New Roman"/>
          <w:sz w:val="20"/>
          <w:szCs w:val="20"/>
        </w:rPr>
        <w:t xml:space="preserve"> Hal tersebut diduga perlakuan biosilika yang memiliki peran dalam meningkatkan unsur hara P dalam tanah tidak memberikan pengaruh yang nyata atau memberikan pengaruh yang hampir </w:t>
      </w:r>
      <w:proofErr w:type="gramStart"/>
      <w:r w:rsidR="00C9665A" w:rsidRPr="00C9665A">
        <w:rPr>
          <w:rFonts w:ascii="Book Antiqua" w:hAnsi="Book Antiqua" w:cs="Times New Roman"/>
          <w:sz w:val="20"/>
          <w:szCs w:val="20"/>
        </w:rPr>
        <w:t>sama</w:t>
      </w:r>
      <w:proofErr w:type="gramEnd"/>
      <w:r w:rsidR="00C9665A" w:rsidRPr="00C9665A">
        <w:rPr>
          <w:rFonts w:ascii="Book Antiqua" w:hAnsi="Book Antiqua" w:cs="Times New Roman"/>
          <w:sz w:val="20"/>
          <w:szCs w:val="20"/>
        </w:rPr>
        <w:t xml:space="preserve"> pada setiap perlakuannya terhadap jumlah malai per rumpun hanjeli. </w:t>
      </w:r>
    </w:p>
    <w:p w:rsidR="00C9665A" w:rsidRPr="00C9665A" w:rsidRDefault="00C9665A" w:rsidP="00C9665A">
      <w:pPr>
        <w:pStyle w:val="ListParagraph"/>
        <w:spacing w:after="0" w:line="240" w:lineRule="auto"/>
        <w:ind w:left="0" w:firstLine="576"/>
        <w:jc w:val="both"/>
        <w:rPr>
          <w:rFonts w:ascii="Book Antiqua" w:hAnsi="Book Antiqua"/>
          <w:sz w:val="20"/>
          <w:szCs w:val="20"/>
          <w:lang w:val="en-US"/>
        </w:rPr>
      </w:pPr>
      <w:r w:rsidRPr="00C9665A">
        <w:rPr>
          <w:rFonts w:ascii="Book Antiqua" w:hAnsi="Book Antiqua" w:cs="Times New Roman"/>
          <w:sz w:val="20"/>
          <w:szCs w:val="20"/>
        </w:rPr>
        <w:t xml:space="preserve">Perlakuan konsentrasi paklobutrazol terhadap tanaman hanjeli tidak memberikan pengaruh nyata terhadap jumlah malai per rumpun. </w:t>
      </w:r>
      <w:r w:rsidR="00DE6FE2">
        <w:rPr>
          <w:rFonts w:ascii="Book Antiqua" w:hAnsi="Book Antiqua" w:cs="Times New Roman"/>
          <w:sz w:val="20"/>
          <w:szCs w:val="20"/>
          <w:lang w:val="en-US"/>
        </w:rPr>
        <w:t xml:space="preserve"> </w:t>
      </w:r>
      <w:r w:rsidRPr="00C9665A">
        <w:rPr>
          <w:rFonts w:ascii="Book Antiqua" w:hAnsi="Book Antiqua" w:cs="Times New Roman"/>
          <w:sz w:val="20"/>
          <w:szCs w:val="20"/>
        </w:rPr>
        <w:t xml:space="preserve">Menurut Watson (2006) tanaman yang diberikan paklobutrazol akan menghasilkan fotosintat yang semula digunakan untuk pertumbuhan vegetatif nantinya akan digunakan untuk pertumbuhan generatif. Kemampuan tanaman dalam menghasilkan malai ditentukan oleh banyaknya anakan serta faktor status air tanah selama masa vegetatif. Ketersediaan air yang cukup pada seluruh fase tumbuh tanaman membuat pertumbuhan tunas relatif sama sehingga munculnya malai pun relatif sama (Budi, 1998 </w:t>
      </w:r>
      <w:r w:rsidRPr="00C9665A">
        <w:rPr>
          <w:rFonts w:ascii="Book Antiqua" w:hAnsi="Book Antiqua" w:cs="Times New Roman"/>
          <w:i/>
          <w:sz w:val="20"/>
          <w:szCs w:val="20"/>
        </w:rPr>
        <w:t>dalam</w:t>
      </w:r>
      <w:r w:rsidR="00B81013">
        <w:rPr>
          <w:rFonts w:ascii="Book Antiqua" w:hAnsi="Book Antiqua" w:cs="Times New Roman"/>
          <w:sz w:val="20"/>
          <w:szCs w:val="20"/>
        </w:rPr>
        <w:t xml:space="preserve"> Ruminta</w:t>
      </w:r>
      <w:r w:rsidRPr="00C9665A">
        <w:rPr>
          <w:rFonts w:ascii="Book Antiqua" w:hAnsi="Book Antiqua" w:cs="Times New Roman"/>
          <w:sz w:val="20"/>
          <w:szCs w:val="20"/>
        </w:rPr>
        <w:t xml:space="preserve"> dkk</w:t>
      </w:r>
      <w:r w:rsidR="00B81013">
        <w:rPr>
          <w:rFonts w:ascii="Book Antiqua" w:hAnsi="Book Antiqua" w:cs="Times New Roman"/>
          <w:sz w:val="20"/>
          <w:szCs w:val="20"/>
          <w:lang w:val="en-US"/>
        </w:rPr>
        <w:t>.,</w:t>
      </w:r>
      <w:r w:rsidRPr="00C9665A">
        <w:rPr>
          <w:rFonts w:ascii="Book Antiqua" w:hAnsi="Book Antiqua" w:cs="Times New Roman"/>
          <w:sz w:val="20"/>
          <w:szCs w:val="20"/>
        </w:rPr>
        <w:t xml:space="preserve"> 2017).</w:t>
      </w:r>
    </w:p>
    <w:p w:rsidR="00C9665A" w:rsidRDefault="00C9665A" w:rsidP="00C9665A">
      <w:pPr>
        <w:spacing w:after="0" w:line="240" w:lineRule="auto"/>
        <w:jc w:val="both"/>
        <w:rPr>
          <w:rFonts w:ascii="Book Antiqua" w:eastAsia="Times New Roman" w:hAnsi="Book Antiqua" w:cs="Times New Roman"/>
          <w:b/>
          <w:sz w:val="20"/>
          <w:szCs w:val="20"/>
        </w:rPr>
      </w:pPr>
      <w:r>
        <w:rPr>
          <w:rFonts w:ascii="Book Antiqua" w:eastAsia="Times New Roman" w:hAnsi="Book Antiqua" w:cs="Times New Roman"/>
          <w:b/>
          <w:sz w:val="20"/>
          <w:szCs w:val="20"/>
        </w:rPr>
        <w:tab/>
      </w:r>
    </w:p>
    <w:p w:rsidR="00C9665A" w:rsidRPr="007D07D5" w:rsidRDefault="00C9665A" w:rsidP="00C9665A">
      <w:pPr>
        <w:spacing w:after="0" w:line="240" w:lineRule="auto"/>
        <w:jc w:val="both"/>
        <w:rPr>
          <w:rFonts w:ascii="Book Antiqua" w:eastAsia="Times New Roman" w:hAnsi="Book Antiqua" w:cs="Times New Roman"/>
          <w:b/>
          <w:sz w:val="20"/>
          <w:szCs w:val="20"/>
        </w:rPr>
      </w:pPr>
    </w:p>
    <w:p w:rsidR="00C9665A" w:rsidRDefault="00C9665A" w:rsidP="00C9665A">
      <w:pPr>
        <w:spacing w:after="120" w:line="240" w:lineRule="auto"/>
        <w:rPr>
          <w:rFonts w:ascii="Book Antiqua" w:hAnsi="Book Antiqua" w:cs="Times New Roman"/>
          <w:b/>
          <w:sz w:val="19"/>
          <w:szCs w:val="19"/>
        </w:rPr>
      </w:pPr>
      <w:proofErr w:type="gramStart"/>
      <w:r>
        <w:rPr>
          <w:rFonts w:ascii="Book Antiqua" w:hAnsi="Book Antiqua"/>
          <w:b/>
          <w:sz w:val="19"/>
          <w:szCs w:val="19"/>
        </w:rPr>
        <w:t>Tabel 3.</w:t>
      </w:r>
      <w:proofErr w:type="gramEnd"/>
      <w:r>
        <w:rPr>
          <w:rFonts w:ascii="Book Antiqua" w:hAnsi="Book Antiqua"/>
          <w:b/>
          <w:sz w:val="19"/>
          <w:szCs w:val="19"/>
        </w:rPr>
        <w:t xml:space="preserve">  </w:t>
      </w:r>
      <w:proofErr w:type="gramStart"/>
      <w:r>
        <w:rPr>
          <w:rFonts w:ascii="Book Antiqua" w:hAnsi="Book Antiqua"/>
          <w:b/>
          <w:sz w:val="19"/>
          <w:szCs w:val="19"/>
        </w:rPr>
        <w:t>Jumlah Srisip dan Jumlah Malai</w:t>
      </w:r>
      <w:r w:rsidR="00DA21E0">
        <w:rPr>
          <w:rFonts w:ascii="Book Antiqua" w:hAnsi="Book Antiqua"/>
          <w:b/>
          <w:sz w:val="19"/>
          <w:szCs w:val="19"/>
        </w:rPr>
        <w:t xml:space="preserve"> pada 20 MST</w:t>
      </w:r>
      <w:r>
        <w:rPr>
          <w:rFonts w:ascii="Book Antiqua" w:hAnsi="Book Antiqua"/>
          <w:b/>
          <w:sz w:val="19"/>
          <w:szCs w:val="19"/>
        </w:rPr>
        <w:t>.</w:t>
      </w:r>
      <w:proofErr w:type="gramEnd"/>
    </w:p>
    <w:tbl>
      <w:tblPr>
        <w:tblW w:w="4320" w:type="dxa"/>
        <w:tblInd w:w="108" w:type="dxa"/>
        <w:tblBorders>
          <w:top w:val="single" w:sz="4" w:space="0" w:color="auto"/>
          <w:bottom w:val="single" w:sz="4" w:space="0" w:color="auto"/>
        </w:tblBorders>
        <w:tblLayout w:type="fixed"/>
        <w:tblLook w:val="04A0" w:firstRow="1" w:lastRow="0" w:firstColumn="1" w:lastColumn="0" w:noHBand="0" w:noVBand="1"/>
      </w:tblPr>
      <w:tblGrid>
        <w:gridCol w:w="1980"/>
        <w:gridCol w:w="1080"/>
        <w:gridCol w:w="1260"/>
      </w:tblGrid>
      <w:tr w:rsidR="00C9665A" w:rsidRPr="003000EA" w:rsidTr="00A15335">
        <w:trPr>
          <w:trHeight w:val="611"/>
        </w:trPr>
        <w:tc>
          <w:tcPr>
            <w:tcW w:w="1980" w:type="dxa"/>
            <w:tcBorders>
              <w:top w:val="single" w:sz="4" w:space="0" w:color="auto"/>
              <w:bottom w:val="single" w:sz="4" w:space="0" w:color="auto"/>
            </w:tcBorders>
            <w:shd w:val="clear" w:color="auto" w:fill="auto"/>
          </w:tcPr>
          <w:p w:rsidR="00C9665A" w:rsidRPr="003000EA" w:rsidRDefault="00C9665A" w:rsidP="00A15335">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Perlakuan</w:t>
            </w:r>
          </w:p>
        </w:tc>
        <w:tc>
          <w:tcPr>
            <w:tcW w:w="1080" w:type="dxa"/>
            <w:tcBorders>
              <w:top w:val="single" w:sz="4" w:space="0" w:color="auto"/>
              <w:bottom w:val="single" w:sz="4" w:space="0" w:color="auto"/>
            </w:tcBorders>
            <w:shd w:val="clear" w:color="auto" w:fill="auto"/>
          </w:tcPr>
          <w:p w:rsidR="00C9665A" w:rsidRPr="003000EA" w:rsidRDefault="00DF1184"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Jumlah Srisip per</w:t>
            </w:r>
            <w:r w:rsidR="00C9665A">
              <w:rPr>
                <w:rFonts w:ascii="Book Antiqua" w:hAnsi="Book Antiqua" w:cs="Times New Roman"/>
                <w:sz w:val="18"/>
                <w:szCs w:val="18"/>
              </w:rPr>
              <w:t xml:space="preserve"> </w:t>
            </w:r>
            <w:r>
              <w:rPr>
                <w:rFonts w:ascii="Book Antiqua" w:hAnsi="Book Antiqua" w:cs="Times New Roman"/>
                <w:sz w:val="18"/>
                <w:szCs w:val="18"/>
              </w:rPr>
              <w:t>Rumpun</w:t>
            </w:r>
          </w:p>
        </w:tc>
        <w:tc>
          <w:tcPr>
            <w:tcW w:w="1260" w:type="dxa"/>
            <w:tcBorders>
              <w:top w:val="single" w:sz="4" w:space="0" w:color="auto"/>
              <w:bottom w:val="single" w:sz="4" w:space="0" w:color="auto"/>
            </w:tcBorders>
            <w:shd w:val="clear" w:color="auto" w:fill="auto"/>
          </w:tcPr>
          <w:p w:rsidR="00C9665A" w:rsidRPr="003000EA" w:rsidRDefault="00C9665A"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 xml:space="preserve">Jumlah </w:t>
            </w:r>
            <w:r w:rsidR="00DF1184">
              <w:rPr>
                <w:rFonts w:ascii="Book Antiqua" w:hAnsi="Book Antiqua" w:cs="Times New Roman"/>
                <w:sz w:val="18"/>
                <w:szCs w:val="18"/>
              </w:rPr>
              <w:t>Malai</w:t>
            </w:r>
            <w:r>
              <w:rPr>
                <w:rFonts w:ascii="Book Antiqua" w:hAnsi="Book Antiqua" w:cs="Times New Roman"/>
                <w:sz w:val="18"/>
                <w:szCs w:val="18"/>
              </w:rPr>
              <w:t xml:space="preserve"> per</w:t>
            </w:r>
            <w:r w:rsidRPr="003000EA">
              <w:rPr>
                <w:rFonts w:ascii="Book Antiqua" w:hAnsi="Book Antiqua" w:cs="Times New Roman"/>
                <w:sz w:val="18"/>
                <w:szCs w:val="18"/>
              </w:rPr>
              <w:t xml:space="preserve"> </w:t>
            </w:r>
            <w:r>
              <w:rPr>
                <w:rFonts w:ascii="Book Antiqua" w:hAnsi="Book Antiqua" w:cs="Times New Roman"/>
                <w:sz w:val="18"/>
                <w:szCs w:val="18"/>
              </w:rPr>
              <w:t>Rumpun</w:t>
            </w:r>
          </w:p>
        </w:tc>
      </w:tr>
      <w:tr w:rsidR="00C9665A" w:rsidRPr="001859E0" w:rsidTr="00A15335">
        <w:tc>
          <w:tcPr>
            <w:tcW w:w="1980" w:type="dxa"/>
            <w:tcBorders>
              <w:top w:val="single" w:sz="4" w:space="0" w:color="auto"/>
            </w:tcBorders>
            <w:shd w:val="clear" w:color="auto" w:fill="auto"/>
            <w:vAlign w:val="center"/>
          </w:tcPr>
          <w:p w:rsidR="00C9665A" w:rsidRPr="00D575D3" w:rsidRDefault="00C9665A" w:rsidP="00A15335">
            <w:pPr>
              <w:spacing w:after="0" w:line="240" w:lineRule="auto"/>
              <w:jc w:val="both"/>
              <w:rPr>
                <w:rFonts w:ascii="Book Antiqua" w:hAnsi="Book Antiqua" w:cs="Times New Roman"/>
                <w:sz w:val="18"/>
                <w:szCs w:val="18"/>
              </w:rPr>
            </w:pPr>
            <w:r>
              <w:rPr>
                <w:rFonts w:ascii="Book Antiqua" w:hAnsi="Book Antiqua" w:cs="Times New Roman"/>
                <w:sz w:val="18"/>
                <w:szCs w:val="18"/>
                <w:lang w:eastAsia="id-ID"/>
              </w:rPr>
              <w:t>Dosis Biosilika :</w:t>
            </w:r>
          </w:p>
        </w:tc>
        <w:tc>
          <w:tcPr>
            <w:tcW w:w="1080" w:type="dxa"/>
            <w:tcBorders>
              <w:top w:val="single" w:sz="4" w:space="0" w:color="auto"/>
            </w:tcBorders>
            <w:shd w:val="clear" w:color="auto" w:fill="auto"/>
          </w:tcPr>
          <w:p w:rsidR="00C9665A" w:rsidRPr="00D05DFF" w:rsidRDefault="00C9665A" w:rsidP="00A15335">
            <w:pPr>
              <w:spacing w:after="0" w:line="240" w:lineRule="auto"/>
              <w:jc w:val="center"/>
              <w:rPr>
                <w:rFonts w:ascii="Book Antiqua" w:eastAsia="Times New Roman" w:hAnsi="Book Antiqua" w:cs="Times New Roman"/>
                <w:sz w:val="19"/>
                <w:szCs w:val="19"/>
              </w:rPr>
            </w:pPr>
          </w:p>
        </w:tc>
        <w:tc>
          <w:tcPr>
            <w:tcW w:w="1260" w:type="dxa"/>
            <w:tcBorders>
              <w:top w:val="single" w:sz="4" w:space="0" w:color="auto"/>
            </w:tcBorders>
            <w:shd w:val="clear" w:color="auto" w:fill="auto"/>
          </w:tcPr>
          <w:p w:rsidR="00C9665A" w:rsidRPr="00D05DFF" w:rsidRDefault="00C9665A" w:rsidP="00A15335">
            <w:pPr>
              <w:spacing w:after="0" w:line="240" w:lineRule="auto"/>
              <w:jc w:val="center"/>
              <w:rPr>
                <w:rFonts w:ascii="Book Antiqua" w:eastAsia="Times New Roman" w:hAnsi="Book Antiqua" w:cs="Times New Roman"/>
                <w:sz w:val="19"/>
                <w:szCs w:val="19"/>
              </w:rPr>
            </w:pPr>
          </w:p>
        </w:tc>
      </w:tr>
      <w:tr w:rsidR="00844165" w:rsidRPr="001859E0" w:rsidTr="00D16859">
        <w:tc>
          <w:tcPr>
            <w:tcW w:w="1980" w:type="dxa"/>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0 kg/ha</w:t>
            </w:r>
            <w:r w:rsidRPr="00D575D3">
              <w:rPr>
                <w:rFonts w:ascii="Book Antiqua" w:eastAsia="Times New Roman" w:hAnsi="Book Antiqua" w:cs="Times New Roman"/>
                <w:sz w:val="18"/>
                <w:szCs w:val="18"/>
                <w:lang w:eastAsia="id-ID"/>
              </w:rPr>
              <w:t xml:space="preserve"> </w:t>
            </w:r>
          </w:p>
        </w:tc>
        <w:tc>
          <w:tcPr>
            <w:tcW w:w="108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73,65 a</w:t>
            </w:r>
          </w:p>
        </w:tc>
        <w:tc>
          <w:tcPr>
            <w:tcW w:w="126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322,76 a</w:t>
            </w:r>
          </w:p>
        </w:tc>
      </w:tr>
      <w:tr w:rsidR="00844165" w:rsidRPr="001859E0" w:rsidTr="00D16859">
        <w:tc>
          <w:tcPr>
            <w:tcW w:w="1980" w:type="dxa"/>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100 kg/ha</w:t>
            </w:r>
          </w:p>
        </w:tc>
        <w:tc>
          <w:tcPr>
            <w:tcW w:w="108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66,45 a</w:t>
            </w:r>
          </w:p>
        </w:tc>
        <w:tc>
          <w:tcPr>
            <w:tcW w:w="126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278,36 a</w:t>
            </w:r>
          </w:p>
        </w:tc>
      </w:tr>
      <w:tr w:rsidR="00844165" w:rsidRPr="001859E0" w:rsidTr="00D16859">
        <w:tc>
          <w:tcPr>
            <w:tcW w:w="1980" w:type="dxa"/>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200 kg/ha</w:t>
            </w:r>
            <w:r w:rsidRPr="00D575D3">
              <w:rPr>
                <w:rFonts w:ascii="Book Antiqua" w:eastAsia="Times New Roman" w:hAnsi="Book Antiqua" w:cs="Times New Roman"/>
                <w:sz w:val="18"/>
                <w:szCs w:val="18"/>
                <w:lang w:eastAsia="id-ID"/>
              </w:rPr>
              <w:t xml:space="preserve"> </w:t>
            </w:r>
          </w:p>
        </w:tc>
        <w:tc>
          <w:tcPr>
            <w:tcW w:w="108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64,32 a</w:t>
            </w:r>
          </w:p>
        </w:tc>
        <w:tc>
          <w:tcPr>
            <w:tcW w:w="126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257,49 a</w:t>
            </w:r>
          </w:p>
        </w:tc>
      </w:tr>
      <w:tr w:rsidR="00C9665A" w:rsidRPr="001859E0" w:rsidTr="00A15335">
        <w:tc>
          <w:tcPr>
            <w:tcW w:w="1980" w:type="dxa"/>
            <w:shd w:val="clear" w:color="auto" w:fill="auto"/>
            <w:vAlign w:val="center"/>
          </w:tcPr>
          <w:p w:rsidR="00C9665A" w:rsidRPr="00D575D3" w:rsidRDefault="00C9665A" w:rsidP="00A15335">
            <w:pPr>
              <w:spacing w:after="0" w:line="240" w:lineRule="auto"/>
              <w:jc w:val="both"/>
              <w:rPr>
                <w:rFonts w:ascii="Book Antiqua" w:hAnsi="Book Antiqua" w:cs="Times New Roman"/>
                <w:sz w:val="18"/>
                <w:szCs w:val="18"/>
              </w:rPr>
            </w:pPr>
          </w:p>
        </w:tc>
        <w:tc>
          <w:tcPr>
            <w:tcW w:w="1080" w:type="dxa"/>
            <w:shd w:val="clear" w:color="auto" w:fill="auto"/>
          </w:tcPr>
          <w:p w:rsidR="00C9665A" w:rsidRPr="00844165" w:rsidRDefault="00C9665A" w:rsidP="00A15335">
            <w:pPr>
              <w:spacing w:after="0" w:line="240" w:lineRule="auto"/>
              <w:jc w:val="center"/>
              <w:rPr>
                <w:rFonts w:ascii="Book Antiqua" w:eastAsia="Times New Roman" w:hAnsi="Book Antiqua" w:cs="Times New Roman"/>
                <w:sz w:val="18"/>
                <w:szCs w:val="18"/>
              </w:rPr>
            </w:pPr>
          </w:p>
        </w:tc>
        <w:tc>
          <w:tcPr>
            <w:tcW w:w="1260" w:type="dxa"/>
            <w:shd w:val="clear" w:color="auto" w:fill="auto"/>
          </w:tcPr>
          <w:p w:rsidR="00C9665A" w:rsidRPr="00844165" w:rsidRDefault="00C9665A" w:rsidP="00A15335">
            <w:pPr>
              <w:spacing w:after="0" w:line="240" w:lineRule="auto"/>
              <w:jc w:val="center"/>
              <w:rPr>
                <w:rFonts w:ascii="Book Antiqua" w:eastAsia="Times New Roman" w:hAnsi="Book Antiqua" w:cs="Times New Roman"/>
                <w:sz w:val="18"/>
                <w:szCs w:val="18"/>
              </w:rPr>
            </w:pPr>
          </w:p>
        </w:tc>
      </w:tr>
      <w:tr w:rsidR="00C9665A" w:rsidRPr="001859E0" w:rsidTr="00A15335">
        <w:tc>
          <w:tcPr>
            <w:tcW w:w="1980" w:type="dxa"/>
            <w:shd w:val="clear" w:color="auto" w:fill="auto"/>
            <w:vAlign w:val="center"/>
          </w:tcPr>
          <w:p w:rsidR="00C9665A" w:rsidRPr="00D575D3" w:rsidRDefault="00C9665A"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Dosis Paklobutrazol :</w:t>
            </w:r>
          </w:p>
        </w:tc>
        <w:tc>
          <w:tcPr>
            <w:tcW w:w="1080" w:type="dxa"/>
            <w:shd w:val="clear" w:color="auto" w:fill="auto"/>
          </w:tcPr>
          <w:p w:rsidR="00C9665A" w:rsidRPr="00844165" w:rsidRDefault="00C9665A" w:rsidP="00A15335">
            <w:pPr>
              <w:spacing w:after="0" w:line="240" w:lineRule="auto"/>
              <w:jc w:val="center"/>
              <w:rPr>
                <w:rFonts w:ascii="Book Antiqua" w:eastAsia="Times New Roman" w:hAnsi="Book Antiqua" w:cs="Times New Roman"/>
                <w:sz w:val="18"/>
                <w:szCs w:val="18"/>
              </w:rPr>
            </w:pPr>
          </w:p>
        </w:tc>
        <w:tc>
          <w:tcPr>
            <w:tcW w:w="1260" w:type="dxa"/>
            <w:shd w:val="clear" w:color="auto" w:fill="auto"/>
          </w:tcPr>
          <w:p w:rsidR="00C9665A" w:rsidRPr="00844165" w:rsidRDefault="00C9665A" w:rsidP="00A15335">
            <w:pPr>
              <w:spacing w:after="0" w:line="240" w:lineRule="auto"/>
              <w:jc w:val="center"/>
              <w:rPr>
                <w:rFonts w:ascii="Book Antiqua" w:eastAsia="Times New Roman" w:hAnsi="Book Antiqua" w:cs="Times New Roman"/>
                <w:sz w:val="18"/>
                <w:szCs w:val="18"/>
              </w:rPr>
            </w:pPr>
          </w:p>
        </w:tc>
      </w:tr>
      <w:tr w:rsidR="00844165" w:rsidRPr="001859E0" w:rsidTr="006E3CD6">
        <w:tc>
          <w:tcPr>
            <w:tcW w:w="1980" w:type="dxa"/>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lastRenderedPageBreak/>
              <w:t>0 ppm</w:t>
            </w:r>
          </w:p>
        </w:tc>
        <w:tc>
          <w:tcPr>
            <w:tcW w:w="108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67,31 a</w:t>
            </w:r>
          </w:p>
        </w:tc>
        <w:tc>
          <w:tcPr>
            <w:tcW w:w="1260" w:type="dxa"/>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304,40 a</w:t>
            </w:r>
          </w:p>
        </w:tc>
      </w:tr>
      <w:tr w:rsidR="00844165" w:rsidRPr="001859E0" w:rsidTr="006E3CD6">
        <w:trPr>
          <w:trHeight w:val="71"/>
        </w:trPr>
        <w:tc>
          <w:tcPr>
            <w:tcW w:w="1980" w:type="dxa"/>
            <w:tcBorders>
              <w:bottom w:val="nil"/>
            </w:tcBorders>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1250 ppm</w:t>
            </w:r>
          </w:p>
        </w:tc>
        <w:tc>
          <w:tcPr>
            <w:tcW w:w="1080" w:type="dxa"/>
            <w:tcBorders>
              <w:bottom w:val="nil"/>
            </w:tcBorders>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70,11 a</w:t>
            </w:r>
          </w:p>
        </w:tc>
        <w:tc>
          <w:tcPr>
            <w:tcW w:w="1260" w:type="dxa"/>
            <w:tcBorders>
              <w:bottom w:val="nil"/>
            </w:tcBorders>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279,98 a</w:t>
            </w:r>
          </w:p>
        </w:tc>
      </w:tr>
      <w:tr w:rsidR="00844165" w:rsidRPr="001859E0" w:rsidTr="006E3CD6">
        <w:trPr>
          <w:trHeight w:val="71"/>
        </w:trPr>
        <w:tc>
          <w:tcPr>
            <w:tcW w:w="1980" w:type="dxa"/>
            <w:tcBorders>
              <w:top w:val="nil"/>
              <w:bottom w:val="single" w:sz="4" w:space="0" w:color="auto"/>
            </w:tcBorders>
            <w:shd w:val="clear" w:color="auto" w:fill="auto"/>
            <w:vAlign w:val="center"/>
          </w:tcPr>
          <w:p w:rsidR="00844165" w:rsidRPr="00D575D3" w:rsidRDefault="00844165"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1500 ppm</w:t>
            </w:r>
          </w:p>
        </w:tc>
        <w:tc>
          <w:tcPr>
            <w:tcW w:w="1080" w:type="dxa"/>
            <w:tcBorders>
              <w:top w:val="nil"/>
              <w:bottom w:val="single" w:sz="4" w:space="0" w:color="auto"/>
            </w:tcBorders>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67,00 a</w:t>
            </w:r>
          </w:p>
        </w:tc>
        <w:tc>
          <w:tcPr>
            <w:tcW w:w="1260" w:type="dxa"/>
            <w:tcBorders>
              <w:top w:val="nil"/>
              <w:bottom w:val="single" w:sz="4" w:space="0" w:color="auto"/>
            </w:tcBorders>
            <w:shd w:val="clear" w:color="auto" w:fill="auto"/>
            <w:vAlign w:val="center"/>
          </w:tcPr>
          <w:p w:rsidR="00844165" w:rsidRPr="00844165" w:rsidRDefault="00844165" w:rsidP="004F74D1">
            <w:pPr>
              <w:contextualSpacing/>
              <w:jc w:val="center"/>
              <w:rPr>
                <w:rFonts w:ascii="Book Antiqua" w:hAnsi="Book Antiqua" w:cs="Times New Roman"/>
                <w:sz w:val="18"/>
                <w:szCs w:val="18"/>
              </w:rPr>
            </w:pPr>
            <w:r w:rsidRPr="00844165">
              <w:rPr>
                <w:rFonts w:ascii="Book Antiqua" w:hAnsi="Book Antiqua" w:cs="Times New Roman"/>
                <w:sz w:val="18"/>
                <w:szCs w:val="18"/>
              </w:rPr>
              <w:t>274,23 a</w:t>
            </w:r>
          </w:p>
        </w:tc>
      </w:tr>
    </w:tbl>
    <w:p w:rsidR="00C9665A" w:rsidRPr="007D07D5" w:rsidRDefault="00C9665A" w:rsidP="00C9665A">
      <w:pPr>
        <w:spacing w:after="0" w:line="240" w:lineRule="auto"/>
        <w:jc w:val="both"/>
        <w:rPr>
          <w:rFonts w:ascii="Book Antiqua" w:hAnsi="Book Antiqua" w:cs="Times New Roman"/>
          <w:sz w:val="18"/>
          <w:szCs w:val="18"/>
        </w:rPr>
      </w:pPr>
      <w:r w:rsidRPr="007D07D5">
        <w:rPr>
          <w:rFonts w:ascii="Book Antiqua" w:hAnsi="Book Antiqua" w:cs="Times New Roman"/>
          <w:sz w:val="18"/>
          <w:szCs w:val="18"/>
        </w:rPr>
        <w:t xml:space="preserve">Keterangan: Nilai rata-rata perlakuan yang diikuti oleh huruf yang dan pada kolom yang samamenunjukkan tidak berbeda nyata berdasarkan uji jarak </w:t>
      </w:r>
      <w:proofErr w:type="gramStart"/>
      <w:r w:rsidRPr="007D07D5">
        <w:rPr>
          <w:rFonts w:ascii="Book Antiqua" w:hAnsi="Book Antiqua" w:cs="Times New Roman"/>
          <w:sz w:val="18"/>
          <w:szCs w:val="18"/>
        </w:rPr>
        <w:t>berganda  Duncan</w:t>
      </w:r>
      <w:proofErr w:type="gramEnd"/>
      <w:r w:rsidRPr="007D07D5">
        <w:rPr>
          <w:rFonts w:ascii="Book Antiqua" w:hAnsi="Book Antiqua" w:cs="Times New Roman"/>
          <w:sz w:val="18"/>
          <w:szCs w:val="18"/>
        </w:rPr>
        <w:t xml:space="preserve"> pada taraf 5 %.</w:t>
      </w:r>
    </w:p>
    <w:p w:rsidR="00870EAD" w:rsidRPr="00C9665A" w:rsidRDefault="00870EAD" w:rsidP="00C9665A">
      <w:pPr>
        <w:spacing w:after="0" w:line="240" w:lineRule="auto"/>
        <w:jc w:val="both"/>
        <w:rPr>
          <w:rFonts w:ascii="Book Antiqua" w:eastAsia="Times New Roman" w:hAnsi="Book Antiqua" w:cs="Times New Roman"/>
          <w:sz w:val="20"/>
          <w:szCs w:val="20"/>
        </w:rPr>
      </w:pPr>
    </w:p>
    <w:p w:rsidR="00F04D02" w:rsidRDefault="00F04D02" w:rsidP="00BF575F">
      <w:pPr>
        <w:spacing w:after="0" w:line="240" w:lineRule="auto"/>
        <w:rPr>
          <w:rFonts w:ascii="Book Antiqua" w:eastAsia="Times New Roman" w:hAnsi="Book Antiqua" w:cs="Times New Roman"/>
          <w:sz w:val="20"/>
          <w:szCs w:val="20"/>
        </w:rPr>
      </w:pPr>
    </w:p>
    <w:p w:rsidR="00DF1184" w:rsidRPr="00B81013" w:rsidRDefault="00DF1184" w:rsidP="00B81013">
      <w:pPr>
        <w:spacing w:after="0" w:line="240" w:lineRule="auto"/>
        <w:jc w:val="both"/>
        <w:rPr>
          <w:rFonts w:ascii="Book Antiqua" w:eastAsia="Times New Roman" w:hAnsi="Book Antiqua" w:cs="Times New Roman"/>
          <w:i/>
          <w:sz w:val="20"/>
          <w:szCs w:val="20"/>
        </w:rPr>
      </w:pPr>
      <w:r w:rsidRPr="00B81013">
        <w:rPr>
          <w:rFonts w:ascii="Book Antiqua" w:eastAsia="Times New Roman" w:hAnsi="Book Antiqua" w:cs="Times New Roman"/>
          <w:i/>
          <w:sz w:val="20"/>
          <w:szCs w:val="20"/>
        </w:rPr>
        <w:t>Bobot Biji per Rumpun, Hasil, dan Rendemen Biji Pecah Kulit</w:t>
      </w:r>
    </w:p>
    <w:p w:rsidR="00DF1184" w:rsidRDefault="00DF1184" w:rsidP="00BF575F">
      <w:pPr>
        <w:spacing w:after="0" w:line="240" w:lineRule="auto"/>
        <w:rPr>
          <w:rFonts w:ascii="Book Antiqua" w:eastAsia="Times New Roman" w:hAnsi="Book Antiqua" w:cs="Times New Roman"/>
          <w:sz w:val="20"/>
          <w:szCs w:val="20"/>
        </w:rPr>
      </w:pPr>
    </w:p>
    <w:p w:rsidR="00A85D8C" w:rsidRDefault="00A85D8C" w:rsidP="00A85D8C">
      <w:pPr>
        <w:spacing w:after="0" w:line="240" w:lineRule="auto"/>
        <w:ind w:firstLine="540"/>
        <w:jc w:val="both"/>
        <w:rPr>
          <w:rFonts w:ascii="Book Antiqua" w:hAnsi="Book Antiqua" w:cs="Times New Roman"/>
          <w:sz w:val="20"/>
          <w:szCs w:val="20"/>
        </w:rPr>
      </w:pPr>
      <w:proofErr w:type="gramStart"/>
      <w:r>
        <w:rPr>
          <w:rFonts w:ascii="Book Antiqua" w:hAnsi="Book Antiqua" w:cs="Times New Roman"/>
          <w:sz w:val="20"/>
          <w:szCs w:val="20"/>
        </w:rPr>
        <w:t>Pada Tabel 4</w:t>
      </w:r>
      <w:r w:rsidR="00872146" w:rsidRPr="00872146">
        <w:rPr>
          <w:rFonts w:ascii="Book Antiqua" w:hAnsi="Book Antiqua" w:cs="Times New Roman"/>
          <w:sz w:val="20"/>
          <w:szCs w:val="20"/>
        </w:rPr>
        <w:t xml:space="preserve"> secara mandiri biosilika tidak memberikan pengaruh terhadap bobot biji per rumpun</w:t>
      </w:r>
      <w:r>
        <w:rPr>
          <w:rFonts w:ascii="Book Antiqua" w:hAnsi="Book Antiqua" w:cs="Times New Roman"/>
          <w:sz w:val="20"/>
          <w:szCs w:val="20"/>
        </w:rPr>
        <w:t xml:space="preserve"> dan hasil</w:t>
      </w:r>
      <w:r w:rsidR="00872146" w:rsidRPr="00872146">
        <w:rPr>
          <w:rFonts w:ascii="Book Antiqua" w:hAnsi="Book Antiqua" w:cs="Times New Roman"/>
          <w:sz w:val="20"/>
          <w:szCs w:val="20"/>
        </w:rPr>
        <w:t>.</w:t>
      </w:r>
      <w:proofErr w:type="gramEnd"/>
      <w:r w:rsidR="00872146" w:rsidRPr="00872146">
        <w:rPr>
          <w:rFonts w:ascii="Book Antiqua" w:hAnsi="Book Antiqua" w:cs="Times New Roman"/>
          <w:sz w:val="20"/>
          <w:szCs w:val="20"/>
        </w:rPr>
        <w:t xml:space="preserve"> </w:t>
      </w:r>
      <w:proofErr w:type="gramStart"/>
      <w:r w:rsidR="00872146" w:rsidRPr="00872146">
        <w:rPr>
          <w:rFonts w:ascii="Book Antiqua" w:hAnsi="Book Antiqua" w:cs="Times New Roman"/>
          <w:sz w:val="20"/>
          <w:szCs w:val="20"/>
        </w:rPr>
        <w:t>Menurut Nurmala dkk</w:t>
      </w:r>
      <w:r>
        <w:rPr>
          <w:rFonts w:ascii="Book Antiqua" w:hAnsi="Book Antiqua" w:cs="Times New Roman"/>
          <w:sz w:val="20"/>
          <w:szCs w:val="20"/>
        </w:rPr>
        <w:t>.</w:t>
      </w:r>
      <w:proofErr w:type="gramEnd"/>
      <w:r w:rsidR="00872146" w:rsidRPr="00872146">
        <w:rPr>
          <w:rFonts w:ascii="Book Antiqua" w:hAnsi="Book Antiqua" w:cs="Times New Roman"/>
          <w:sz w:val="20"/>
          <w:szCs w:val="20"/>
        </w:rPr>
        <w:t xml:space="preserve"> (2016) secara tidak langsung silika organik meningkatkan ketersediaan P dalam tanah. Hal tersebut sejalan dengan pernyataan Hardjowigeno (2007) untuk pertumbuhan dan produksi (bunga, buah dan biji) tanaman memerlukan unsur P. Namun karena pada analisis tanah awal unsur P sudah cukup tinggi sehingga akan memberikan respon hasil yang sama pada setiap perlakuan. </w:t>
      </w:r>
      <w:proofErr w:type="gramStart"/>
      <w:r w:rsidR="00872146" w:rsidRPr="00872146">
        <w:rPr>
          <w:rFonts w:ascii="Book Antiqua" w:hAnsi="Book Antiqua" w:cs="Times New Roman"/>
          <w:sz w:val="20"/>
          <w:szCs w:val="20"/>
        </w:rPr>
        <w:t>Menurut Agustina dkk.</w:t>
      </w:r>
      <w:proofErr w:type="gramEnd"/>
      <w:r w:rsidR="00872146" w:rsidRPr="00872146">
        <w:rPr>
          <w:rFonts w:ascii="Book Antiqua" w:hAnsi="Book Antiqua" w:cs="Times New Roman"/>
          <w:sz w:val="20"/>
          <w:szCs w:val="20"/>
        </w:rPr>
        <w:t xml:space="preserve"> </w:t>
      </w:r>
      <w:proofErr w:type="gramStart"/>
      <w:r w:rsidR="00872146" w:rsidRPr="00872146">
        <w:rPr>
          <w:rFonts w:ascii="Book Antiqua" w:hAnsi="Book Antiqua" w:cs="Times New Roman"/>
          <w:sz w:val="20"/>
          <w:szCs w:val="20"/>
        </w:rPr>
        <w:t>(2007) umur panen berpengaruh terhadap polong, bobot biji bernas dan biji keriput pada tanaman kacang tanah.</w:t>
      </w:r>
      <w:proofErr w:type="gramEnd"/>
      <w:r w:rsidR="00872146" w:rsidRPr="00872146">
        <w:rPr>
          <w:rFonts w:ascii="Book Antiqua" w:hAnsi="Book Antiqua" w:cs="Times New Roman"/>
          <w:sz w:val="20"/>
          <w:szCs w:val="20"/>
        </w:rPr>
        <w:t xml:space="preserve"> Menurut Farida (2012) terjadi </w:t>
      </w:r>
      <w:proofErr w:type="gramStart"/>
      <w:r w:rsidR="00872146" w:rsidRPr="00872146">
        <w:rPr>
          <w:rFonts w:ascii="Book Antiqua" w:hAnsi="Book Antiqua" w:cs="Times New Roman"/>
          <w:sz w:val="20"/>
          <w:szCs w:val="20"/>
        </w:rPr>
        <w:t>perbedaan  berat</w:t>
      </w:r>
      <w:proofErr w:type="gramEnd"/>
      <w:r w:rsidR="00872146" w:rsidRPr="00872146">
        <w:rPr>
          <w:rFonts w:ascii="Book Antiqua" w:hAnsi="Book Antiqua" w:cs="Times New Roman"/>
          <w:sz w:val="20"/>
          <w:szCs w:val="20"/>
        </w:rPr>
        <w:t xml:space="preserve"> biji sorgum pada berbagai umur panen. Pada umur panen 65 HST berat biji sorgum posisi ujung 0</w:t>
      </w:r>
      <w:proofErr w:type="gramStart"/>
      <w:r w:rsidR="00872146" w:rsidRPr="00872146">
        <w:rPr>
          <w:rFonts w:ascii="Book Antiqua" w:hAnsi="Book Antiqua" w:cs="Times New Roman"/>
          <w:sz w:val="20"/>
          <w:szCs w:val="20"/>
        </w:rPr>
        <w:t>,47</w:t>
      </w:r>
      <w:proofErr w:type="gramEnd"/>
      <w:r w:rsidR="00872146" w:rsidRPr="00872146">
        <w:rPr>
          <w:rFonts w:ascii="Book Antiqua" w:hAnsi="Book Antiqua" w:cs="Times New Roman"/>
          <w:sz w:val="20"/>
          <w:szCs w:val="20"/>
        </w:rPr>
        <w:t xml:space="preserve"> g sedangkan pada masak fisioligis (90 HST) pada posisi ujung berat kering sebesar 1,58 g.</w:t>
      </w:r>
    </w:p>
    <w:p w:rsidR="00A85D8C" w:rsidRDefault="00872146" w:rsidP="00A85D8C">
      <w:pPr>
        <w:spacing w:after="0" w:line="240" w:lineRule="auto"/>
        <w:ind w:firstLine="540"/>
        <w:jc w:val="both"/>
        <w:rPr>
          <w:rFonts w:ascii="Book Antiqua" w:hAnsi="Book Antiqua" w:cs="Times New Roman"/>
          <w:sz w:val="20"/>
          <w:szCs w:val="20"/>
        </w:rPr>
      </w:pPr>
      <w:proofErr w:type="gramStart"/>
      <w:r w:rsidRPr="00872146">
        <w:rPr>
          <w:rFonts w:ascii="Book Antiqua" w:hAnsi="Book Antiqua" w:cs="Times New Roman"/>
          <w:sz w:val="20"/>
          <w:szCs w:val="20"/>
        </w:rPr>
        <w:t>Perlakuan paklobutrazol tidak memberikan pengaruh nyata terhadap bobot biji per rumpun</w:t>
      </w:r>
      <w:r w:rsidR="00A85D8C">
        <w:rPr>
          <w:rFonts w:ascii="Book Antiqua" w:hAnsi="Book Antiqua" w:cs="Times New Roman"/>
          <w:sz w:val="20"/>
          <w:szCs w:val="20"/>
        </w:rPr>
        <w:t xml:space="preserve"> dan hasil</w:t>
      </w:r>
      <w:r w:rsidRPr="00872146">
        <w:rPr>
          <w:rFonts w:ascii="Book Antiqua" w:hAnsi="Book Antiqua" w:cs="Times New Roman"/>
          <w:sz w:val="20"/>
          <w:szCs w:val="20"/>
        </w:rPr>
        <w:t xml:space="preserve"> hal tersebut dikarenakan paklobutrazol menghambat hormon giberelin seingga menghasilkan cabang yang pendek sehingga tidak ada pengaruhnya dengan bobot biji per rumpun.</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Menurut Harpitaningrum dkk.</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(2014) efektivitas pemberian paklobutrazol dipengaruhi oleh jumlah paklobutrazol yang diterima dan diserap oleh tanaman.</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Hal tersebut diduga konsentrasi pada percobaan ini kurang sehingga tidak memberikan respon bagi tanaman.</w:t>
      </w:r>
      <w:proofErr w:type="gramEnd"/>
    </w:p>
    <w:p w:rsidR="00A85D8C" w:rsidRDefault="00872146" w:rsidP="00A85D8C">
      <w:pPr>
        <w:spacing w:after="0" w:line="240" w:lineRule="auto"/>
        <w:ind w:firstLine="540"/>
        <w:jc w:val="both"/>
        <w:rPr>
          <w:rFonts w:ascii="Book Antiqua" w:hAnsi="Book Antiqua" w:cs="Times New Roman"/>
          <w:sz w:val="20"/>
          <w:szCs w:val="20"/>
        </w:rPr>
      </w:pPr>
      <w:r w:rsidRPr="00872146">
        <w:rPr>
          <w:rFonts w:ascii="Book Antiqua" w:hAnsi="Book Antiqua" w:cs="Times New Roman"/>
          <w:sz w:val="20"/>
          <w:szCs w:val="20"/>
        </w:rPr>
        <w:t>Hasil pengujian pengaruh mandiri dosis biosilika dan konsentrasi paklobut</w:t>
      </w:r>
      <w:r w:rsidR="00A85D8C">
        <w:rPr>
          <w:rFonts w:ascii="Book Antiqua" w:hAnsi="Book Antiqua" w:cs="Times New Roman"/>
          <w:sz w:val="20"/>
          <w:szCs w:val="20"/>
        </w:rPr>
        <w:t xml:space="preserve">razol </w:t>
      </w:r>
      <w:r w:rsidR="00A85D8C" w:rsidRPr="00872146">
        <w:rPr>
          <w:rFonts w:ascii="Book Antiqua" w:hAnsi="Book Antiqua" w:cs="Times New Roman"/>
          <w:sz w:val="20"/>
          <w:szCs w:val="20"/>
        </w:rPr>
        <w:t xml:space="preserve">terhadap rendemen biji pecah </w:t>
      </w:r>
      <w:proofErr w:type="gramStart"/>
      <w:r w:rsidR="00A85D8C" w:rsidRPr="00872146">
        <w:rPr>
          <w:rFonts w:ascii="Book Antiqua" w:hAnsi="Book Antiqua" w:cs="Times New Roman"/>
          <w:sz w:val="20"/>
          <w:szCs w:val="20"/>
        </w:rPr>
        <w:t>kulit</w:t>
      </w:r>
      <w:r w:rsidR="00A85D8C">
        <w:rPr>
          <w:rFonts w:ascii="Book Antiqua" w:hAnsi="Book Antiqua" w:cs="Times New Roman"/>
          <w:sz w:val="20"/>
          <w:szCs w:val="20"/>
        </w:rPr>
        <w:t xml:space="preserve">  dapat</w:t>
      </w:r>
      <w:proofErr w:type="gramEnd"/>
      <w:r w:rsidR="00A85D8C">
        <w:rPr>
          <w:rFonts w:ascii="Book Antiqua" w:hAnsi="Book Antiqua" w:cs="Times New Roman"/>
          <w:sz w:val="20"/>
          <w:szCs w:val="20"/>
        </w:rPr>
        <w:t xml:space="preserve"> dilihat pada Tabel 4</w:t>
      </w:r>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Hasil analisis tersebut menunjukkan bahwa perlakuan pupuk biosilika dan paklobutrazol tidak terjadi interaksi terhadap rendemen biji pecah kulit.</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 xml:space="preserve">Pemberian perlakuan biosilika secara mandiri tidak memberikan pengaruh nyata terhadap </w:t>
      </w:r>
      <w:r w:rsidRPr="00872146">
        <w:rPr>
          <w:rFonts w:ascii="Book Antiqua" w:hAnsi="Book Antiqua" w:cs="Times New Roman"/>
          <w:sz w:val="20"/>
          <w:szCs w:val="20"/>
        </w:rPr>
        <w:lastRenderedPageBreak/>
        <w:t>rendemen bij pecah kulit.</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Meskipun tidak berbeda nyata perlakuan biosilika 200 kg/ha memiliki RBPK yang lebih tinggi dibandingkan dengan perlakuan lainnya.</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Pemberian biosilika secara tidak langsung meningkatkan unsur P.</w:t>
      </w:r>
      <w:proofErr w:type="gramEnd"/>
      <w:r w:rsidRPr="00872146">
        <w:rPr>
          <w:rFonts w:ascii="Book Antiqua" w:hAnsi="Book Antiqua" w:cs="Times New Roman"/>
          <w:sz w:val="20"/>
          <w:szCs w:val="20"/>
        </w:rPr>
        <w:t xml:space="preserve"> </w:t>
      </w:r>
    </w:p>
    <w:p w:rsidR="00872146" w:rsidRPr="00872146" w:rsidRDefault="00872146" w:rsidP="00A85D8C">
      <w:pPr>
        <w:spacing w:after="0" w:line="240" w:lineRule="auto"/>
        <w:ind w:firstLine="540"/>
        <w:jc w:val="both"/>
        <w:rPr>
          <w:rFonts w:ascii="Book Antiqua" w:hAnsi="Book Antiqua" w:cs="Times New Roman"/>
          <w:sz w:val="20"/>
          <w:szCs w:val="20"/>
        </w:rPr>
      </w:pPr>
      <w:proofErr w:type="gramStart"/>
      <w:r w:rsidRPr="00872146">
        <w:rPr>
          <w:rFonts w:ascii="Book Antiqua" w:hAnsi="Book Antiqua" w:cs="Times New Roman"/>
          <w:sz w:val="20"/>
          <w:szCs w:val="20"/>
        </w:rPr>
        <w:t xml:space="preserve">Pemberian paklobutrazol tidak </w:t>
      </w:r>
      <w:r w:rsidRPr="003A2D34">
        <w:rPr>
          <w:rFonts w:ascii="Book Antiqua" w:hAnsi="Book Antiqua" w:cs="Times New Roman"/>
          <w:sz w:val="20"/>
          <w:szCs w:val="20"/>
          <w:u w:val="single"/>
        </w:rPr>
        <w:t>berpengaruh nyata hal tersebut dikarenakan</w:t>
      </w:r>
      <w:r w:rsidRPr="00872146">
        <w:rPr>
          <w:rFonts w:ascii="Book Antiqua" w:hAnsi="Book Antiqua" w:cs="Times New Roman"/>
          <w:sz w:val="20"/>
          <w:szCs w:val="20"/>
        </w:rPr>
        <w:t xml:space="preserve"> pengaplikasian paklobutrazol dilakukan saat curah hujan cukup tinggi sehingga efek paklobutrazol hanya sementara.</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Menurut Chaney (2004) fungsi utama giberelin adalah menstimulasi perpanjangan sel. Menurut Marshel dkk.</w:t>
      </w:r>
      <w:proofErr w:type="gramEnd"/>
      <w:r w:rsidRPr="00872146">
        <w:rPr>
          <w:rFonts w:ascii="Book Antiqua" w:hAnsi="Book Antiqua" w:cs="Times New Roman"/>
          <w:sz w:val="20"/>
          <w:szCs w:val="20"/>
        </w:rPr>
        <w:t xml:space="preserve"> </w:t>
      </w:r>
      <w:proofErr w:type="gramStart"/>
      <w:r w:rsidRPr="00872146">
        <w:rPr>
          <w:rFonts w:ascii="Book Antiqua" w:hAnsi="Book Antiqua" w:cs="Times New Roman"/>
          <w:sz w:val="20"/>
          <w:szCs w:val="20"/>
        </w:rPr>
        <w:t>(2015) paklobutrazol merupakan zat pengatur tumbuh menghambat kerja hormon giberelin sehingga membentuk cabang yang panjang bukunya lebih pendek.</w:t>
      </w:r>
      <w:proofErr w:type="gramEnd"/>
      <w:r w:rsidRPr="00872146">
        <w:rPr>
          <w:rFonts w:ascii="Book Antiqua" w:hAnsi="Book Antiqua" w:cs="Times New Roman"/>
          <w:sz w:val="20"/>
          <w:szCs w:val="20"/>
        </w:rPr>
        <w:t xml:space="preserve"> </w:t>
      </w:r>
      <w:bookmarkStart w:id="1" w:name="page14"/>
      <w:bookmarkEnd w:id="1"/>
    </w:p>
    <w:p w:rsidR="00DF1184" w:rsidRDefault="00DF1184" w:rsidP="00BF575F">
      <w:pPr>
        <w:spacing w:after="0" w:line="240" w:lineRule="auto"/>
        <w:rPr>
          <w:rFonts w:ascii="Book Antiqua" w:eastAsia="Times New Roman" w:hAnsi="Book Antiqua" w:cs="Times New Roman"/>
          <w:sz w:val="20"/>
          <w:szCs w:val="20"/>
        </w:rPr>
      </w:pPr>
    </w:p>
    <w:p w:rsidR="00DF1184" w:rsidRDefault="00DF1184" w:rsidP="00BF575F">
      <w:pPr>
        <w:spacing w:after="0" w:line="240" w:lineRule="auto"/>
        <w:rPr>
          <w:rFonts w:ascii="Book Antiqua" w:eastAsia="Times New Roman" w:hAnsi="Book Antiqua" w:cs="Times New Roman"/>
          <w:sz w:val="20"/>
          <w:szCs w:val="20"/>
        </w:rPr>
      </w:pPr>
    </w:p>
    <w:p w:rsidR="00DF1184" w:rsidRDefault="00DF1184" w:rsidP="00A85D8C">
      <w:pPr>
        <w:spacing w:after="120" w:line="240" w:lineRule="auto"/>
        <w:jc w:val="both"/>
        <w:rPr>
          <w:rFonts w:ascii="Book Antiqua" w:hAnsi="Book Antiqua" w:cs="Times New Roman"/>
          <w:b/>
          <w:sz w:val="19"/>
          <w:szCs w:val="19"/>
        </w:rPr>
      </w:pPr>
      <w:proofErr w:type="gramStart"/>
      <w:r>
        <w:rPr>
          <w:rFonts w:ascii="Book Antiqua" w:hAnsi="Book Antiqua"/>
          <w:b/>
          <w:sz w:val="19"/>
          <w:szCs w:val="19"/>
        </w:rPr>
        <w:t xml:space="preserve">Tabel </w:t>
      </w:r>
      <w:r w:rsidR="0099154D">
        <w:rPr>
          <w:rFonts w:ascii="Book Antiqua" w:hAnsi="Book Antiqua"/>
          <w:b/>
          <w:sz w:val="19"/>
          <w:szCs w:val="19"/>
        </w:rPr>
        <w:t>4</w:t>
      </w:r>
      <w:r>
        <w:rPr>
          <w:rFonts w:ascii="Book Antiqua" w:hAnsi="Book Antiqua"/>
          <w:b/>
          <w:sz w:val="19"/>
          <w:szCs w:val="19"/>
        </w:rPr>
        <w:t>.</w:t>
      </w:r>
      <w:proofErr w:type="gramEnd"/>
      <w:r>
        <w:rPr>
          <w:rFonts w:ascii="Book Antiqua" w:hAnsi="Book Antiqua"/>
          <w:b/>
          <w:sz w:val="19"/>
          <w:szCs w:val="19"/>
        </w:rPr>
        <w:t xml:space="preserve">  Bobot Biji, Hasil dan Rendemen Biji Pecah Kulit (RBPK).</w:t>
      </w:r>
    </w:p>
    <w:tbl>
      <w:tblPr>
        <w:tblW w:w="4500" w:type="dxa"/>
        <w:tblInd w:w="108" w:type="dxa"/>
        <w:tblBorders>
          <w:top w:val="single" w:sz="4" w:space="0" w:color="auto"/>
          <w:bottom w:val="single" w:sz="4" w:space="0" w:color="auto"/>
        </w:tblBorders>
        <w:tblLayout w:type="fixed"/>
        <w:tblLook w:val="04A0" w:firstRow="1" w:lastRow="0" w:firstColumn="1" w:lastColumn="0" w:noHBand="0" w:noVBand="1"/>
      </w:tblPr>
      <w:tblGrid>
        <w:gridCol w:w="1440"/>
        <w:gridCol w:w="1260"/>
        <w:gridCol w:w="900"/>
        <w:gridCol w:w="900"/>
      </w:tblGrid>
      <w:tr w:rsidR="00DF1184" w:rsidRPr="003000EA" w:rsidTr="00FD50A7">
        <w:trPr>
          <w:trHeight w:val="611"/>
        </w:trPr>
        <w:tc>
          <w:tcPr>
            <w:tcW w:w="1440" w:type="dxa"/>
            <w:tcBorders>
              <w:top w:val="single" w:sz="4" w:space="0" w:color="auto"/>
              <w:bottom w:val="single" w:sz="4" w:space="0" w:color="auto"/>
            </w:tcBorders>
            <w:shd w:val="clear" w:color="auto" w:fill="auto"/>
          </w:tcPr>
          <w:p w:rsidR="00DF1184" w:rsidRPr="003000EA" w:rsidRDefault="00DF1184" w:rsidP="00A15335">
            <w:pPr>
              <w:spacing w:after="0" w:line="240" w:lineRule="auto"/>
              <w:jc w:val="center"/>
              <w:rPr>
                <w:rFonts w:ascii="Book Antiqua" w:hAnsi="Book Antiqua" w:cs="Times New Roman"/>
                <w:sz w:val="18"/>
                <w:szCs w:val="18"/>
              </w:rPr>
            </w:pPr>
            <w:r w:rsidRPr="003000EA">
              <w:rPr>
                <w:rFonts w:ascii="Book Antiqua" w:hAnsi="Book Antiqua" w:cs="Times New Roman"/>
                <w:sz w:val="18"/>
                <w:szCs w:val="18"/>
              </w:rPr>
              <w:t>Perlakuan</w:t>
            </w:r>
          </w:p>
        </w:tc>
        <w:tc>
          <w:tcPr>
            <w:tcW w:w="1260" w:type="dxa"/>
            <w:tcBorders>
              <w:top w:val="single" w:sz="4" w:space="0" w:color="auto"/>
              <w:bottom w:val="single" w:sz="4" w:space="0" w:color="auto"/>
            </w:tcBorders>
            <w:shd w:val="clear" w:color="auto" w:fill="auto"/>
          </w:tcPr>
          <w:p w:rsidR="00DF1184" w:rsidRDefault="00DF1184"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Bobot Biji per Rumpun</w:t>
            </w:r>
          </w:p>
          <w:p w:rsidR="0099154D" w:rsidRPr="003000EA" w:rsidRDefault="0099154D"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(g)</w:t>
            </w:r>
          </w:p>
        </w:tc>
        <w:tc>
          <w:tcPr>
            <w:tcW w:w="900" w:type="dxa"/>
            <w:tcBorders>
              <w:top w:val="single" w:sz="4" w:space="0" w:color="auto"/>
              <w:bottom w:val="single" w:sz="4" w:space="0" w:color="auto"/>
            </w:tcBorders>
            <w:shd w:val="clear" w:color="auto" w:fill="auto"/>
          </w:tcPr>
          <w:p w:rsidR="00DF1184" w:rsidRDefault="00DF1184"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 xml:space="preserve">Hasil </w:t>
            </w:r>
          </w:p>
          <w:p w:rsidR="00DF1184" w:rsidRPr="003000EA" w:rsidRDefault="00DF1184" w:rsidP="00DF1184">
            <w:pPr>
              <w:spacing w:after="0" w:line="240" w:lineRule="auto"/>
              <w:jc w:val="center"/>
              <w:rPr>
                <w:rFonts w:ascii="Book Antiqua" w:hAnsi="Book Antiqua" w:cs="Times New Roman"/>
                <w:sz w:val="18"/>
                <w:szCs w:val="18"/>
              </w:rPr>
            </w:pPr>
            <w:r>
              <w:rPr>
                <w:rFonts w:ascii="Book Antiqua" w:hAnsi="Book Antiqua" w:cs="Times New Roman"/>
                <w:sz w:val="18"/>
                <w:szCs w:val="18"/>
              </w:rPr>
              <w:t>(Ton/Ha)</w:t>
            </w:r>
          </w:p>
        </w:tc>
        <w:tc>
          <w:tcPr>
            <w:tcW w:w="900" w:type="dxa"/>
            <w:tcBorders>
              <w:top w:val="single" w:sz="4" w:space="0" w:color="auto"/>
              <w:bottom w:val="single" w:sz="4" w:space="0" w:color="auto"/>
            </w:tcBorders>
          </w:tcPr>
          <w:p w:rsidR="00DF1184" w:rsidRDefault="00DF1184" w:rsidP="00A15335">
            <w:pPr>
              <w:spacing w:after="0" w:line="240" w:lineRule="auto"/>
              <w:jc w:val="center"/>
              <w:rPr>
                <w:rFonts w:ascii="Book Antiqua" w:hAnsi="Book Antiqua" w:cs="Times New Roman"/>
                <w:sz w:val="18"/>
                <w:szCs w:val="18"/>
              </w:rPr>
            </w:pPr>
            <w:r>
              <w:rPr>
                <w:rFonts w:ascii="Book Antiqua" w:hAnsi="Book Antiqua" w:cs="Times New Roman"/>
                <w:sz w:val="18"/>
                <w:szCs w:val="18"/>
              </w:rPr>
              <w:t>RBPK</w:t>
            </w:r>
          </w:p>
          <w:p w:rsidR="00DF1184" w:rsidRDefault="00DF1184" w:rsidP="00A15335">
            <w:pPr>
              <w:spacing w:after="0" w:line="240" w:lineRule="auto"/>
              <w:jc w:val="center"/>
              <w:rPr>
                <w:rFonts w:ascii="Book Antiqua" w:hAnsi="Book Antiqua" w:cs="Times New Roman"/>
                <w:sz w:val="18"/>
                <w:szCs w:val="18"/>
              </w:rPr>
            </w:pPr>
            <w:r>
              <w:rPr>
                <w:rFonts w:ascii="Book Antiqua" w:hAnsi="Book Antiqua" w:cs="Times New Roman"/>
                <w:sz w:val="18"/>
                <w:szCs w:val="18"/>
              </w:rPr>
              <w:t>(%)</w:t>
            </w:r>
          </w:p>
        </w:tc>
      </w:tr>
      <w:tr w:rsidR="00DF1184" w:rsidRPr="001859E0" w:rsidTr="00FD50A7">
        <w:tc>
          <w:tcPr>
            <w:tcW w:w="1440" w:type="dxa"/>
            <w:tcBorders>
              <w:top w:val="single" w:sz="4" w:space="0" w:color="auto"/>
            </w:tcBorders>
            <w:shd w:val="clear" w:color="auto" w:fill="auto"/>
            <w:vAlign w:val="center"/>
          </w:tcPr>
          <w:p w:rsidR="00DF1184" w:rsidRPr="00D575D3" w:rsidRDefault="00FD50A7" w:rsidP="00A15335">
            <w:pPr>
              <w:spacing w:after="0" w:line="240" w:lineRule="auto"/>
              <w:jc w:val="both"/>
              <w:rPr>
                <w:rFonts w:ascii="Book Antiqua" w:hAnsi="Book Antiqua" w:cs="Times New Roman"/>
                <w:sz w:val="18"/>
                <w:szCs w:val="18"/>
              </w:rPr>
            </w:pPr>
            <w:r>
              <w:rPr>
                <w:rFonts w:ascii="Book Antiqua" w:hAnsi="Book Antiqua" w:cs="Times New Roman"/>
                <w:sz w:val="18"/>
                <w:szCs w:val="18"/>
                <w:lang w:eastAsia="id-ID"/>
              </w:rPr>
              <w:t xml:space="preserve">Dosis Biosilika: </w:t>
            </w:r>
          </w:p>
        </w:tc>
        <w:tc>
          <w:tcPr>
            <w:tcW w:w="1260" w:type="dxa"/>
            <w:tcBorders>
              <w:top w:val="single" w:sz="4" w:space="0" w:color="auto"/>
            </w:tcBorders>
            <w:shd w:val="clear" w:color="auto" w:fill="auto"/>
          </w:tcPr>
          <w:p w:rsidR="00DF1184" w:rsidRPr="00D05DFF" w:rsidRDefault="00DF1184" w:rsidP="00A15335">
            <w:pPr>
              <w:spacing w:after="0" w:line="240" w:lineRule="auto"/>
              <w:jc w:val="center"/>
              <w:rPr>
                <w:rFonts w:ascii="Book Antiqua" w:eastAsia="Times New Roman" w:hAnsi="Book Antiqua" w:cs="Times New Roman"/>
                <w:sz w:val="19"/>
                <w:szCs w:val="19"/>
              </w:rPr>
            </w:pPr>
          </w:p>
        </w:tc>
        <w:tc>
          <w:tcPr>
            <w:tcW w:w="900" w:type="dxa"/>
            <w:tcBorders>
              <w:top w:val="single" w:sz="4" w:space="0" w:color="auto"/>
            </w:tcBorders>
            <w:shd w:val="clear" w:color="auto" w:fill="auto"/>
          </w:tcPr>
          <w:p w:rsidR="00DF1184" w:rsidRPr="00D05DFF" w:rsidRDefault="00DF1184" w:rsidP="00A15335">
            <w:pPr>
              <w:spacing w:after="0" w:line="240" w:lineRule="auto"/>
              <w:jc w:val="center"/>
              <w:rPr>
                <w:rFonts w:ascii="Book Antiqua" w:eastAsia="Times New Roman" w:hAnsi="Book Antiqua" w:cs="Times New Roman"/>
                <w:sz w:val="19"/>
                <w:szCs w:val="19"/>
              </w:rPr>
            </w:pPr>
          </w:p>
        </w:tc>
        <w:tc>
          <w:tcPr>
            <w:tcW w:w="900" w:type="dxa"/>
            <w:tcBorders>
              <w:top w:val="single" w:sz="4" w:space="0" w:color="auto"/>
            </w:tcBorders>
          </w:tcPr>
          <w:p w:rsidR="00DF1184" w:rsidRPr="00D05DFF" w:rsidRDefault="00DF1184" w:rsidP="00A15335">
            <w:pPr>
              <w:spacing w:after="0" w:line="240" w:lineRule="auto"/>
              <w:jc w:val="center"/>
              <w:rPr>
                <w:rFonts w:ascii="Book Antiqua" w:eastAsia="Times New Roman" w:hAnsi="Book Antiqua" w:cs="Times New Roman"/>
                <w:sz w:val="19"/>
                <w:szCs w:val="19"/>
              </w:rPr>
            </w:pPr>
          </w:p>
        </w:tc>
      </w:tr>
      <w:tr w:rsidR="00FD50A7" w:rsidRPr="00FD50A7" w:rsidTr="00FD50A7">
        <w:tc>
          <w:tcPr>
            <w:tcW w:w="1440" w:type="dxa"/>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0 kg/ha</w:t>
            </w:r>
            <w:r w:rsidRPr="00D575D3">
              <w:rPr>
                <w:rFonts w:ascii="Book Antiqua" w:eastAsia="Times New Roman" w:hAnsi="Book Antiqua" w:cs="Times New Roman"/>
                <w:sz w:val="18"/>
                <w:szCs w:val="18"/>
                <w:lang w:eastAsia="id-ID"/>
              </w:rPr>
              <w:t xml:space="preserve"> </w:t>
            </w:r>
          </w:p>
        </w:tc>
        <w:tc>
          <w:tcPr>
            <w:tcW w:w="126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125,11 a</w:t>
            </w:r>
          </w:p>
        </w:tc>
        <w:tc>
          <w:tcPr>
            <w:tcW w:w="90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2,998 a</w:t>
            </w:r>
          </w:p>
        </w:tc>
        <w:tc>
          <w:tcPr>
            <w:tcW w:w="900" w:type="dxa"/>
            <w:vAlign w:val="center"/>
          </w:tcPr>
          <w:p w:rsidR="00FD50A7" w:rsidRPr="00FD50A7" w:rsidRDefault="00FD50A7" w:rsidP="004F74D1">
            <w:pPr>
              <w:contextualSpacing/>
              <w:jc w:val="center"/>
              <w:rPr>
                <w:rFonts w:ascii="Book Antiqua" w:hAnsi="Book Antiqua" w:cs="Times New Roman"/>
                <w:sz w:val="18"/>
                <w:szCs w:val="18"/>
              </w:rPr>
            </w:pPr>
            <w:r>
              <w:rPr>
                <w:rFonts w:ascii="Book Antiqua" w:hAnsi="Book Antiqua" w:cs="Times New Roman"/>
                <w:sz w:val="18"/>
                <w:szCs w:val="18"/>
              </w:rPr>
              <w:t xml:space="preserve">45,22 </w:t>
            </w:r>
            <w:r w:rsidRPr="00FD50A7">
              <w:rPr>
                <w:rFonts w:ascii="Book Antiqua" w:hAnsi="Book Antiqua" w:cs="Times New Roman"/>
                <w:sz w:val="18"/>
                <w:szCs w:val="18"/>
              </w:rPr>
              <w:t>a</w:t>
            </w:r>
          </w:p>
        </w:tc>
      </w:tr>
      <w:tr w:rsidR="00FD50A7" w:rsidRPr="00FD50A7" w:rsidTr="00FD50A7">
        <w:tc>
          <w:tcPr>
            <w:tcW w:w="1440" w:type="dxa"/>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100 kg/ha</w:t>
            </w:r>
          </w:p>
        </w:tc>
        <w:tc>
          <w:tcPr>
            <w:tcW w:w="126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110,21 a</w:t>
            </w:r>
          </w:p>
        </w:tc>
        <w:tc>
          <w:tcPr>
            <w:tcW w:w="90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2,977 a</w:t>
            </w:r>
          </w:p>
        </w:tc>
        <w:tc>
          <w:tcPr>
            <w:tcW w:w="900" w:type="dxa"/>
            <w:vAlign w:val="center"/>
          </w:tcPr>
          <w:p w:rsidR="00FD50A7" w:rsidRPr="00FD50A7" w:rsidRDefault="00FD50A7" w:rsidP="004F74D1">
            <w:pPr>
              <w:contextualSpacing/>
              <w:jc w:val="center"/>
              <w:rPr>
                <w:rFonts w:ascii="Book Antiqua" w:hAnsi="Book Antiqua" w:cs="Times New Roman"/>
                <w:sz w:val="18"/>
                <w:szCs w:val="18"/>
              </w:rPr>
            </w:pPr>
            <w:r>
              <w:rPr>
                <w:rFonts w:ascii="Book Antiqua" w:hAnsi="Book Antiqua" w:cs="Times New Roman"/>
                <w:sz w:val="18"/>
                <w:szCs w:val="18"/>
              </w:rPr>
              <w:t xml:space="preserve">49,67 </w:t>
            </w:r>
            <w:r w:rsidRPr="00FD50A7">
              <w:rPr>
                <w:rFonts w:ascii="Book Antiqua" w:hAnsi="Book Antiqua" w:cs="Times New Roman"/>
                <w:sz w:val="18"/>
                <w:szCs w:val="18"/>
              </w:rPr>
              <w:t>a</w:t>
            </w:r>
          </w:p>
        </w:tc>
      </w:tr>
      <w:tr w:rsidR="00FD50A7" w:rsidRPr="00FD50A7" w:rsidTr="00FD50A7">
        <w:tc>
          <w:tcPr>
            <w:tcW w:w="1440" w:type="dxa"/>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200 kg/ha</w:t>
            </w:r>
            <w:r w:rsidRPr="00D575D3">
              <w:rPr>
                <w:rFonts w:ascii="Book Antiqua" w:eastAsia="Times New Roman" w:hAnsi="Book Antiqua" w:cs="Times New Roman"/>
                <w:sz w:val="18"/>
                <w:szCs w:val="18"/>
                <w:lang w:eastAsia="id-ID"/>
              </w:rPr>
              <w:t xml:space="preserve"> </w:t>
            </w:r>
          </w:p>
        </w:tc>
        <w:tc>
          <w:tcPr>
            <w:tcW w:w="126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82,09 a</w:t>
            </w:r>
          </w:p>
        </w:tc>
        <w:tc>
          <w:tcPr>
            <w:tcW w:w="90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2,983 a</w:t>
            </w:r>
          </w:p>
        </w:tc>
        <w:tc>
          <w:tcPr>
            <w:tcW w:w="900" w:type="dxa"/>
            <w:vAlign w:val="center"/>
          </w:tcPr>
          <w:p w:rsidR="00FD50A7" w:rsidRPr="00FD50A7" w:rsidRDefault="00FD50A7" w:rsidP="004F74D1">
            <w:pPr>
              <w:contextualSpacing/>
              <w:jc w:val="center"/>
              <w:rPr>
                <w:rFonts w:ascii="Book Antiqua" w:hAnsi="Book Antiqua" w:cs="Times New Roman"/>
                <w:sz w:val="18"/>
                <w:szCs w:val="18"/>
              </w:rPr>
            </w:pPr>
            <w:r>
              <w:rPr>
                <w:rFonts w:ascii="Book Antiqua" w:hAnsi="Book Antiqua" w:cs="Times New Roman"/>
                <w:sz w:val="18"/>
                <w:szCs w:val="18"/>
              </w:rPr>
              <w:t xml:space="preserve">51,00 </w:t>
            </w:r>
            <w:r w:rsidRPr="00FD50A7">
              <w:rPr>
                <w:rFonts w:ascii="Book Antiqua" w:hAnsi="Book Antiqua" w:cs="Times New Roman"/>
                <w:sz w:val="18"/>
                <w:szCs w:val="18"/>
              </w:rPr>
              <w:t>a</w:t>
            </w:r>
          </w:p>
        </w:tc>
      </w:tr>
      <w:tr w:rsidR="00FD50A7" w:rsidRPr="001859E0" w:rsidTr="00FD50A7">
        <w:tc>
          <w:tcPr>
            <w:tcW w:w="1440" w:type="dxa"/>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p>
        </w:tc>
        <w:tc>
          <w:tcPr>
            <w:tcW w:w="1260" w:type="dxa"/>
            <w:shd w:val="clear" w:color="auto" w:fill="auto"/>
          </w:tcPr>
          <w:p w:rsidR="00FD50A7" w:rsidRPr="00FD50A7" w:rsidRDefault="00FD50A7" w:rsidP="00A15335">
            <w:pPr>
              <w:spacing w:after="0" w:line="240" w:lineRule="auto"/>
              <w:jc w:val="center"/>
              <w:rPr>
                <w:rFonts w:ascii="Book Antiqua" w:eastAsia="Times New Roman" w:hAnsi="Book Antiqua" w:cs="Times New Roman"/>
                <w:sz w:val="18"/>
                <w:szCs w:val="18"/>
              </w:rPr>
            </w:pPr>
          </w:p>
        </w:tc>
        <w:tc>
          <w:tcPr>
            <w:tcW w:w="900" w:type="dxa"/>
            <w:shd w:val="clear" w:color="auto" w:fill="auto"/>
          </w:tcPr>
          <w:p w:rsidR="00FD50A7" w:rsidRPr="00FD50A7" w:rsidRDefault="00FD50A7" w:rsidP="00A15335">
            <w:pPr>
              <w:spacing w:after="0" w:line="240" w:lineRule="auto"/>
              <w:jc w:val="center"/>
              <w:rPr>
                <w:rFonts w:ascii="Book Antiqua" w:eastAsia="Times New Roman" w:hAnsi="Book Antiqua" w:cs="Times New Roman"/>
                <w:sz w:val="18"/>
                <w:szCs w:val="18"/>
              </w:rPr>
            </w:pPr>
          </w:p>
        </w:tc>
        <w:tc>
          <w:tcPr>
            <w:tcW w:w="900" w:type="dxa"/>
          </w:tcPr>
          <w:p w:rsidR="00FD50A7" w:rsidRPr="00D05DFF" w:rsidRDefault="00FD50A7" w:rsidP="00A15335">
            <w:pPr>
              <w:spacing w:after="0" w:line="240" w:lineRule="auto"/>
              <w:jc w:val="center"/>
              <w:rPr>
                <w:rFonts w:ascii="Book Antiqua" w:eastAsia="Times New Roman" w:hAnsi="Book Antiqua" w:cs="Times New Roman"/>
                <w:sz w:val="19"/>
                <w:szCs w:val="19"/>
              </w:rPr>
            </w:pPr>
          </w:p>
        </w:tc>
      </w:tr>
      <w:tr w:rsidR="00FD50A7" w:rsidRPr="001859E0" w:rsidTr="00FD50A7">
        <w:tc>
          <w:tcPr>
            <w:tcW w:w="1440" w:type="dxa"/>
            <w:shd w:val="clear" w:color="auto" w:fill="auto"/>
            <w:vAlign w:val="center"/>
          </w:tcPr>
          <w:p w:rsidR="00FD50A7" w:rsidRDefault="00FD50A7" w:rsidP="00A15335">
            <w:pPr>
              <w:spacing w:after="0" w:line="240" w:lineRule="auto"/>
              <w:jc w:val="both"/>
              <w:rPr>
                <w:rFonts w:ascii="Book Antiqua" w:eastAsia="Times New Roman" w:hAnsi="Book Antiqua" w:cs="Times New Roman"/>
                <w:sz w:val="18"/>
                <w:szCs w:val="18"/>
                <w:lang w:eastAsia="id-ID"/>
              </w:rPr>
            </w:pPr>
            <w:r>
              <w:rPr>
                <w:rFonts w:ascii="Book Antiqua" w:eastAsia="Times New Roman" w:hAnsi="Book Antiqua" w:cs="Times New Roman"/>
                <w:sz w:val="18"/>
                <w:szCs w:val="18"/>
                <w:lang w:eastAsia="id-ID"/>
              </w:rPr>
              <w:t xml:space="preserve">Dosis </w:t>
            </w:r>
          </w:p>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Paklobutrazol :</w:t>
            </w:r>
          </w:p>
        </w:tc>
        <w:tc>
          <w:tcPr>
            <w:tcW w:w="1260" w:type="dxa"/>
            <w:shd w:val="clear" w:color="auto" w:fill="auto"/>
          </w:tcPr>
          <w:p w:rsidR="00FD50A7" w:rsidRPr="00FD50A7" w:rsidRDefault="00FD50A7" w:rsidP="00A15335">
            <w:pPr>
              <w:spacing w:after="0" w:line="240" w:lineRule="auto"/>
              <w:jc w:val="center"/>
              <w:rPr>
                <w:rFonts w:ascii="Book Antiqua" w:eastAsia="Times New Roman" w:hAnsi="Book Antiqua" w:cs="Times New Roman"/>
                <w:sz w:val="18"/>
                <w:szCs w:val="18"/>
              </w:rPr>
            </w:pPr>
          </w:p>
        </w:tc>
        <w:tc>
          <w:tcPr>
            <w:tcW w:w="900" w:type="dxa"/>
            <w:shd w:val="clear" w:color="auto" w:fill="auto"/>
          </w:tcPr>
          <w:p w:rsidR="00FD50A7" w:rsidRPr="00FD50A7" w:rsidRDefault="00FD50A7" w:rsidP="00A15335">
            <w:pPr>
              <w:spacing w:after="0" w:line="240" w:lineRule="auto"/>
              <w:jc w:val="center"/>
              <w:rPr>
                <w:rFonts w:ascii="Book Antiqua" w:eastAsia="Times New Roman" w:hAnsi="Book Antiqua" w:cs="Times New Roman"/>
                <w:sz w:val="18"/>
                <w:szCs w:val="18"/>
              </w:rPr>
            </w:pPr>
          </w:p>
        </w:tc>
        <w:tc>
          <w:tcPr>
            <w:tcW w:w="900" w:type="dxa"/>
          </w:tcPr>
          <w:p w:rsidR="00FD50A7" w:rsidRPr="00D05DFF" w:rsidRDefault="00FD50A7" w:rsidP="00A15335">
            <w:pPr>
              <w:spacing w:after="0" w:line="240" w:lineRule="auto"/>
              <w:jc w:val="center"/>
              <w:rPr>
                <w:rFonts w:ascii="Book Antiqua" w:eastAsia="Times New Roman" w:hAnsi="Book Antiqua" w:cs="Times New Roman"/>
                <w:sz w:val="19"/>
                <w:szCs w:val="19"/>
              </w:rPr>
            </w:pPr>
          </w:p>
        </w:tc>
      </w:tr>
      <w:tr w:rsidR="00FD50A7" w:rsidRPr="001859E0" w:rsidTr="006C3AAE">
        <w:tc>
          <w:tcPr>
            <w:tcW w:w="1440" w:type="dxa"/>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0 ppm</w:t>
            </w:r>
          </w:p>
        </w:tc>
        <w:tc>
          <w:tcPr>
            <w:tcW w:w="126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91,46 a</w:t>
            </w:r>
          </w:p>
        </w:tc>
        <w:tc>
          <w:tcPr>
            <w:tcW w:w="900" w:type="dxa"/>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2,951 a</w:t>
            </w:r>
          </w:p>
        </w:tc>
        <w:tc>
          <w:tcPr>
            <w:tcW w:w="900" w:type="dxa"/>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40,56 a</w:t>
            </w:r>
          </w:p>
        </w:tc>
      </w:tr>
      <w:tr w:rsidR="00FD50A7" w:rsidRPr="001859E0" w:rsidTr="006C3AAE">
        <w:trPr>
          <w:trHeight w:val="71"/>
        </w:trPr>
        <w:tc>
          <w:tcPr>
            <w:tcW w:w="1440" w:type="dxa"/>
            <w:tcBorders>
              <w:bottom w:val="nil"/>
            </w:tcBorders>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1250 ppm</w:t>
            </w:r>
          </w:p>
        </w:tc>
        <w:tc>
          <w:tcPr>
            <w:tcW w:w="1260" w:type="dxa"/>
            <w:tcBorders>
              <w:bottom w:val="nil"/>
            </w:tcBorders>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113,48 a</w:t>
            </w:r>
          </w:p>
        </w:tc>
        <w:tc>
          <w:tcPr>
            <w:tcW w:w="900" w:type="dxa"/>
            <w:tcBorders>
              <w:bottom w:val="nil"/>
            </w:tcBorders>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2,982 a</w:t>
            </w:r>
          </w:p>
        </w:tc>
        <w:tc>
          <w:tcPr>
            <w:tcW w:w="900" w:type="dxa"/>
            <w:tcBorders>
              <w:bottom w:val="nil"/>
            </w:tcBorders>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59,00 a</w:t>
            </w:r>
          </w:p>
        </w:tc>
      </w:tr>
      <w:tr w:rsidR="00FD50A7" w:rsidRPr="001859E0" w:rsidTr="006C3AAE">
        <w:trPr>
          <w:trHeight w:val="71"/>
        </w:trPr>
        <w:tc>
          <w:tcPr>
            <w:tcW w:w="1440" w:type="dxa"/>
            <w:tcBorders>
              <w:top w:val="nil"/>
              <w:bottom w:val="single" w:sz="4" w:space="0" w:color="auto"/>
            </w:tcBorders>
            <w:shd w:val="clear" w:color="auto" w:fill="auto"/>
            <w:vAlign w:val="center"/>
          </w:tcPr>
          <w:p w:rsidR="00FD50A7" w:rsidRPr="00D575D3" w:rsidRDefault="00FD50A7" w:rsidP="00A15335">
            <w:pPr>
              <w:spacing w:after="0" w:line="240" w:lineRule="auto"/>
              <w:jc w:val="both"/>
              <w:rPr>
                <w:rFonts w:ascii="Book Antiqua" w:hAnsi="Book Antiqua" w:cs="Times New Roman"/>
                <w:sz w:val="18"/>
                <w:szCs w:val="18"/>
              </w:rPr>
            </w:pPr>
            <w:r>
              <w:rPr>
                <w:rFonts w:ascii="Book Antiqua" w:eastAsia="Times New Roman" w:hAnsi="Book Antiqua" w:cs="Times New Roman"/>
                <w:sz w:val="18"/>
                <w:szCs w:val="18"/>
                <w:lang w:eastAsia="id-ID"/>
              </w:rPr>
              <w:t>1500 ppm</w:t>
            </w:r>
          </w:p>
        </w:tc>
        <w:tc>
          <w:tcPr>
            <w:tcW w:w="1260" w:type="dxa"/>
            <w:tcBorders>
              <w:top w:val="nil"/>
              <w:bottom w:val="single" w:sz="4" w:space="0" w:color="auto"/>
            </w:tcBorders>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112,47 a</w:t>
            </w:r>
          </w:p>
        </w:tc>
        <w:tc>
          <w:tcPr>
            <w:tcW w:w="900" w:type="dxa"/>
            <w:tcBorders>
              <w:top w:val="nil"/>
              <w:bottom w:val="single" w:sz="4" w:space="0" w:color="auto"/>
            </w:tcBorders>
            <w:shd w:val="clear" w:color="auto" w:fill="auto"/>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2,980 a</w:t>
            </w:r>
          </w:p>
        </w:tc>
        <w:tc>
          <w:tcPr>
            <w:tcW w:w="900" w:type="dxa"/>
            <w:tcBorders>
              <w:top w:val="nil"/>
              <w:bottom w:val="single" w:sz="4" w:space="0" w:color="auto"/>
            </w:tcBorders>
            <w:vAlign w:val="center"/>
          </w:tcPr>
          <w:p w:rsidR="00FD50A7" w:rsidRPr="00FD50A7" w:rsidRDefault="00FD50A7" w:rsidP="004F74D1">
            <w:pPr>
              <w:contextualSpacing/>
              <w:jc w:val="center"/>
              <w:rPr>
                <w:rFonts w:ascii="Book Antiqua" w:hAnsi="Book Antiqua" w:cs="Times New Roman"/>
                <w:sz w:val="18"/>
                <w:szCs w:val="18"/>
              </w:rPr>
            </w:pPr>
            <w:r w:rsidRPr="00FD50A7">
              <w:rPr>
                <w:rFonts w:ascii="Book Antiqua" w:hAnsi="Book Antiqua" w:cs="Times New Roman"/>
                <w:sz w:val="18"/>
                <w:szCs w:val="18"/>
              </w:rPr>
              <w:t>46,33 a</w:t>
            </w:r>
          </w:p>
        </w:tc>
      </w:tr>
    </w:tbl>
    <w:p w:rsidR="00DF1184" w:rsidRPr="007D07D5" w:rsidRDefault="00DF1184" w:rsidP="00DF1184">
      <w:pPr>
        <w:spacing w:after="0" w:line="240" w:lineRule="auto"/>
        <w:jc w:val="both"/>
        <w:rPr>
          <w:rFonts w:ascii="Book Antiqua" w:hAnsi="Book Antiqua" w:cs="Times New Roman"/>
          <w:sz w:val="18"/>
          <w:szCs w:val="18"/>
        </w:rPr>
      </w:pPr>
      <w:r w:rsidRPr="007D07D5">
        <w:rPr>
          <w:rFonts w:ascii="Book Antiqua" w:hAnsi="Book Antiqua" w:cs="Times New Roman"/>
          <w:sz w:val="18"/>
          <w:szCs w:val="18"/>
        </w:rPr>
        <w:t xml:space="preserve">Keterangan: Nilai rata-rata perlakuan yang diikuti oleh huruf yang dan pada kolom yang samamenunjukkan tidak berbeda nyata berdasarkan uji jarak </w:t>
      </w:r>
      <w:proofErr w:type="gramStart"/>
      <w:r w:rsidRPr="007D07D5">
        <w:rPr>
          <w:rFonts w:ascii="Book Antiqua" w:hAnsi="Book Antiqua" w:cs="Times New Roman"/>
          <w:sz w:val="18"/>
          <w:szCs w:val="18"/>
        </w:rPr>
        <w:t>berganda  Duncan</w:t>
      </w:r>
      <w:proofErr w:type="gramEnd"/>
      <w:r w:rsidRPr="007D07D5">
        <w:rPr>
          <w:rFonts w:ascii="Book Antiqua" w:hAnsi="Book Antiqua" w:cs="Times New Roman"/>
          <w:sz w:val="18"/>
          <w:szCs w:val="18"/>
        </w:rPr>
        <w:t xml:space="preserve"> pada taraf 5 %.</w:t>
      </w:r>
    </w:p>
    <w:p w:rsidR="00DF1184" w:rsidRPr="00C9665A" w:rsidRDefault="00DF1184" w:rsidP="00DF1184">
      <w:pPr>
        <w:spacing w:after="0" w:line="240" w:lineRule="auto"/>
        <w:jc w:val="both"/>
        <w:rPr>
          <w:rFonts w:ascii="Book Antiqua" w:eastAsia="Times New Roman" w:hAnsi="Book Antiqua" w:cs="Times New Roman"/>
          <w:sz w:val="20"/>
          <w:szCs w:val="20"/>
        </w:rPr>
      </w:pPr>
    </w:p>
    <w:p w:rsidR="00DF1184" w:rsidRPr="007D07D5" w:rsidRDefault="00DF1184" w:rsidP="00BF575F">
      <w:pPr>
        <w:spacing w:after="0" w:line="240" w:lineRule="auto"/>
        <w:rPr>
          <w:rFonts w:ascii="Book Antiqua" w:eastAsia="Times New Roman" w:hAnsi="Book Antiqua" w:cs="Times New Roman"/>
          <w:sz w:val="20"/>
          <w:szCs w:val="20"/>
        </w:rPr>
      </w:pPr>
    </w:p>
    <w:p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rsidR="00F04D02" w:rsidRPr="007D07D5" w:rsidRDefault="00191250" w:rsidP="00EF5C63">
      <w:pPr>
        <w:autoSpaceDE w:val="0"/>
        <w:autoSpaceDN w:val="0"/>
        <w:adjustRightInd w:val="0"/>
        <w:spacing w:after="0" w:line="240" w:lineRule="auto"/>
        <w:rPr>
          <w:rFonts w:ascii="Book Antiqua" w:eastAsia="BookAntiqua" w:hAnsi="Book Antiqua" w:cs="Times New Roman"/>
          <w:b/>
          <w:sz w:val="24"/>
          <w:szCs w:val="20"/>
        </w:rPr>
      </w:pPr>
      <w:r w:rsidRPr="007D07D5">
        <w:rPr>
          <w:rFonts w:ascii="Book Antiqua" w:eastAsia="BookAntiqua" w:hAnsi="Book Antiqua" w:cs="Times New Roman"/>
          <w:b/>
          <w:sz w:val="24"/>
          <w:szCs w:val="20"/>
        </w:rPr>
        <w:t>Kesimpulan</w:t>
      </w:r>
    </w:p>
    <w:p w:rsidR="00F04D02" w:rsidRPr="007D07D5" w:rsidRDefault="00F04D02" w:rsidP="00BF575F">
      <w:pPr>
        <w:autoSpaceDE w:val="0"/>
        <w:autoSpaceDN w:val="0"/>
        <w:adjustRightInd w:val="0"/>
        <w:spacing w:after="0" w:line="240" w:lineRule="auto"/>
        <w:ind w:firstLine="425"/>
        <w:rPr>
          <w:rFonts w:ascii="Book Antiqua" w:eastAsia="BookAntiqua" w:hAnsi="Book Antiqua" w:cs="Times New Roman"/>
          <w:b/>
          <w:sz w:val="20"/>
          <w:szCs w:val="20"/>
        </w:rPr>
      </w:pPr>
    </w:p>
    <w:p w:rsidR="00872146" w:rsidRPr="00872146" w:rsidRDefault="00872146" w:rsidP="00872146">
      <w:pPr>
        <w:ind w:firstLine="576"/>
        <w:jc w:val="both"/>
        <w:rPr>
          <w:rFonts w:ascii="Book Antiqua" w:hAnsi="Book Antiqua"/>
          <w:sz w:val="20"/>
          <w:szCs w:val="20"/>
        </w:rPr>
      </w:pPr>
      <w:r w:rsidRPr="00872146">
        <w:rPr>
          <w:rFonts w:ascii="Book Antiqua" w:hAnsi="Book Antiqua"/>
          <w:sz w:val="20"/>
          <w:szCs w:val="20"/>
        </w:rPr>
        <w:t>Pemberian tanpa pupuk biosilika memberikan hasil yang sama dengan dosis biosilika 100 Kg/Ha</w:t>
      </w:r>
      <w:r w:rsidR="005526FA">
        <w:rPr>
          <w:rFonts w:ascii="Book Antiqua" w:hAnsi="Book Antiqua"/>
          <w:sz w:val="20"/>
          <w:szCs w:val="20"/>
        </w:rPr>
        <w:t xml:space="preserve"> dan</w:t>
      </w:r>
      <w:r w:rsidRPr="00872146">
        <w:rPr>
          <w:rFonts w:ascii="Book Antiqua" w:hAnsi="Book Antiqua"/>
          <w:sz w:val="20"/>
          <w:szCs w:val="20"/>
        </w:rPr>
        <w:t xml:space="preserve"> </w:t>
      </w:r>
      <w:r w:rsidR="005526FA">
        <w:rPr>
          <w:rFonts w:ascii="Book Antiqua" w:hAnsi="Book Antiqua"/>
          <w:sz w:val="20"/>
          <w:szCs w:val="20"/>
        </w:rPr>
        <w:t>200 Kg/Ha</w:t>
      </w:r>
      <w:r w:rsidRPr="00872146">
        <w:rPr>
          <w:rFonts w:ascii="Book Antiqua" w:hAnsi="Book Antiqua"/>
          <w:sz w:val="20"/>
          <w:szCs w:val="20"/>
        </w:rPr>
        <w:t xml:space="preserve">. </w:t>
      </w:r>
      <w:proofErr w:type="gramStart"/>
      <w:r w:rsidRPr="00872146">
        <w:rPr>
          <w:rFonts w:ascii="Book Antiqua" w:hAnsi="Book Antiqua"/>
          <w:sz w:val="20"/>
          <w:szCs w:val="20"/>
        </w:rPr>
        <w:t>Pemberian paklobutrazol pada semua taraf tidak ada yang memberikan pengaruh terbaik terhadap komponen pertumbuhan dan hasil hanjeli panen awal.</w:t>
      </w:r>
      <w:proofErr w:type="gramEnd"/>
      <w:r w:rsidRPr="00872146">
        <w:rPr>
          <w:rFonts w:ascii="Book Antiqua" w:hAnsi="Book Antiqua"/>
          <w:sz w:val="20"/>
          <w:szCs w:val="20"/>
        </w:rPr>
        <w:t xml:space="preserve"> </w:t>
      </w:r>
      <w:proofErr w:type="gramStart"/>
      <w:r w:rsidRPr="00872146">
        <w:rPr>
          <w:rFonts w:ascii="Book Antiqua" w:hAnsi="Book Antiqua"/>
          <w:sz w:val="20"/>
          <w:szCs w:val="20"/>
        </w:rPr>
        <w:t>Tidak terdapat interaksi antara perlakuan pupuk biosilika dan paklobutrazol terhadap komponen pertumbuhan dan hasil hanjeli panen awal.</w:t>
      </w:r>
      <w:proofErr w:type="gramEnd"/>
    </w:p>
    <w:p w:rsidR="00A85D8C" w:rsidRDefault="00A85D8C" w:rsidP="00EF5C63">
      <w:pPr>
        <w:spacing w:after="0" w:line="240" w:lineRule="auto"/>
        <w:jc w:val="both"/>
        <w:rPr>
          <w:rFonts w:ascii="Book Antiqua" w:hAnsi="Book Antiqua"/>
          <w:sz w:val="20"/>
          <w:szCs w:val="20"/>
          <w:lang w:val="sv-SE"/>
        </w:rPr>
      </w:pPr>
      <w:r>
        <w:rPr>
          <w:rFonts w:ascii="Book Antiqua" w:hAnsi="Book Antiqua"/>
          <w:sz w:val="20"/>
          <w:szCs w:val="20"/>
          <w:lang w:val="sv-SE"/>
        </w:rPr>
        <w:lastRenderedPageBreak/>
        <w:t xml:space="preserve"> </w:t>
      </w:r>
    </w:p>
    <w:p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w:t>
      </w:r>
    </w:p>
    <w:p w:rsidR="00F04D02" w:rsidRPr="007D07D5" w:rsidRDefault="00191250" w:rsidP="00EF5C63">
      <w:pPr>
        <w:autoSpaceDE w:val="0"/>
        <w:autoSpaceDN w:val="0"/>
        <w:adjustRightInd w:val="0"/>
        <w:spacing w:after="0" w:line="240" w:lineRule="auto"/>
        <w:rPr>
          <w:rFonts w:ascii="Book Antiqua" w:eastAsia="BookAntiqua" w:hAnsi="Book Antiqua" w:cs="Times New Roman"/>
          <w:b/>
          <w:sz w:val="24"/>
          <w:szCs w:val="20"/>
        </w:rPr>
      </w:pPr>
      <w:r w:rsidRPr="007D07D5">
        <w:rPr>
          <w:rFonts w:ascii="Book Antiqua" w:eastAsia="BookAntiqua" w:hAnsi="Book Antiqua" w:cs="Times New Roman"/>
          <w:b/>
          <w:sz w:val="24"/>
          <w:szCs w:val="20"/>
        </w:rPr>
        <w:t>Daftar Pustaka</w:t>
      </w:r>
    </w:p>
    <w:p w:rsidR="00F04D02" w:rsidRPr="007D07D5" w:rsidRDefault="00F04D02" w:rsidP="00BF575F">
      <w:pPr>
        <w:autoSpaceDE w:val="0"/>
        <w:autoSpaceDN w:val="0"/>
        <w:adjustRightInd w:val="0"/>
        <w:spacing w:after="0" w:line="240" w:lineRule="auto"/>
        <w:ind w:left="709" w:hanging="709"/>
        <w:jc w:val="both"/>
        <w:rPr>
          <w:rFonts w:ascii="Book Antiqua" w:hAnsi="Book Antiqua" w:cs="Times New Roman"/>
          <w:sz w:val="20"/>
          <w:szCs w:val="20"/>
        </w:rPr>
      </w:pPr>
    </w:p>
    <w:p w:rsidR="00DE6FE2" w:rsidRDefault="00CF558A" w:rsidP="00DE6FE2">
      <w:pPr>
        <w:pStyle w:val="NoSpacing"/>
        <w:tabs>
          <w:tab w:val="left" w:pos="993"/>
        </w:tabs>
        <w:ind w:left="540" w:hanging="540"/>
        <w:jc w:val="both"/>
        <w:rPr>
          <w:rFonts w:ascii="Book Antiqua" w:hAnsi="Book Antiqua"/>
          <w:sz w:val="20"/>
          <w:szCs w:val="20"/>
        </w:rPr>
      </w:pPr>
      <w:r w:rsidRPr="000F5A9C">
        <w:rPr>
          <w:rFonts w:ascii="Book Antiqua" w:hAnsi="Book Antiqua"/>
          <w:sz w:val="20"/>
          <w:szCs w:val="20"/>
        </w:rPr>
        <w:t xml:space="preserve">Acquaah, G. 2005. </w:t>
      </w:r>
      <w:proofErr w:type="gramStart"/>
      <w:r w:rsidRPr="000F5A9C">
        <w:rPr>
          <w:rFonts w:ascii="Book Antiqua" w:hAnsi="Book Antiqua"/>
          <w:sz w:val="20"/>
          <w:szCs w:val="20"/>
        </w:rPr>
        <w:t>Principles of Crop Production.</w:t>
      </w:r>
      <w:proofErr w:type="gramEnd"/>
      <w:r w:rsidRPr="000F5A9C">
        <w:rPr>
          <w:rFonts w:ascii="Book Antiqua" w:hAnsi="Book Antiqua"/>
          <w:sz w:val="20"/>
          <w:szCs w:val="20"/>
        </w:rPr>
        <w:t xml:space="preserve"> </w:t>
      </w:r>
      <w:proofErr w:type="gramStart"/>
      <w:r w:rsidRPr="000F5A9C">
        <w:rPr>
          <w:rFonts w:ascii="Book Antiqua" w:hAnsi="Book Antiqua"/>
          <w:sz w:val="20"/>
          <w:szCs w:val="20"/>
        </w:rPr>
        <w:t>Theory, Technique, and Technology.</w:t>
      </w:r>
      <w:proofErr w:type="gramEnd"/>
      <w:r w:rsidRPr="000F5A9C">
        <w:rPr>
          <w:rFonts w:ascii="Book Antiqua" w:hAnsi="Book Antiqua"/>
          <w:sz w:val="20"/>
          <w:szCs w:val="20"/>
        </w:rPr>
        <w:t xml:space="preserve"> Pearson, Prentice Hall</w:t>
      </w:r>
      <w:r w:rsidR="00DE6FE2">
        <w:rPr>
          <w:rFonts w:ascii="Book Antiqua" w:hAnsi="Book Antiqua"/>
          <w:sz w:val="20"/>
          <w:szCs w:val="20"/>
        </w:rPr>
        <w:t>.</w:t>
      </w:r>
      <w:r w:rsidRPr="000F5A9C">
        <w:rPr>
          <w:rFonts w:ascii="Book Antiqua" w:hAnsi="Book Antiqua"/>
          <w:sz w:val="20"/>
          <w:szCs w:val="20"/>
        </w:rPr>
        <w:t xml:space="preserve"> New Jersey</w:t>
      </w:r>
      <w:r w:rsidR="00DE6FE2">
        <w:rPr>
          <w:rFonts w:ascii="Book Antiqua" w:hAnsi="Book Antiqua"/>
          <w:sz w:val="20"/>
          <w:szCs w:val="20"/>
        </w:rPr>
        <w:t xml:space="preserve"> </w:t>
      </w:r>
    </w:p>
    <w:p w:rsidR="00DE6FE2" w:rsidRDefault="00CF558A" w:rsidP="00DE6FE2">
      <w:pPr>
        <w:pStyle w:val="NoSpacing"/>
        <w:tabs>
          <w:tab w:val="left" w:pos="993"/>
        </w:tabs>
        <w:ind w:left="540" w:hanging="540"/>
        <w:jc w:val="both"/>
        <w:rPr>
          <w:rFonts w:ascii="Book Antiqua" w:hAnsi="Book Antiqua" w:cs="Times New Roman"/>
          <w:bCs/>
          <w:sz w:val="20"/>
          <w:szCs w:val="20"/>
        </w:rPr>
      </w:pPr>
      <w:r w:rsidRPr="000F5A9C">
        <w:rPr>
          <w:rFonts w:ascii="Book Antiqua" w:hAnsi="Book Antiqua" w:cs="Times New Roman"/>
          <w:bCs/>
          <w:color w:val="000000"/>
          <w:sz w:val="20"/>
          <w:szCs w:val="20"/>
        </w:rPr>
        <w:t>Agustina A. Rahmianna, A. Taufiq, dan E. Yusnawan</w:t>
      </w:r>
      <w:r w:rsidRPr="000F5A9C">
        <w:rPr>
          <w:rFonts w:ascii="Book Antiqua" w:hAnsi="Book Antiqua" w:cs="Times New Roman"/>
          <w:bCs/>
          <w:sz w:val="20"/>
          <w:szCs w:val="20"/>
        </w:rPr>
        <w:t xml:space="preserve">. 2007. Hasil polong dan kualitas biji kacang tanah pada tanah dengan </w:t>
      </w:r>
      <w:proofErr w:type="gramStart"/>
      <w:r w:rsidRPr="000F5A9C">
        <w:rPr>
          <w:rFonts w:ascii="Book Antiqua" w:hAnsi="Book Antiqua" w:cs="Times New Roman"/>
          <w:bCs/>
          <w:sz w:val="20"/>
          <w:szCs w:val="20"/>
        </w:rPr>
        <w:t>kadar</w:t>
      </w:r>
      <w:proofErr w:type="gramEnd"/>
      <w:r w:rsidRPr="000F5A9C">
        <w:rPr>
          <w:rFonts w:ascii="Book Antiqua" w:hAnsi="Book Antiqua" w:cs="Times New Roman"/>
          <w:bCs/>
          <w:sz w:val="20"/>
          <w:szCs w:val="20"/>
        </w:rPr>
        <w:t xml:space="preserve"> air dan umur panen berbeda. Penelitian Pertanian Tanaman Pangan. </w:t>
      </w:r>
      <w:proofErr w:type="gramStart"/>
      <w:r w:rsidRPr="000F5A9C">
        <w:rPr>
          <w:rFonts w:ascii="Book Antiqua" w:hAnsi="Book Antiqua" w:cs="Times New Roman"/>
          <w:bCs/>
          <w:sz w:val="20"/>
          <w:szCs w:val="20"/>
        </w:rPr>
        <w:t>Balai Penelitian Kacang-Kacangan dan Umbi-Umbian.</w:t>
      </w:r>
      <w:proofErr w:type="gramEnd"/>
      <w:r w:rsidRPr="000F5A9C">
        <w:rPr>
          <w:rFonts w:ascii="Book Antiqua" w:hAnsi="Book Antiqua" w:cs="Times New Roman"/>
          <w:bCs/>
          <w:sz w:val="20"/>
          <w:szCs w:val="20"/>
        </w:rPr>
        <w:t xml:space="preserve"> Jawa Timur</w:t>
      </w:r>
      <w:r w:rsidR="00DE6FE2">
        <w:rPr>
          <w:rFonts w:ascii="Book Antiqua" w:hAnsi="Book Antiqua" w:cs="Times New Roman"/>
          <w:bCs/>
          <w:sz w:val="20"/>
          <w:szCs w:val="20"/>
        </w:rPr>
        <w:t xml:space="preserve">. </w:t>
      </w:r>
    </w:p>
    <w:p w:rsidR="00DE6FE2" w:rsidRDefault="00CF558A" w:rsidP="00DE6FE2">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Aztrina, Amelia, Luthfi A.M, dan Harso K. 2014. Pengaruh Paclobutrazol Terhadap Jumlah Klorofil, Umur Berbunga, dan Umur Panen Dua Varietas Sorgum (</w:t>
      </w:r>
      <w:r w:rsidRPr="000F5A9C">
        <w:rPr>
          <w:rFonts w:ascii="Book Antiqua" w:hAnsi="Book Antiqua" w:cs="Times New Roman"/>
          <w:i/>
          <w:sz w:val="20"/>
          <w:szCs w:val="20"/>
        </w:rPr>
        <w:t>Sorghum bicolor</w:t>
      </w:r>
      <w:r w:rsidRPr="000F5A9C">
        <w:rPr>
          <w:rFonts w:ascii="Book Antiqua" w:hAnsi="Book Antiqua" w:cs="Times New Roman"/>
          <w:sz w:val="20"/>
          <w:szCs w:val="20"/>
        </w:rPr>
        <w:t xml:space="preserve"> (L.) </w:t>
      </w:r>
      <w:proofErr w:type="gramStart"/>
      <w:r w:rsidRPr="000F5A9C">
        <w:rPr>
          <w:rFonts w:ascii="Book Antiqua" w:hAnsi="Book Antiqua" w:cs="Times New Roman"/>
          <w:sz w:val="20"/>
          <w:szCs w:val="20"/>
        </w:rPr>
        <w:t>Moench).</w:t>
      </w:r>
      <w:proofErr w:type="gramEnd"/>
      <w:r w:rsidRPr="000F5A9C">
        <w:rPr>
          <w:rFonts w:ascii="Book Antiqua" w:hAnsi="Book Antiqua" w:cs="Times New Roman"/>
          <w:sz w:val="20"/>
          <w:szCs w:val="20"/>
        </w:rPr>
        <w:t xml:space="preserve"> Jurnal Agroekoteknologi</w:t>
      </w:r>
      <w:r w:rsidR="00DE6FE2">
        <w:rPr>
          <w:rFonts w:ascii="Book Antiqua" w:hAnsi="Book Antiqua" w:cs="Times New Roman"/>
          <w:sz w:val="20"/>
          <w:szCs w:val="20"/>
        </w:rPr>
        <w:t xml:space="preserve">, </w:t>
      </w:r>
      <w:r w:rsidRPr="000F5A9C">
        <w:rPr>
          <w:rFonts w:ascii="Book Antiqua" w:hAnsi="Book Antiqua" w:cs="Times New Roman"/>
          <w:sz w:val="20"/>
          <w:szCs w:val="20"/>
        </w:rPr>
        <w:t>2</w:t>
      </w:r>
      <w:r w:rsidR="00DE6FE2">
        <w:rPr>
          <w:rFonts w:ascii="Book Antiqua" w:hAnsi="Book Antiqua" w:cs="Times New Roman"/>
          <w:sz w:val="20"/>
          <w:szCs w:val="20"/>
        </w:rPr>
        <w:t>(4)</w:t>
      </w:r>
      <w:r w:rsidRPr="000F5A9C">
        <w:rPr>
          <w:rFonts w:ascii="Book Antiqua" w:hAnsi="Book Antiqua" w:cs="Times New Roman"/>
          <w:sz w:val="20"/>
          <w:szCs w:val="20"/>
        </w:rPr>
        <w:t>: 1296-1299</w:t>
      </w:r>
      <w:r w:rsidR="00DE6FE2">
        <w:rPr>
          <w:rFonts w:ascii="Book Antiqua" w:hAnsi="Book Antiqua" w:cs="Times New Roman"/>
          <w:sz w:val="20"/>
          <w:szCs w:val="20"/>
        </w:rPr>
        <w:t>.</w:t>
      </w:r>
      <w:r w:rsidRPr="000F5A9C">
        <w:rPr>
          <w:rFonts w:ascii="Book Antiqua" w:hAnsi="Book Antiqua" w:cs="Times New Roman"/>
          <w:sz w:val="20"/>
          <w:szCs w:val="20"/>
        </w:rPr>
        <w:t xml:space="preserve"> </w:t>
      </w:r>
    </w:p>
    <w:p w:rsidR="00DE6FE2" w:rsidRDefault="00CF558A" w:rsidP="00DE6FE2">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Badan Pusat Statistik</w:t>
      </w:r>
      <w:r w:rsidR="00DE6FE2">
        <w:rPr>
          <w:rFonts w:ascii="Book Antiqua" w:hAnsi="Book Antiqua" w:cs="Times New Roman"/>
          <w:sz w:val="20"/>
          <w:szCs w:val="20"/>
        </w:rPr>
        <w:t>.</w:t>
      </w:r>
      <w:r w:rsidRPr="000F5A9C">
        <w:rPr>
          <w:rFonts w:ascii="Book Antiqua" w:hAnsi="Book Antiqua" w:cs="Times New Roman"/>
          <w:sz w:val="20"/>
          <w:szCs w:val="20"/>
        </w:rPr>
        <w:t xml:space="preserve"> 2015. Survei Sosial Ekonomi Nasional oleh Badan Pusat Statistik 2015. </w:t>
      </w:r>
    </w:p>
    <w:p w:rsidR="00DE6FE2" w:rsidRDefault="00CF558A" w:rsidP="00DE6FE2">
      <w:pPr>
        <w:pStyle w:val="NoSpacing"/>
        <w:tabs>
          <w:tab w:val="left" w:pos="993"/>
        </w:tabs>
        <w:ind w:left="540" w:hanging="540"/>
        <w:jc w:val="both"/>
        <w:rPr>
          <w:rFonts w:ascii="Book Antiqua" w:hAnsi="Book Antiqua" w:cs="Times New Roman"/>
          <w:iCs/>
          <w:sz w:val="20"/>
          <w:szCs w:val="20"/>
        </w:rPr>
      </w:pPr>
      <w:r w:rsidRPr="000F5A9C">
        <w:rPr>
          <w:rFonts w:ascii="Book Antiqua" w:hAnsi="Book Antiqua" w:cs="Times New Roman"/>
          <w:sz w:val="20"/>
          <w:szCs w:val="20"/>
        </w:rPr>
        <w:t xml:space="preserve">Balai Penelitian Tanah. 2010. </w:t>
      </w:r>
      <w:r w:rsidRPr="000F5A9C">
        <w:rPr>
          <w:rFonts w:ascii="Book Antiqua" w:hAnsi="Book Antiqua" w:cs="Times New Roman"/>
          <w:iCs/>
          <w:sz w:val="20"/>
          <w:szCs w:val="20"/>
        </w:rPr>
        <w:t>Warta Penelitian dan Pengembangan Pertanian</w:t>
      </w:r>
      <w:r w:rsidRPr="000F5A9C">
        <w:rPr>
          <w:rFonts w:ascii="Book Antiqua" w:hAnsi="Book Antiqua" w:cs="Times New Roman"/>
          <w:i/>
          <w:iCs/>
          <w:sz w:val="20"/>
          <w:szCs w:val="20"/>
        </w:rPr>
        <w:t xml:space="preserve">. </w:t>
      </w:r>
      <w:proofErr w:type="gramStart"/>
      <w:r w:rsidRPr="000F5A9C">
        <w:rPr>
          <w:rFonts w:ascii="Book Antiqua" w:hAnsi="Book Antiqua" w:cs="Times New Roman"/>
          <w:iCs/>
          <w:sz w:val="20"/>
          <w:szCs w:val="20"/>
        </w:rPr>
        <w:t xml:space="preserve">Vol. 33 </w:t>
      </w:r>
      <w:r w:rsidR="00DE6FE2">
        <w:rPr>
          <w:rFonts w:ascii="Book Antiqua" w:hAnsi="Book Antiqua" w:cs="Times New Roman"/>
          <w:iCs/>
          <w:sz w:val="20"/>
          <w:szCs w:val="20"/>
        </w:rPr>
        <w:t>N</w:t>
      </w:r>
      <w:r w:rsidRPr="000F5A9C">
        <w:rPr>
          <w:rFonts w:ascii="Book Antiqua" w:hAnsi="Book Antiqua" w:cs="Times New Roman"/>
          <w:iCs/>
          <w:sz w:val="20"/>
          <w:szCs w:val="20"/>
        </w:rPr>
        <w:t>o. 3 halaman 12-13.</w:t>
      </w:r>
      <w:proofErr w:type="gramEnd"/>
      <w:r w:rsidR="00DE6FE2">
        <w:rPr>
          <w:rFonts w:ascii="Book Antiqua" w:hAnsi="Book Antiqua" w:cs="Times New Roman"/>
          <w:iCs/>
          <w:sz w:val="20"/>
          <w:szCs w:val="20"/>
        </w:rPr>
        <w:t xml:space="preserve"> </w:t>
      </w:r>
      <w:r w:rsidRPr="000F5A9C">
        <w:rPr>
          <w:rFonts w:ascii="Book Antiqua" w:hAnsi="Book Antiqua" w:cs="Times New Roman"/>
          <w:iCs/>
          <w:sz w:val="20"/>
          <w:szCs w:val="20"/>
        </w:rPr>
        <w:t>Balittanah, Bogor.</w:t>
      </w:r>
      <w:r w:rsidR="00DE6FE2">
        <w:rPr>
          <w:rFonts w:ascii="Book Antiqua" w:hAnsi="Book Antiqua" w:cs="Times New Roman"/>
          <w:iCs/>
          <w:sz w:val="20"/>
          <w:szCs w:val="20"/>
        </w:rPr>
        <w:t xml:space="preserve"> </w:t>
      </w:r>
    </w:p>
    <w:p w:rsidR="003A2D34" w:rsidRDefault="00CF558A" w:rsidP="00DE6FE2">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 xml:space="preserve">Chaney, E. R. 2004. Paclobutrazol: More </w:t>
      </w:r>
      <w:proofErr w:type="gramStart"/>
      <w:r w:rsidRPr="000F5A9C">
        <w:rPr>
          <w:rFonts w:ascii="Book Antiqua" w:hAnsi="Book Antiqua" w:cs="Times New Roman"/>
          <w:sz w:val="20"/>
          <w:szCs w:val="20"/>
        </w:rPr>
        <w:t>Than</w:t>
      </w:r>
      <w:proofErr w:type="gramEnd"/>
      <w:r w:rsidRPr="000F5A9C">
        <w:rPr>
          <w:rFonts w:ascii="Book Antiqua" w:hAnsi="Book Antiqua" w:cs="Times New Roman"/>
          <w:sz w:val="20"/>
          <w:szCs w:val="20"/>
        </w:rPr>
        <w:t xml:space="preserve"> Just a Growth Retardant. Pro-Hort Conference, Peoria, Illinois, February 4th. </w:t>
      </w:r>
      <w:r w:rsidR="00DE6FE2">
        <w:rPr>
          <w:rFonts w:ascii="Book Antiqua" w:hAnsi="Book Antiqua" w:cs="Times New Roman"/>
          <w:sz w:val="20"/>
          <w:szCs w:val="20"/>
        </w:rPr>
        <w:t xml:space="preserve"> </w:t>
      </w:r>
      <w:proofErr w:type="gramStart"/>
      <w:r w:rsidRPr="000F5A9C">
        <w:rPr>
          <w:rFonts w:ascii="Book Antiqua" w:hAnsi="Book Antiqua" w:cs="Times New Roman"/>
          <w:sz w:val="20"/>
          <w:szCs w:val="20"/>
        </w:rPr>
        <w:t>Department of Forestry and Natural Resources.</w:t>
      </w:r>
      <w:proofErr w:type="gramEnd"/>
      <w:r w:rsidR="00DE6FE2">
        <w:rPr>
          <w:rFonts w:ascii="Book Antiqua" w:hAnsi="Book Antiqua" w:cs="Times New Roman"/>
          <w:sz w:val="20"/>
          <w:szCs w:val="20"/>
        </w:rPr>
        <w:t xml:space="preserve"> </w:t>
      </w:r>
      <w:proofErr w:type="gramStart"/>
      <w:r w:rsidRPr="000F5A9C">
        <w:rPr>
          <w:rFonts w:ascii="Book Antiqua" w:hAnsi="Book Antiqua" w:cs="Times New Roman"/>
          <w:sz w:val="20"/>
          <w:szCs w:val="20"/>
        </w:rPr>
        <w:t>Purdue University.</w:t>
      </w:r>
      <w:proofErr w:type="gramEnd"/>
    </w:p>
    <w:p w:rsidR="00DE6FE2" w:rsidRDefault="003A2D34" w:rsidP="00DE6FE2">
      <w:pPr>
        <w:pStyle w:val="NoSpacing"/>
        <w:tabs>
          <w:tab w:val="left" w:pos="993"/>
        </w:tabs>
        <w:ind w:left="540" w:hanging="540"/>
        <w:jc w:val="both"/>
        <w:rPr>
          <w:rFonts w:ascii="Book Antiqua" w:hAnsi="Book Antiqua" w:cs="Times New Roman"/>
          <w:sz w:val="20"/>
          <w:szCs w:val="20"/>
        </w:rPr>
      </w:pPr>
      <w:r>
        <w:rPr>
          <w:rFonts w:ascii="Book Antiqua" w:hAnsi="Book Antiqua" w:cs="Times New Roman"/>
          <w:sz w:val="20"/>
          <w:szCs w:val="20"/>
        </w:rPr>
        <w:t xml:space="preserve">Farida, Umi. </w:t>
      </w:r>
      <w:proofErr w:type="gramStart"/>
      <w:r>
        <w:rPr>
          <w:rFonts w:ascii="Book Antiqua" w:hAnsi="Book Antiqua" w:cs="Times New Roman"/>
          <w:sz w:val="20"/>
          <w:szCs w:val="20"/>
        </w:rPr>
        <w:t xml:space="preserve">2012. Pengaruh Letak Biji pada Malai </w:t>
      </w:r>
      <w:r w:rsidR="00B8013C">
        <w:rPr>
          <w:rFonts w:ascii="Book Antiqua" w:hAnsi="Book Antiqua" w:cs="Times New Roman"/>
          <w:sz w:val="20"/>
          <w:szCs w:val="20"/>
        </w:rPr>
        <w:t>terhadap Kualitas Benih pada Berbagai Umur Penen Sorgum (</w:t>
      </w:r>
      <w:r w:rsidR="00B8013C" w:rsidRPr="00B8013C">
        <w:rPr>
          <w:rFonts w:ascii="Book Antiqua" w:hAnsi="Book Antiqua" w:cs="Times New Roman"/>
          <w:i/>
          <w:sz w:val="20"/>
          <w:szCs w:val="20"/>
        </w:rPr>
        <w:t>Sorghum</w:t>
      </w:r>
      <w:r w:rsidR="00B8013C">
        <w:rPr>
          <w:rFonts w:ascii="Book Antiqua" w:hAnsi="Book Antiqua" w:cs="Times New Roman"/>
          <w:sz w:val="20"/>
          <w:szCs w:val="20"/>
        </w:rPr>
        <w:t xml:space="preserve"> </w:t>
      </w:r>
      <w:r w:rsidR="00B8013C" w:rsidRPr="00B8013C">
        <w:rPr>
          <w:rFonts w:ascii="Book Antiqua" w:hAnsi="Book Antiqua" w:cs="Times New Roman"/>
          <w:i/>
          <w:sz w:val="20"/>
          <w:szCs w:val="20"/>
        </w:rPr>
        <w:t>bicolor</w:t>
      </w:r>
      <w:r w:rsidR="00B8013C">
        <w:rPr>
          <w:rFonts w:ascii="Book Antiqua" w:hAnsi="Book Antiqua" w:cs="Times New Roman"/>
          <w:sz w:val="20"/>
          <w:szCs w:val="20"/>
        </w:rPr>
        <w:t xml:space="preserve"> L.).</w:t>
      </w:r>
      <w:proofErr w:type="gramEnd"/>
      <w:r w:rsidR="00B8013C">
        <w:rPr>
          <w:rFonts w:ascii="Book Antiqua" w:hAnsi="Book Antiqua" w:cs="Times New Roman"/>
          <w:sz w:val="20"/>
          <w:szCs w:val="20"/>
        </w:rPr>
        <w:t xml:space="preserve"> </w:t>
      </w:r>
      <w:proofErr w:type="gramStart"/>
      <w:r w:rsidR="00B8013C">
        <w:rPr>
          <w:rFonts w:ascii="Book Antiqua" w:hAnsi="Book Antiqua" w:cs="Times New Roman"/>
          <w:sz w:val="20"/>
          <w:szCs w:val="20"/>
        </w:rPr>
        <w:t xml:space="preserve">Jurusan Biologi Fakultas Sains dan Teknologi Universitas Islam Negeri </w:t>
      </w:r>
      <w:bookmarkStart w:id="2" w:name="_GoBack"/>
      <w:bookmarkEnd w:id="2"/>
      <w:r w:rsidR="00B8013C">
        <w:rPr>
          <w:rFonts w:ascii="Book Antiqua" w:hAnsi="Book Antiqua" w:cs="Times New Roman"/>
          <w:sz w:val="20"/>
          <w:szCs w:val="20"/>
        </w:rPr>
        <w:t>Maulana Malik Ibrahim.</w:t>
      </w:r>
      <w:proofErr w:type="gramEnd"/>
      <w:r w:rsidR="00B8013C">
        <w:rPr>
          <w:rFonts w:ascii="Book Antiqua" w:hAnsi="Book Antiqua" w:cs="Times New Roman"/>
          <w:sz w:val="20"/>
          <w:szCs w:val="20"/>
        </w:rPr>
        <w:t xml:space="preserve"> Malang</w:t>
      </w:r>
      <w:r w:rsidR="000F5A9C">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Hardjowigeno, S. 2007. Ilmu Tanah. Akademika Pressindo.</w:t>
      </w:r>
      <w:r w:rsidR="00DE6FE2">
        <w:rPr>
          <w:rFonts w:ascii="Book Antiqua" w:hAnsi="Book Antiqua" w:cs="Times New Roman"/>
          <w:sz w:val="20"/>
          <w:szCs w:val="20"/>
        </w:rPr>
        <w:t xml:space="preserve"> Jakarta.</w:t>
      </w:r>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Harpitaningrum, P. Sungkawa I, dan Siti Wahyuni. 2014. Pengaruh konsentrasi paklobutrazol terhadap pertumbuhan dan hasil tanaman mentimun (</w:t>
      </w:r>
      <w:r w:rsidRPr="000F5A9C">
        <w:rPr>
          <w:rFonts w:ascii="Book Antiqua" w:hAnsi="Book Antiqua" w:cs="Times New Roman"/>
          <w:i/>
          <w:sz w:val="20"/>
          <w:szCs w:val="20"/>
        </w:rPr>
        <w:t>Cucumis sativus</w:t>
      </w:r>
      <w:r w:rsidRPr="000F5A9C">
        <w:rPr>
          <w:rFonts w:ascii="Book Antiqua" w:hAnsi="Book Antiqua" w:cs="Times New Roman"/>
          <w:sz w:val="20"/>
          <w:szCs w:val="20"/>
        </w:rPr>
        <w:t xml:space="preserve"> L.) kulitvar </w:t>
      </w:r>
      <w:proofErr w:type="gramStart"/>
      <w:r w:rsidRPr="000F5A9C">
        <w:rPr>
          <w:rFonts w:ascii="Book Antiqua" w:hAnsi="Book Antiqua" w:cs="Times New Roman"/>
          <w:sz w:val="20"/>
          <w:szCs w:val="20"/>
        </w:rPr>
        <w:t>venus</w:t>
      </w:r>
      <w:proofErr w:type="gramEnd"/>
      <w:r w:rsidRPr="000F5A9C">
        <w:rPr>
          <w:rFonts w:ascii="Book Antiqua" w:hAnsi="Book Antiqua" w:cs="Times New Roman"/>
          <w:sz w:val="20"/>
          <w:szCs w:val="20"/>
        </w:rPr>
        <w:t>. Jurnal Agrijati</w:t>
      </w:r>
      <w:r w:rsidR="007C07C9">
        <w:rPr>
          <w:rFonts w:ascii="Book Antiqua" w:hAnsi="Book Antiqua" w:cs="Times New Roman"/>
          <w:sz w:val="20"/>
          <w:szCs w:val="20"/>
        </w:rPr>
        <w:t xml:space="preserve">, </w:t>
      </w:r>
      <w:r w:rsidRPr="000F5A9C">
        <w:rPr>
          <w:rFonts w:ascii="Book Antiqua" w:hAnsi="Book Antiqua" w:cs="Times New Roman"/>
          <w:sz w:val="20"/>
          <w:szCs w:val="20"/>
        </w:rPr>
        <w:t>25</w:t>
      </w:r>
      <w:r w:rsidR="007C07C9">
        <w:rPr>
          <w:rFonts w:ascii="Book Antiqua" w:hAnsi="Book Antiqua" w:cs="Times New Roman"/>
          <w:sz w:val="20"/>
          <w:szCs w:val="20"/>
        </w:rPr>
        <w:t>(1).</w:t>
      </w:r>
      <w:r w:rsidRPr="000F5A9C">
        <w:rPr>
          <w:rFonts w:ascii="Book Antiqua" w:hAnsi="Book Antiqua" w:cs="Times New Roman"/>
          <w:sz w:val="20"/>
          <w:szCs w:val="20"/>
        </w:rPr>
        <w:t xml:space="preserve"> </w:t>
      </w:r>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Kartika, E dan Ilyas, S. 1994. Pengaruh tingkat kemasakan benih dan metode konservasi terhadap vigor benih dan vigor kacang jogo (</w:t>
      </w:r>
      <w:r w:rsidRPr="000F5A9C">
        <w:rPr>
          <w:rFonts w:ascii="Book Antiqua" w:hAnsi="Book Antiqua" w:cs="Times New Roman"/>
          <w:i/>
          <w:sz w:val="20"/>
          <w:szCs w:val="20"/>
        </w:rPr>
        <w:t>Phaseolus vulgaris</w:t>
      </w:r>
      <w:r w:rsidRPr="000F5A9C">
        <w:rPr>
          <w:rFonts w:ascii="Book Antiqua" w:hAnsi="Book Antiqua" w:cs="Times New Roman"/>
          <w:sz w:val="20"/>
          <w:szCs w:val="20"/>
        </w:rPr>
        <w:t xml:space="preserve"> L.</w:t>
      </w:r>
      <w:proofErr w:type="gramStart"/>
      <w:r w:rsidRPr="000F5A9C">
        <w:rPr>
          <w:rFonts w:ascii="Book Antiqua" w:hAnsi="Book Antiqua" w:cs="Times New Roman"/>
          <w:sz w:val="20"/>
          <w:szCs w:val="20"/>
        </w:rPr>
        <w:t>) .</w:t>
      </w:r>
      <w:proofErr w:type="gramEnd"/>
      <w:r w:rsidRPr="000F5A9C">
        <w:rPr>
          <w:rFonts w:ascii="Book Antiqua" w:hAnsi="Book Antiqua" w:cs="Times New Roman"/>
          <w:sz w:val="20"/>
          <w:szCs w:val="20"/>
        </w:rPr>
        <w:t xml:space="preserve"> Bul. Agron</w:t>
      </w:r>
      <w:r w:rsidR="007C07C9">
        <w:rPr>
          <w:rFonts w:ascii="Book Antiqua" w:hAnsi="Book Antiqua" w:cs="Times New Roman"/>
          <w:sz w:val="20"/>
          <w:szCs w:val="20"/>
        </w:rPr>
        <w:t>.,</w:t>
      </w:r>
      <w:r w:rsidRPr="000F5A9C">
        <w:rPr>
          <w:rFonts w:ascii="Book Antiqua" w:hAnsi="Book Antiqua" w:cs="Times New Roman"/>
          <w:sz w:val="20"/>
          <w:szCs w:val="20"/>
        </w:rPr>
        <w:t xml:space="preserve"> 22 (2):</w:t>
      </w:r>
      <w:r w:rsidR="007C07C9">
        <w:rPr>
          <w:rFonts w:ascii="Book Antiqua" w:hAnsi="Book Antiqua" w:cs="Times New Roman"/>
          <w:sz w:val="20"/>
          <w:szCs w:val="20"/>
        </w:rPr>
        <w:t xml:space="preserve"> </w:t>
      </w:r>
      <w:r w:rsidRPr="000F5A9C">
        <w:rPr>
          <w:rFonts w:ascii="Book Antiqua" w:hAnsi="Book Antiqua" w:cs="Times New Roman"/>
          <w:sz w:val="20"/>
          <w:szCs w:val="20"/>
        </w:rPr>
        <w:t xml:space="preserve">44-59.  </w:t>
      </w:r>
    </w:p>
    <w:p w:rsidR="007C07C9" w:rsidRDefault="00CF558A" w:rsidP="007C07C9">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 xml:space="preserve">Makarim, A. K, </w:t>
      </w:r>
      <w:r w:rsidRPr="000F5A9C">
        <w:rPr>
          <w:rFonts w:ascii="Book Antiqua" w:eastAsia="Times New Roman" w:hAnsi="Book Antiqua" w:cs="Times New Roman"/>
          <w:iCs/>
          <w:sz w:val="20"/>
          <w:szCs w:val="20"/>
        </w:rPr>
        <w:t>E. Suhartatik, dan A. Kartohardjono</w:t>
      </w:r>
      <w:r w:rsidRPr="000F5A9C">
        <w:rPr>
          <w:rFonts w:ascii="Book Antiqua" w:eastAsia="Times New Roman" w:hAnsi="Book Antiqua" w:cs="Times New Roman"/>
          <w:sz w:val="20"/>
          <w:szCs w:val="20"/>
        </w:rPr>
        <w:t>.</w:t>
      </w:r>
      <w:proofErr w:type="gramEnd"/>
      <w:r w:rsidRPr="000F5A9C">
        <w:rPr>
          <w:rFonts w:ascii="Book Antiqua" w:eastAsia="Times New Roman" w:hAnsi="Book Antiqua" w:cs="Times New Roman"/>
          <w:sz w:val="20"/>
          <w:szCs w:val="20"/>
        </w:rPr>
        <w:t xml:space="preserve"> </w:t>
      </w:r>
      <w:r w:rsidRPr="000F5A9C">
        <w:rPr>
          <w:rFonts w:ascii="Book Antiqua" w:hAnsi="Book Antiqua" w:cs="Times New Roman"/>
          <w:sz w:val="20"/>
          <w:szCs w:val="20"/>
        </w:rPr>
        <w:t xml:space="preserve">2007. Silkon: Hara Penting pada Sistem Produksi Padi. </w:t>
      </w:r>
      <w:proofErr w:type="gramStart"/>
      <w:r w:rsidRPr="000F5A9C">
        <w:rPr>
          <w:rFonts w:ascii="Book Antiqua" w:hAnsi="Book Antiqua" w:cs="Times New Roman"/>
          <w:sz w:val="20"/>
          <w:szCs w:val="20"/>
        </w:rPr>
        <w:t>Litbang.</w:t>
      </w:r>
      <w:proofErr w:type="gramEnd"/>
      <w:r w:rsidRPr="000F5A9C">
        <w:rPr>
          <w:rFonts w:ascii="Book Antiqua" w:hAnsi="Book Antiqua" w:cs="Times New Roman"/>
          <w:sz w:val="20"/>
          <w:szCs w:val="20"/>
        </w:rPr>
        <w:t xml:space="preserve"> Ip</w:t>
      </w:r>
      <w:r w:rsidR="007C07C9">
        <w:rPr>
          <w:rFonts w:ascii="Book Antiqua" w:hAnsi="Book Antiqua" w:cs="Times New Roman"/>
          <w:sz w:val="20"/>
          <w:szCs w:val="20"/>
        </w:rPr>
        <w:t>tek Tanaman Pangan</w:t>
      </w:r>
      <w:proofErr w:type="gramStart"/>
      <w:r w:rsidR="007C07C9">
        <w:rPr>
          <w:rFonts w:ascii="Book Antiqua" w:hAnsi="Book Antiqua" w:cs="Times New Roman"/>
          <w:sz w:val="20"/>
          <w:szCs w:val="20"/>
        </w:rPr>
        <w:t>,  2</w:t>
      </w:r>
      <w:proofErr w:type="gramEnd"/>
      <w:r w:rsidR="007C07C9">
        <w:rPr>
          <w:rFonts w:ascii="Book Antiqua" w:hAnsi="Book Antiqua" w:cs="Times New Roman"/>
          <w:sz w:val="20"/>
          <w:szCs w:val="20"/>
        </w:rPr>
        <w:t>(2).</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lastRenderedPageBreak/>
        <w:t xml:space="preserve">Marimbing, R. 2003. </w:t>
      </w:r>
      <w:proofErr w:type="gramStart"/>
      <w:r w:rsidRPr="000F5A9C">
        <w:rPr>
          <w:rFonts w:ascii="Book Antiqua" w:hAnsi="Book Antiqua" w:cs="Times New Roman"/>
          <w:sz w:val="20"/>
          <w:szCs w:val="20"/>
        </w:rPr>
        <w:t>Respons pertumbuhan dan hasil padi gogo (</w:t>
      </w:r>
      <w:r w:rsidRPr="007C07C9">
        <w:rPr>
          <w:rFonts w:ascii="Book Antiqua" w:hAnsi="Book Antiqua" w:cs="Times New Roman"/>
          <w:i/>
          <w:sz w:val="20"/>
          <w:szCs w:val="20"/>
        </w:rPr>
        <w:t>Oryza sativa</w:t>
      </w:r>
      <w:r w:rsidRPr="000F5A9C">
        <w:rPr>
          <w:rFonts w:ascii="Book Antiqua" w:hAnsi="Book Antiqua" w:cs="Times New Roman"/>
          <w:sz w:val="20"/>
          <w:szCs w:val="20"/>
        </w:rPr>
        <w:t xml:space="preserve"> L.) terhadap pemberian paklobutrazol dan pupuk nitrogen.</w:t>
      </w:r>
      <w:proofErr w:type="gramEnd"/>
      <w:r w:rsidRPr="000F5A9C">
        <w:rPr>
          <w:rFonts w:ascii="Book Antiqua" w:hAnsi="Book Antiqua" w:cs="Times New Roman"/>
          <w:sz w:val="20"/>
          <w:szCs w:val="20"/>
        </w:rPr>
        <w:t xml:space="preserve"> Eugenia</w:t>
      </w:r>
      <w:r w:rsidR="007C07C9">
        <w:rPr>
          <w:rFonts w:ascii="Book Antiqua" w:hAnsi="Book Antiqua" w:cs="Times New Roman"/>
          <w:sz w:val="20"/>
          <w:szCs w:val="20"/>
        </w:rPr>
        <w:t>,</w:t>
      </w:r>
      <w:r w:rsidRPr="000F5A9C">
        <w:rPr>
          <w:rFonts w:ascii="Book Antiqua" w:hAnsi="Book Antiqua" w:cs="Times New Roman"/>
          <w:sz w:val="20"/>
          <w:szCs w:val="20"/>
        </w:rPr>
        <w:t xml:space="preserve"> 9(3): 169-173</w:t>
      </w:r>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 xml:space="preserve">Marshel, </w:t>
      </w:r>
      <w:proofErr w:type="gramStart"/>
      <w:r w:rsidRPr="000F5A9C">
        <w:rPr>
          <w:rFonts w:ascii="Book Antiqua" w:hAnsi="Book Antiqua" w:cs="Times New Roman"/>
          <w:sz w:val="20"/>
          <w:szCs w:val="20"/>
        </w:rPr>
        <w:t>Egith.,</w:t>
      </w:r>
      <w:proofErr w:type="gramEnd"/>
      <w:r w:rsidRPr="000F5A9C">
        <w:rPr>
          <w:rFonts w:ascii="Book Antiqua" w:hAnsi="Book Antiqua" w:cs="Times New Roman"/>
          <w:sz w:val="20"/>
          <w:szCs w:val="20"/>
        </w:rPr>
        <w:t xml:space="preserve"> Mbue Kata Bangun, L. A. P. Putri. 2015. </w:t>
      </w:r>
      <w:r w:rsidRPr="007C07C9">
        <w:rPr>
          <w:rFonts w:ascii="Book Antiqua" w:hAnsi="Book Antiqua" w:cs="Times New Roman"/>
          <w:sz w:val="20"/>
          <w:szCs w:val="20"/>
        </w:rPr>
        <w:t>Pengaruh Waktu Dan Konsentrasi Paclobutrazol Terhadap Pertumbuhan Bunga Matahari</w:t>
      </w:r>
      <w:r w:rsidR="007C07C9">
        <w:rPr>
          <w:rFonts w:ascii="Book Antiqua" w:hAnsi="Book Antiqua" w:cs="Times New Roman"/>
          <w:sz w:val="20"/>
          <w:szCs w:val="20"/>
        </w:rPr>
        <w:t>. Jurnal A</w:t>
      </w:r>
      <w:r w:rsidRPr="000F5A9C">
        <w:rPr>
          <w:rFonts w:ascii="Book Antiqua" w:hAnsi="Book Antiqua" w:cs="Times New Roman"/>
          <w:sz w:val="20"/>
          <w:szCs w:val="20"/>
        </w:rPr>
        <w:t>groteknologi</w:t>
      </w:r>
      <w:r w:rsidR="007C07C9">
        <w:rPr>
          <w:rFonts w:ascii="Book Antiqua" w:hAnsi="Book Antiqua" w:cs="Times New Roman"/>
          <w:sz w:val="20"/>
          <w:szCs w:val="20"/>
        </w:rPr>
        <w:t xml:space="preserve">, </w:t>
      </w:r>
      <w:r w:rsidRPr="000F5A9C">
        <w:rPr>
          <w:rFonts w:ascii="Book Antiqua" w:hAnsi="Book Antiqua" w:cs="Times New Roman"/>
          <w:sz w:val="20"/>
          <w:szCs w:val="20"/>
        </w:rPr>
        <w:t>3</w:t>
      </w:r>
      <w:r w:rsidR="007C07C9">
        <w:rPr>
          <w:rFonts w:ascii="Book Antiqua" w:hAnsi="Book Antiqua" w:cs="Times New Roman"/>
          <w:sz w:val="20"/>
          <w:szCs w:val="20"/>
        </w:rPr>
        <w:t>(3):</w:t>
      </w:r>
      <w:r w:rsidRPr="000F5A9C">
        <w:rPr>
          <w:rFonts w:ascii="Book Antiqua" w:hAnsi="Book Antiqua" w:cs="Times New Roman"/>
          <w:sz w:val="20"/>
          <w:szCs w:val="20"/>
        </w:rPr>
        <w:t xml:space="preserve"> 929-937.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 xml:space="preserve">Ningsih, R dan </w:t>
      </w:r>
      <w:proofErr w:type="gramStart"/>
      <w:r w:rsidRPr="000F5A9C">
        <w:rPr>
          <w:rFonts w:ascii="Book Antiqua" w:hAnsi="Book Antiqua" w:cs="Times New Roman"/>
          <w:sz w:val="20"/>
          <w:szCs w:val="20"/>
        </w:rPr>
        <w:t>Dwi</w:t>
      </w:r>
      <w:proofErr w:type="gramEnd"/>
      <w:r w:rsidRPr="000F5A9C">
        <w:rPr>
          <w:rFonts w:ascii="Book Antiqua" w:hAnsi="Book Antiqua" w:cs="Times New Roman"/>
          <w:sz w:val="20"/>
          <w:szCs w:val="20"/>
        </w:rPr>
        <w:t xml:space="preserve"> R. 2017. </w:t>
      </w:r>
      <w:proofErr w:type="gramStart"/>
      <w:r w:rsidRPr="000F5A9C">
        <w:rPr>
          <w:rFonts w:ascii="Book Antiqua" w:hAnsi="Book Antiqua" w:cs="Times New Roman"/>
          <w:sz w:val="20"/>
          <w:szCs w:val="20"/>
        </w:rPr>
        <w:t>Application of paclobutrazol and micro inorganic fertilizer on the yield and seed quality of rice (</w:t>
      </w:r>
      <w:r w:rsidRPr="000F5A9C">
        <w:rPr>
          <w:rFonts w:ascii="Book Antiqua" w:hAnsi="Book Antiqua" w:cs="Times New Roman"/>
          <w:i/>
          <w:sz w:val="20"/>
          <w:szCs w:val="20"/>
        </w:rPr>
        <w:t>Oryza sativa</w:t>
      </w:r>
      <w:r w:rsidRPr="000F5A9C">
        <w:rPr>
          <w:rFonts w:ascii="Book Antiqua" w:hAnsi="Book Antiqua" w:cs="Times New Roman"/>
          <w:sz w:val="20"/>
          <w:szCs w:val="20"/>
        </w:rPr>
        <w:t xml:space="preserve"> L.)</w:t>
      </w:r>
      <w:r w:rsidR="007C07C9">
        <w:rPr>
          <w:rFonts w:ascii="Book Antiqua" w:hAnsi="Book Antiqua" w:cs="Times New Roman"/>
          <w:sz w:val="20"/>
          <w:szCs w:val="20"/>
        </w:rPr>
        <w:t>.</w:t>
      </w:r>
      <w:proofErr w:type="gramEnd"/>
      <w:r w:rsidR="007C07C9">
        <w:rPr>
          <w:rFonts w:ascii="Book Antiqua" w:hAnsi="Book Antiqua" w:cs="Times New Roman"/>
          <w:sz w:val="20"/>
          <w:szCs w:val="20"/>
        </w:rPr>
        <w:t xml:space="preserve"> </w:t>
      </w:r>
      <w:r w:rsidRPr="000F5A9C">
        <w:rPr>
          <w:rFonts w:ascii="Book Antiqua" w:hAnsi="Book Antiqua" w:cs="Times New Roman"/>
          <w:sz w:val="20"/>
          <w:szCs w:val="20"/>
        </w:rPr>
        <w:t>Jurnal Agriprima</w:t>
      </w:r>
      <w:r w:rsidR="007C07C9">
        <w:rPr>
          <w:rFonts w:ascii="Book Antiqua" w:hAnsi="Book Antiqua" w:cs="Times New Roman"/>
          <w:sz w:val="20"/>
          <w:szCs w:val="20"/>
        </w:rPr>
        <w:t xml:space="preserve">, </w:t>
      </w:r>
      <w:r w:rsidRPr="000F5A9C">
        <w:rPr>
          <w:rFonts w:ascii="Book Antiqua" w:hAnsi="Book Antiqua" w:cs="Times New Roman"/>
          <w:sz w:val="20"/>
          <w:szCs w:val="20"/>
        </w:rPr>
        <w:t xml:space="preserve">  1</w:t>
      </w:r>
      <w:r w:rsidR="007C07C9">
        <w:rPr>
          <w:rFonts w:ascii="Book Antiqua" w:hAnsi="Book Antiqua" w:cs="Times New Roman"/>
          <w:sz w:val="20"/>
          <w:szCs w:val="20"/>
        </w:rPr>
        <w:t>(1):</w:t>
      </w:r>
      <w:r w:rsidRPr="000F5A9C">
        <w:rPr>
          <w:rFonts w:ascii="Book Antiqua" w:hAnsi="Book Antiqua" w:cs="Times New Roman"/>
          <w:sz w:val="20"/>
          <w:szCs w:val="20"/>
        </w:rPr>
        <w:t xml:space="preserve"> 22-34.</w:t>
      </w:r>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Nurmala, T dan Irwan.2007.</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Pangan Alternatif Berbasis Serealia Minor.</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Giratuna</w:t>
      </w:r>
      <w:r w:rsidR="007C07C9">
        <w:rPr>
          <w:rFonts w:ascii="Book Antiqua" w:hAnsi="Book Antiqua" w:cs="Times New Roman"/>
          <w:sz w:val="20"/>
          <w:szCs w:val="20"/>
        </w:rPr>
        <w:t>.</w:t>
      </w:r>
      <w:proofErr w:type="gramEnd"/>
      <w:r w:rsidRPr="000F5A9C">
        <w:rPr>
          <w:rFonts w:ascii="Book Antiqua" w:hAnsi="Book Antiqua" w:cs="Times New Roman"/>
          <w:sz w:val="20"/>
          <w:szCs w:val="20"/>
        </w:rPr>
        <w:t xml:space="preserve"> Bandung</w:t>
      </w:r>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 xml:space="preserve">Nurmala, T, Ruminta dan Wahyudin, A. 2017. </w:t>
      </w:r>
      <w:proofErr w:type="gramStart"/>
      <w:r w:rsidRPr="000F5A9C">
        <w:rPr>
          <w:rFonts w:ascii="Book Antiqua" w:hAnsi="Book Antiqua" w:cs="Times New Roman"/>
          <w:sz w:val="20"/>
          <w:szCs w:val="20"/>
        </w:rPr>
        <w:t>Respons pertumbuhan dan hasil tanaman hanjeli batu (</w:t>
      </w:r>
      <w:r w:rsidRPr="000F5A9C">
        <w:rPr>
          <w:rFonts w:ascii="Book Antiqua" w:hAnsi="Book Antiqua" w:cs="Times New Roman"/>
          <w:i/>
          <w:sz w:val="20"/>
          <w:szCs w:val="20"/>
        </w:rPr>
        <w:t>Coix lacryma-jobi</w:t>
      </w:r>
      <w:r w:rsidRPr="000F5A9C">
        <w:rPr>
          <w:rFonts w:ascii="Book Antiqua" w:hAnsi="Book Antiqua" w:cs="Times New Roman"/>
          <w:sz w:val="20"/>
          <w:szCs w:val="20"/>
        </w:rPr>
        <w:t xml:space="preserve"> L) akibat pupuk silika cair da</w:t>
      </w:r>
      <w:r w:rsidR="007C07C9">
        <w:rPr>
          <w:rFonts w:ascii="Book Antiqua" w:hAnsi="Book Antiqua" w:cs="Times New Roman"/>
          <w:sz w:val="20"/>
          <w:szCs w:val="20"/>
        </w:rPr>
        <w:t>n</w:t>
      </w:r>
      <w:r w:rsidRPr="000F5A9C">
        <w:rPr>
          <w:rFonts w:ascii="Book Antiqua" w:hAnsi="Book Antiqua" w:cs="Times New Roman"/>
          <w:sz w:val="20"/>
          <w:szCs w:val="20"/>
        </w:rPr>
        <w:t xml:space="preserve"> paclobutrazol.</w:t>
      </w:r>
      <w:proofErr w:type="gramEnd"/>
      <w:r w:rsidRPr="000F5A9C">
        <w:rPr>
          <w:rFonts w:ascii="Book Antiqua" w:hAnsi="Book Antiqua" w:cs="Times New Roman"/>
          <w:sz w:val="20"/>
          <w:szCs w:val="20"/>
        </w:rPr>
        <w:t xml:space="preserve"> Jurnal Kultivasi</w:t>
      </w:r>
      <w:r w:rsidR="007C07C9">
        <w:rPr>
          <w:rFonts w:ascii="Book Antiqua" w:hAnsi="Book Antiqua" w:cs="Times New Roman"/>
          <w:sz w:val="20"/>
          <w:szCs w:val="20"/>
        </w:rPr>
        <w:t xml:space="preserve">, </w:t>
      </w:r>
      <w:r w:rsidRPr="000F5A9C">
        <w:rPr>
          <w:rFonts w:ascii="Book Antiqua" w:hAnsi="Book Antiqua" w:cs="Times New Roman"/>
          <w:sz w:val="20"/>
          <w:szCs w:val="20"/>
        </w:rPr>
        <w:t xml:space="preserve">16(3). </w:t>
      </w:r>
    </w:p>
    <w:p w:rsidR="007C07C9" w:rsidRDefault="00CF558A" w:rsidP="007C07C9">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Nurmala, T, Yuniarti, A, Syahfitri N. 2016.</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 xml:space="preserve">Pengaruh berbagai dosis pupuk biosilika organik dan tingkat kekerasan biji terhadap pertumbuhan dan hasill tanaman </w:t>
      </w:r>
      <w:r w:rsidR="007C07C9">
        <w:rPr>
          <w:rFonts w:ascii="Book Antiqua" w:hAnsi="Book Antiqua" w:cs="Times New Roman"/>
          <w:sz w:val="20"/>
          <w:szCs w:val="20"/>
        </w:rPr>
        <w:t>hanjeli pulut.</w:t>
      </w:r>
      <w:proofErr w:type="gramEnd"/>
      <w:r w:rsidR="007C07C9">
        <w:rPr>
          <w:rFonts w:ascii="Book Antiqua" w:hAnsi="Book Antiqua" w:cs="Times New Roman"/>
          <w:sz w:val="20"/>
          <w:szCs w:val="20"/>
        </w:rPr>
        <w:t xml:space="preserve"> Jurnal Kultivasi, </w:t>
      </w:r>
      <w:r w:rsidRPr="000F5A9C">
        <w:rPr>
          <w:rFonts w:ascii="Book Antiqua" w:hAnsi="Book Antiqua" w:cs="Times New Roman"/>
          <w:sz w:val="20"/>
          <w:szCs w:val="20"/>
        </w:rPr>
        <w:t>15</w:t>
      </w:r>
      <w:r w:rsidR="007C07C9">
        <w:rPr>
          <w:rFonts w:ascii="Book Antiqua" w:hAnsi="Book Antiqua" w:cs="Times New Roman"/>
          <w:sz w:val="20"/>
          <w:szCs w:val="20"/>
        </w:rPr>
        <w:t>(2).</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Nurmala, T. 1998. Serelia Sumber Karbohidrat Utama. Rineka Cipta. Jakarta.</w:t>
      </w:r>
    </w:p>
    <w:p w:rsidR="007C07C9" w:rsidRDefault="00CF558A" w:rsidP="007C07C9">
      <w:pPr>
        <w:pStyle w:val="NoSpacing"/>
        <w:tabs>
          <w:tab w:val="left" w:pos="993"/>
        </w:tabs>
        <w:ind w:left="540" w:hanging="540"/>
        <w:jc w:val="both"/>
        <w:rPr>
          <w:rFonts w:ascii="Book Antiqua" w:hAnsi="Book Antiqua" w:cs="Times New Roman"/>
          <w:sz w:val="20"/>
          <w:szCs w:val="20"/>
        </w:rPr>
      </w:pPr>
      <w:r w:rsidRPr="000F5A9C">
        <w:rPr>
          <w:rFonts w:ascii="Book Antiqua" w:hAnsi="Book Antiqua" w:cs="Times New Roman"/>
          <w:sz w:val="20"/>
          <w:szCs w:val="20"/>
        </w:rPr>
        <w:t xml:space="preserve">Nyakpa, M. Y., A. M. Lubis., M. A. Pulung., Amrah., A. Munawar., G. B. Hong., N. Hakim. 1988. Kesuburan Tanah. </w:t>
      </w:r>
      <w:proofErr w:type="gramStart"/>
      <w:r w:rsidRPr="000F5A9C">
        <w:rPr>
          <w:rFonts w:ascii="Book Antiqua" w:hAnsi="Book Antiqua" w:cs="Times New Roman"/>
          <w:sz w:val="20"/>
          <w:szCs w:val="20"/>
        </w:rPr>
        <w:t>Universitas Lampung Press.</w:t>
      </w:r>
      <w:proofErr w:type="gramEnd"/>
      <w:r w:rsidR="007C07C9">
        <w:rPr>
          <w:rFonts w:ascii="Book Antiqua" w:hAnsi="Book Antiqua" w:cs="Times New Roman"/>
          <w:sz w:val="20"/>
          <w:szCs w:val="20"/>
        </w:rPr>
        <w:t xml:space="preserve"> </w:t>
      </w:r>
      <w:proofErr w:type="gramStart"/>
      <w:r w:rsidR="007C07C9">
        <w:rPr>
          <w:rFonts w:ascii="Book Antiqua" w:hAnsi="Book Antiqua" w:cs="Times New Roman"/>
          <w:sz w:val="20"/>
          <w:szCs w:val="20"/>
        </w:rPr>
        <w:t>Lampung.</w:t>
      </w:r>
      <w:proofErr w:type="gramEnd"/>
      <w:r w:rsidR="007C07C9">
        <w:rPr>
          <w:rFonts w:ascii="Book Antiqua" w:hAnsi="Book Antiqua" w:cs="Times New Roman"/>
          <w:sz w:val="20"/>
          <w:szCs w:val="20"/>
        </w:rPr>
        <w:t xml:space="preserve"> </w:t>
      </w:r>
    </w:p>
    <w:p w:rsidR="007C07C9" w:rsidRDefault="00CF558A" w:rsidP="007C07C9">
      <w:pPr>
        <w:pStyle w:val="NoSpacing"/>
        <w:tabs>
          <w:tab w:val="left" w:pos="993"/>
        </w:tabs>
        <w:ind w:left="540" w:hanging="540"/>
        <w:jc w:val="both"/>
        <w:rPr>
          <w:rFonts w:ascii="Book Antiqua" w:hAnsi="Book Antiqua" w:cs="Times New Roman"/>
          <w:bCs/>
          <w:sz w:val="20"/>
          <w:szCs w:val="20"/>
        </w:rPr>
      </w:pPr>
      <w:proofErr w:type="gramStart"/>
      <w:r w:rsidRPr="000F5A9C">
        <w:rPr>
          <w:rFonts w:ascii="Book Antiqua" w:hAnsi="Book Antiqua" w:cs="Times New Roman"/>
          <w:bCs/>
          <w:sz w:val="20"/>
          <w:szCs w:val="20"/>
        </w:rPr>
        <w:lastRenderedPageBreak/>
        <w:t>Rai, Nyoman dan Poerwanto R. 2008.</w:t>
      </w:r>
      <w:proofErr w:type="gramEnd"/>
      <w:r w:rsidRPr="000F5A9C">
        <w:rPr>
          <w:rFonts w:ascii="Book Antiqua" w:hAnsi="Book Antiqua" w:cs="Times New Roman"/>
          <w:bCs/>
          <w:sz w:val="20"/>
          <w:szCs w:val="20"/>
        </w:rPr>
        <w:t xml:space="preserve"> </w:t>
      </w:r>
      <w:proofErr w:type="gramStart"/>
      <w:r w:rsidRPr="000F5A9C">
        <w:rPr>
          <w:rFonts w:ascii="Book Antiqua" w:hAnsi="Book Antiqua" w:cs="Times New Roman"/>
          <w:bCs/>
          <w:sz w:val="20"/>
          <w:szCs w:val="20"/>
        </w:rPr>
        <w:t>Memproduksi Buah di Luar Mu</w:t>
      </w:r>
      <w:r w:rsidR="007C07C9">
        <w:rPr>
          <w:rFonts w:ascii="Book Antiqua" w:hAnsi="Book Antiqua" w:cs="Times New Roman"/>
          <w:bCs/>
          <w:sz w:val="20"/>
          <w:szCs w:val="20"/>
        </w:rPr>
        <w:t>sim.</w:t>
      </w:r>
      <w:proofErr w:type="gramEnd"/>
      <w:r w:rsidR="007C07C9">
        <w:rPr>
          <w:rFonts w:ascii="Book Antiqua" w:hAnsi="Book Antiqua" w:cs="Times New Roman"/>
          <w:bCs/>
          <w:sz w:val="20"/>
          <w:szCs w:val="20"/>
        </w:rPr>
        <w:t xml:space="preserve"> Lily Publisher. </w:t>
      </w:r>
      <w:proofErr w:type="gramStart"/>
      <w:r w:rsidR="007C07C9">
        <w:rPr>
          <w:rFonts w:ascii="Book Antiqua" w:hAnsi="Book Antiqua" w:cs="Times New Roman"/>
          <w:bCs/>
          <w:sz w:val="20"/>
          <w:szCs w:val="20"/>
        </w:rPr>
        <w:t>Yogyakarta.</w:t>
      </w:r>
      <w:proofErr w:type="gramEnd"/>
    </w:p>
    <w:p w:rsidR="007C07C9" w:rsidRDefault="00CF558A" w:rsidP="007C07C9">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Rubiyanti, Nurlia dan Rochayat Y. 2015.</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Pengaruh konsentrasi paklobutrazol dan waktu aplikasi terhadap mawar batik (</w:t>
      </w:r>
      <w:r w:rsidRPr="000F5A9C">
        <w:rPr>
          <w:rFonts w:ascii="Book Antiqua" w:hAnsi="Book Antiqua" w:cs="Times New Roman"/>
          <w:i/>
          <w:sz w:val="20"/>
          <w:szCs w:val="20"/>
        </w:rPr>
        <w:t>Rosa hybrida</w:t>
      </w:r>
      <w:r w:rsidRPr="000F5A9C">
        <w:rPr>
          <w:rFonts w:ascii="Book Antiqua" w:hAnsi="Book Antiqua" w:cs="Times New Roman"/>
          <w:sz w:val="20"/>
          <w:szCs w:val="20"/>
        </w:rPr>
        <w:t xml:space="preserve"> L.).</w:t>
      </w:r>
      <w:proofErr w:type="gramEnd"/>
      <w:r w:rsidRPr="000F5A9C">
        <w:rPr>
          <w:rFonts w:ascii="Book Antiqua" w:hAnsi="Book Antiqua" w:cs="Times New Roman"/>
          <w:sz w:val="20"/>
          <w:szCs w:val="20"/>
        </w:rPr>
        <w:t xml:space="preserve"> Agric. Sci. J.</w:t>
      </w:r>
      <w:r w:rsidR="007C07C9">
        <w:rPr>
          <w:rFonts w:ascii="Book Antiqua" w:hAnsi="Book Antiqua" w:cs="Times New Roman"/>
          <w:sz w:val="20"/>
          <w:szCs w:val="20"/>
        </w:rPr>
        <w:t>,</w:t>
      </w:r>
      <w:r w:rsidRPr="000F5A9C">
        <w:rPr>
          <w:rFonts w:ascii="Book Antiqua" w:hAnsi="Book Antiqua" w:cs="Times New Roman"/>
          <w:sz w:val="20"/>
          <w:szCs w:val="20"/>
        </w:rPr>
        <w:t>-</w:t>
      </w:r>
      <w:r w:rsidR="007C07C9">
        <w:rPr>
          <w:rFonts w:ascii="Book Antiqua" w:hAnsi="Book Antiqua" w:cs="Times New Roman"/>
          <w:sz w:val="20"/>
          <w:szCs w:val="20"/>
        </w:rPr>
        <w:t>4(</w:t>
      </w:r>
      <w:r w:rsidRPr="000F5A9C">
        <w:rPr>
          <w:rFonts w:ascii="Book Antiqua" w:hAnsi="Book Antiqua" w:cs="Times New Roman"/>
          <w:sz w:val="20"/>
          <w:szCs w:val="20"/>
        </w:rPr>
        <w:t>4</w:t>
      </w:r>
      <w:proofErr w:type="gramStart"/>
      <w:r w:rsidR="007C07C9">
        <w:rPr>
          <w:rFonts w:ascii="Book Antiqua" w:hAnsi="Book Antiqua" w:cs="Times New Roman"/>
          <w:sz w:val="20"/>
          <w:szCs w:val="20"/>
        </w:rPr>
        <w:t>)</w:t>
      </w:r>
      <w:r w:rsidRPr="000F5A9C">
        <w:rPr>
          <w:rFonts w:ascii="Book Antiqua" w:hAnsi="Book Antiqua" w:cs="Times New Roman"/>
          <w:sz w:val="20"/>
          <w:szCs w:val="20"/>
        </w:rPr>
        <w:t xml:space="preserve"> :</w:t>
      </w:r>
      <w:proofErr w:type="gramEnd"/>
      <w:r w:rsidRPr="000F5A9C">
        <w:rPr>
          <w:rFonts w:ascii="Book Antiqua" w:hAnsi="Book Antiqua" w:cs="Times New Roman"/>
          <w:sz w:val="20"/>
          <w:szCs w:val="20"/>
        </w:rPr>
        <w:t xml:space="preserve"> 48-53. </w:t>
      </w:r>
    </w:p>
    <w:p w:rsidR="007C07C9" w:rsidRDefault="00CF558A" w:rsidP="007C07C9">
      <w:pPr>
        <w:pStyle w:val="NoSpacing"/>
        <w:tabs>
          <w:tab w:val="left" w:pos="993"/>
        </w:tabs>
        <w:ind w:left="540" w:hanging="540"/>
        <w:jc w:val="both"/>
        <w:rPr>
          <w:rFonts w:ascii="Book Antiqua" w:hAnsi="Book Antiqua" w:cs="Times New Roman"/>
          <w:bCs/>
          <w:sz w:val="20"/>
          <w:szCs w:val="20"/>
        </w:rPr>
      </w:pPr>
      <w:proofErr w:type="gramStart"/>
      <w:r w:rsidRPr="000F5A9C">
        <w:rPr>
          <w:rFonts w:ascii="Book Antiqua" w:hAnsi="Book Antiqua" w:cs="Times New Roman"/>
          <w:bCs/>
          <w:sz w:val="20"/>
          <w:szCs w:val="20"/>
        </w:rPr>
        <w:t>Ruminta, Yuwariah Y</w:t>
      </w:r>
      <w:r w:rsidR="007C07C9">
        <w:rPr>
          <w:rFonts w:ascii="Book Antiqua" w:hAnsi="Book Antiqua" w:cs="Times New Roman"/>
          <w:bCs/>
          <w:sz w:val="20"/>
          <w:szCs w:val="20"/>
        </w:rPr>
        <w:t>.</w:t>
      </w:r>
      <w:r w:rsidRPr="000F5A9C">
        <w:rPr>
          <w:rFonts w:ascii="Book Antiqua" w:hAnsi="Book Antiqua" w:cs="Times New Roman"/>
          <w:bCs/>
          <w:sz w:val="20"/>
          <w:szCs w:val="20"/>
        </w:rPr>
        <w:t xml:space="preserve"> dan Nelendia Sabrina.</w:t>
      </w:r>
      <w:proofErr w:type="gramEnd"/>
      <w:r w:rsidRPr="000F5A9C">
        <w:rPr>
          <w:rFonts w:ascii="Book Antiqua" w:hAnsi="Book Antiqua" w:cs="Times New Roman"/>
          <w:bCs/>
          <w:sz w:val="20"/>
          <w:szCs w:val="20"/>
        </w:rPr>
        <w:t xml:space="preserve"> 2017. Respon pertumbuhan dan hasil tanaman hanjeli (</w:t>
      </w:r>
      <w:r w:rsidRPr="000F5A9C">
        <w:rPr>
          <w:rFonts w:ascii="Book Antiqua" w:hAnsi="Book Antiqua" w:cs="Times New Roman"/>
          <w:bCs/>
          <w:i/>
          <w:sz w:val="20"/>
          <w:szCs w:val="20"/>
        </w:rPr>
        <w:t>Coix lacryma</w:t>
      </w:r>
      <w:r w:rsidRPr="000F5A9C">
        <w:rPr>
          <w:rFonts w:ascii="Book Antiqua" w:hAnsi="Book Antiqua" w:cs="Times New Roman"/>
          <w:bCs/>
          <w:sz w:val="20"/>
          <w:szCs w:val="20"/>
        </w:rPr>
        <w:t xml:space="preserve">-jobi L.) terhadap jarak tanam dan pupuk pelengkap </w:t>
      </w:r>
      <w:r w:rsidR="007C07C9">
        <w:rPr>
          <w:rFonts w:ascii="Book Antiqua" w:hAnsi="Book Antiqua" w:cs="Times New Roman"/>
          <w:bCs/>
          <w:sz w:val="20"/>
          <w:szCs w:val="20"/>
        </w:rPr>
        <w:t xml:space="preserve">cair. Jurnal Agrikultura 28 (2): </w:t>
      </w:r>
      <w:r w:rsidRPr="000F5A9C">
        <w:rPr>
          <w:rFonts w:ascii="Book Antiqua" w:hAnsi="Book Antiqua" w:cs="Times New Roman"/>
          <w:bCs/>
          <w:sz w:val="20"/>
          <w:szCs w:val="20"/>
        </w:rPr>
        <w:t xml:space="preserve">82-89. </w:t>
      </w:r>
    </w:p>
    <w:p w:rsidR="0023071A" w:rsidRDefault="00CF558A" w:rsidP="0023071A">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Simanjuntak, N.C., E.S. Bayu, and I. Nuriadi.</w:t>
      </w:r>
      <w:proofErr w:type="gramEnd"/>
      <w:r w:rsidRPr="000F5A9C">
        <w:rPr>
          <w:rFonts w:ascii="Book Antiqua" w:hAnsi="Book Antiqua" w:cs="Times New Roman"/>
          <w:sz w:val="20"/>
          <w:szCs w:val="20"/>
        </w:rPr>
        <w:t xml:space="preserve"> 2014. Uji Efektivitas Pemberian Paclobutrazol Terhadap Keseimbangan Pertumbuhan Tiga Varietas Kacang Tanah (</w:t>
      </w:r>
      <w:r w:rsidRPr="000F5A9C">
        <w:rPr>
          <w:rFonts w:ascii="Book Antiqua" w:hAnsi="Book Antiqua" w:cs="Times New Roman"/>
          <w:i/>
          <w:sz w:val="20"/>
          <w:szCs w:val="20"/>
        </w:rPr>
        <w:t>Arachis hypogaea</w:t>
      </w:r>
      <w:r w:rsidRPr="000F5A9C">
        <w:rPr>
          <w:rFonts w:ascii="Book Antiqua" w:hAnsi="Book Antiqua" w:cs="Times New Roman"/>
          <w:sz w:val="20"/>
          <w:szCs w:val="20"/>
        </w:rPr>
        <w:t xml:space="preserve"> L.). </w:t>
      </w:r>
      <w:proofErr w:type="gramStart"/>
      <w:r w:rsidRPr="000F5A9C">
        <w:rPr>
          <w:rFonts w:ascii="Book Antiqua" w:hAnsi="Book Antiqua" w:cs="Times New Roman"/>
          <w:sz w:val="20"/>
          <w:szCs w:val="20"/>
        </w:rPr>
        <w:t>Agroekoteknologi, 2(1).</w:t>
      </w:r>
      <w:proofErr w:type="gramEnd"/>
      <w:r w:rsidR="0023071A">
        <w:rPr>
          <w:rFonts w:ascii="Book Antiqua" w:hAnsi="Book Antiqua" w:cs="Times New Roman"/>
          <w:sz w:val="20"/>
          <w:szCs w:val="20"/>
        </w:rPr>
        <w:t xml:space="preserve"> </w:t>
      </w:r>
    </w:p>
    <w:p w:rsidR="0023071A" w:rsidRDefault="00CF558A" w:rsidP="0023071A">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Sutoyo.</w:t>
      </w:r>
      <w:proofErr w:type="gramEnd"/>
      <w:r w:rsidRPr="000F5A9C">
        <w:rPr>
          <w:rFonts w:ascii="Book Antiqua" w:hAnsi="Book Antiqua" w:cs="Times New Roman"/>
          <w:sz w:val="20"/>
          <w:szCs w:val="20"/>
        </w:rPr>
        <w:t xml:space="preserve"> 2011. Fotoperiode dan pembungaan tanaman. </w:t>
      </w:r>
      <w:r w:rsidR="0023071A">
        <w:rPr>
          <w:rFonts w:ascii="Book Antiqua" w:hAnsi="Book Antiqua" w:cs="Times New Roman"/>
          <w:sz w:val="20"/>
          <w:szCs w:val="20"/>
        </w:rPr>
        <w:t xml:space="preserve"> </w:t>
      </w:r>
      <w:r w:rsidRPr="000F5A9C">
        <w:rPr>
          <w:rFonts w:ascii="Book Antiqua" w:hAnsi="Book Antiqua" w:cs="Times New Roman"/>
          <w:sz w:val="20"/>
          <w:szCs w:val="20"/>
        </w:rPr>
        <w:t>Buana Sains</w:t>
      </w:r>
      <w:r w:rsidR="0023071A">
        <w:rPr>
          <w:rFonts w:ascii="Book Antiqua" w:hAnsi="Book Antiqua" w:cs="Times New Roman"/>
          <w:sz w:val="20"/>
          <w:szCs w:val="20"/>
        </w:rPr>
        <w:t xml:space="preserve">, </w:t>
      </w:r>
      <w:r w:rsidRPr="000F5A9C">
        <w:rPr>
          <w:rFonts w:ascii="Book Antiqua" w:hAnsi="Book Antiqua" w:cs="Times New Roman"/>
          <w:sz w:val="20"/>
          <w:szCs w:val="20"/>
        </w:rPr>
        <w:t>11</w:t>
      </w:r>
      <w:r w:rsidR="0023071A">
        <w:rPr>
          <w:rFonts w:ascii="Book Antiqua" w:hAnsi="Book Antiqua" w:cs="Times New Roman"/>
          <w:sz w:val="20"/>
          <w:szCs w:val="20"/>
        </w:rPr>
        <w:t>(</w:t>
      </w:r>
      <w:r w:rsidRPr="000F5A9C">
        <w:rPr>
          <w:rFonts w:ascii="Book Antiqua" w:hAnsi="Book Antiqua" w:cs="Times New Roman"/>
          <w:sz w:val="20"/>
          <w:szCs w:val="20"/>
        </w:rPr>
        <w:t>2</w:t>
      </w:r>
      <w:r w:rsidR="0023071A">
        <w:rPr>
          <w:rFonts w:ascii="Book Antiqua" w:hAnsi="Book Antiqua" w:cs="Times New Roman"/>
          <w:sz w:val="20"/>
          <w:szCs w:val="20"/>
        </w:rPr>
        <w:t>)</w:t>
      </w:r>
      <w:r w:rsidRPr="000F5A9C">
        <w:rPr>
          <w:rFonts w:ascii="Book Antiqua" w:hAnsi="Book Antiqua" w:cs="Times New Roman"/>
          <w:sz w:val="20"/>
          <w:szCs w:val="20"/>
        </w:rPr>
        <w:t xml:space="preserve">: 137-144. </w:t>
      </w:r>
    </w:p>
    <w:p w:rsidR="0023071A" w:rsidRDefault="00CF558A" w:rsidP="0023071A">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Warta Penelitian dan Perkembangan Pertanian.</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2011. Sumber Hara Silika untuk Pertanian.</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33 (3)</w:t>
      </w:r>
      <w:r w:rsidR="0023071A">
        <w:rPr>
          <w:rFonts w:ascii="Book Antiqua" w:hAnsi="Book Antiqua" w:cs="Times New Roman"/>
          <w:sz w:val="20"/>
          <w:szCs w:val="20"/>
        </w:rPr>
        <w:t>.</w:t>
      </w:r>
      <w:proofErr w:type="gramEnd"/>
    </w:p>
    <w:p w:rsidR="00CF558A" w:rsidRPr="000F5A9C" w:rsidRDefault="00CF558A" w:rsidP="0023071A">
      <w:pPr>
        <w:pStyle w:val="NoSpacing"/>
        <w:tabs>
          <w:tab w:val="left" w:pos="993"/>
        </w:tabs>
        <w:ind w:left="540" w:hanging="540"/>
        <w:jc w:val="both"/>
        <w:rPr>
          <w:rFonts w:ascii="Book Antiqua" w:hAnsi="Book Antiqua" w:cs="Times New Roman"/>
          <w:sz w:val="20"/>
          <w:szCs w:val="20"/>
        </w:rPr>
      </w:pPr>
      <w:proofErr w:type="gramStart"/>
      <w:r w:rsidRPr="000F5A9C">
        <w:rPr>
          <w:rFonts w:ascii="Book Antiqua" w:hAnsi="Book Antiqua" w:cs="Times New Roman"/>
          <w:sz w:val="20"/>
          <w:szCs w:val="20"/>
        </w:rPr>
        <w:t>Watson W. 2006.</w:t>
      </w:r>
      <w:proofErr w:type="gramEnd"/>
      <w:r w:rsidRPr="000F5A9C">
        <w:rPr>
          <w:rFonts w:ascii="Book Antiqua" w:hAnsi="Book Antiqua" w:cs="Times New Roman"/>
          <w:sz w:val="20"/>
          <w:szCs w:val="20"/>
        </w:rPr>
        <w:t xml:space="preserve"> The Effect of Paclobutrazol Treatment on Starch Content, Mychorizal </w:t>
      </w:r>
      <w:proofErr w:type="gramStart"/>
      <w:r w:rsidRPr="000F5A9C">
        <w:rPr>
          <w:rFonts w:ascii="Book Antiqua" w:hAnsi="Book Antiqua" w:cs="Times New Roman"/>
          <w:sz w:val="20"/>
          <w:szCs w:val="20"/>
        </w:rPr>
        <w:t>Colonization ,</w:t>
      </w:r>
      <w:proofErr w:type="gramEnd"/>
      <w:r w:rsidRPr="000F5A9C">
        <w:rPr>
          <w:rFonts w:ascii="Book Antiqua" w:hAnsi="Book Antiqua" w:cs="Times New Roman"/>
          <w:sz w:val="20"/>
          <w:szCs w:val="20"/>
        </w:rPr>
        <w:t xml:space="preserve"> and Fine Root Density of White Oaks (</w:t>
      </w:r>
      <w:r w:rsidRPr="000F5A9C">
        <w:rPr>
          <w:rFonts w:ascii="Book Antiqua" w:hAnsi="Book Antiqua" w:cs="Times New Roman"/>
          <w:i/>
          <w:iCs/>
          <w:sz w:val="20"/>
          <w:szCs w:val="20"/>
        </w:rPr>
        <w:t xml:space="preserve">Querus alba </w:t>
      </w:r>
      <w:r w:rsidRPr="000F5A9C">
        <w:rPr>
          <w:rFonts w:ascii="Book Antiqua" w:hAnsi="Book Antiqua" w:cs="Times New Roman"/>
          <w:sz w:val="20"/>
          <w:szCs w:val="20"/>
        </w:rPr>
        <w:t xml:space="preserve">L.). </w:t>
      </w:r>
      <w:proofErr w:type="gramStart"/>
      <w:r w:rsidRPr="000F5A9C">
        <w:rPr>
          <w:rFonts w:ascii="Book Antiqua" w:hAnsi="Book Antiqua" w:cs="Times New Roman"/>
          <w:sz w:val="20"/>
          <w:szCs w:val="20"/>
        </w:rPr>
        <w:t>A</w:t>
      </w:r>
      <w:r w:rsidR="0023071A">
        <w:rPr>
          <w:rFonts w:ascii="Book Antiqua" w:hAnsi="Book Antiqua" w:cs="Times New Roman"/>
          <w:sz w:val="20"/>
          <w:szCs w:val="20"/>
        </w:rPr>
        <w:t xml:space="preserve">rboriculture and Urban Forestry, </w:t>
      </w:r>
      <w:r w:rsidRPr="000F5A9C">
        <w:rPr>
          <w:rFonts w:ascii="Book Antiqua" w:hAnsi="Book Antiqua" w:cs="Times New Roman"/>
          <w:sz w:val="20"/>
          <w:szCs w:val="20"/>
        </w:rPr>
        <w:t>32(3)</w:t>
      </w:r>
      <w:r w:rsidR="0023071A">
        <w:rPr>
          <w:rFonts w:ascii="Book Antiqua" w:hAnsi="Book Antiqua" w:cs="Times New Roman"/>
          <w:sz w:val="20"/>
          <w:szCs w:val="20"/>
        </w:rPr>
        <w:t>.</w:t>
      </w:r>
      <w:proofErr w:type="gramEnd"/>
    </w:p>
    <w:p w:rsidR="00F04D02" w:rsidRPr="000F5A9C" w:rsidRDefault="00CF558A" w:rsidP="00CF558A">
      <w:pPr>
        <w:spacing w:after="0" w:line="240" w:lineRule="auto"/>
        <w:ind w:left="454" w:hanging="454"/>
        <w:jc w:val="both"/>
        <w:rPr>
          <w:rFonts w:ascii="Book Antiqua" w:hAnsi="Book Antiqua" w:cs="Times New Roman"/>
          <w:sz w:val="20"/>
          <w:szCs w:val="20"/>
        </w:rPr>
      </w:pPr>
      <w:r w:rsidRPr="000F5A9C">
        <w:rPr>
          <w:rFonts w:ascii="Book Antiqua" w:hAnsi="Book Antiqua" w:cs="Times New Roman"/>
          <w:sz w:val="20"/>
          <w:szCs w:val="20"/>
        </w:rPr>
        <w:t xml:space="preserve">Wicaksono, F. Maxiselly, Y. Mulyani, </w:t>
      </w:r>
      <w:proofErr w:type="gramStart"/>
      <w:r w:rsidRPr="000F5A9C">
        <w:rPr>
          <w:rFonts w:ascii="Book Antiqua" w:hAnsi="Book Antiqua" w:cs="Times New Roman"/>
          <w:sz w:val="20"/>
          <w:szCs w:val="20"/>
        </w:rPr>
        <w:t>dan  O</w:t>
      </w:r>
      <w:proofErr w:type="gramEnd"/>
      <w:r w:rsidRPr="000F5A9C">
        <w:rPr>
          <w:rFonts w:ascii="Book Antiqua" w:hAnsi="Book Antiqua" w:cs="Times New Roman"/>
          <w:sz w:val="20"/>
          <w:szCs w:val="20"/>
        </w:rPr>
        <w:t xml:space="preserve">, Janitra. </w:t>
      </w:r>
      <w:proofErr w:type="gramStart"/>
      <w:r w:rsidRPr="000F5A9C">
        <w:rPr>
          <w:rFonts w:ascii="Book Antiqua" w:hAnsi="Book Antiqua" w:cs="Times New Roman"/>
          <w:sz w:val="20"/>
          <w:szCs w:val="20"/>
        </w:rPr>
        <w:t>M.I. 2016.</w:t>
      </w:r>
      <w:proofErr w:type="gramEnd"/>
      <w:r w:rsidRPr="000F5A9C">
        <w:rPr>
          <w:rFonts w:ascii="Book Antiqua" w:hAnsi="Book Antiqua" w:cs="Times New Roman"/>
          <w:sz w:val="20"/>
          <w:szCs w:val="20"/>
        </w:rPr>
        <w:t xml:space="preserve"> </w:t>
      </w:r>
      <w:proofErr w:type="gramStart"/>
      <w:r w:rsidRPr="000F5A9C">
        <w:rPr>
          <w:rFonts w:ascii="Book Antiqua" w:hAnsi="Book Antiqua" w:cs="Times New Roman"/>
          <w:sz w:val="20"/>
          <w:szCs w:val="20"/>
        </w:rPr>
        <w:t>Pertumbuhan dan hasil gandung (</w:t>
      </w:r>
      <w:r w:rsidRPr="000F5A9C">
        <w:rPr>
          <w:rFonts w:ascii="Book Antiqua" w:hAnsi="Book Antiqua" w:cs="Times New Roman"/>
          <w:i/>
          <w:sz w:val="20"/>
          <w:szCs w:val="20"/>
        </w:rPr>
        <w:t>Triticum aestivum</w:t>
      </w:r>
      <w:r w:rsidRPr="000F5A9C">
        <w:rPr>
          <w:rFonts w:ascii="Book Antiqua" w:hAnsi="Book Antiqua" w:cs="Times New Roman"/>
          <w:sz w:val="20"/>
          <w:szCs w:val="20"/>
        </w:rPr>
        <w:t xml:space="preserve"> L.) yang diberi perlakuan pupuk silicon dengan dosis yang berbeda di dataran medium Jatinangor.</w:t>
      </w:r>
      <w:proofErr w:type="gramEnd"/>
      <w:r w:rsidRPr="000F5A9C">
        <w:rPr>
          <w:rFonts w:ascii="Book Antiqua" w:hAnsi="Book Antiqua" w:cs="Times New Roman"/>
          <w:sz w:val="20"/>
          <w:szCs w:val="20"/>
        </w:rPr>
        <w:t xml:space="preserve"> Jurnal Kultivasi</w:t>
      </w:r>
      <w:r w:rsidR="0023071A">
        <w:rPr>
          <w:rFonts w:ascii="Book Antiqua" w:hAnsi="Book Antiqua" w:cs="Times New Roman"/>
          <w:sz w:val="20"/>
          <w:szCs w:val="20"/>
        </w:rPr>
        <w:t>,</w:t>
      </w:r>
      <w:r w:rsidRPr="000F5A9C">
        <w:rPr>
          <w:rFonts w:ascii="Book Antiqua" w:hAnsi="Book Antiqua" w:cs="Times New Roman"/>
          <w:sz w:val="20"/>
          <w:szCs w:val="20"/>
        </w:rPr>
        <w:t xml:space="preserve"> 15(3).</w:t>
      </w:r>
      <w:bookmarkStart w:id="3" w:name="page15"/>
      <w:bookmarkEnd w:id="3"/>
    </w:p>
    <w:p w:rsidR="00F04D02" w:rsidRPr="007D07D5" w:rsidRDefault="00F04D02" w:rsidP="00191250">
      <w:pPr>
        <w:autoSpaceDE w:val="0"/>
        <w:autoSpaceDN w:val="0"/>
        <w:adjustRightInd w:val="0"/>
        <w:spacing w:after="0" w:line="240" w:lineRule="auto"/>
        <w:ind w:left="454" w:hanging="454"/>
        <w:jc w:val="both"/>
        <w:rPr>
          <w:rFonts w:ascii="Book Antiqua" w:hAnsi="Book Antiqua" w:cs="Times New Roman"/>
          <w:sz w:val="20"/>
          <w:szCs w:val="20"/>
        </w:rPr>
      </w:pPr>
    </w:p>
    <w:p w:rsidR="00D64C2C" w:rsidRPr="007D07D5" w:rsidRDefault="00D64C2C" w:rsidP="00191250">
      <w:pPr>
        <w:autoSpaceDE w:val="0"/>
        <w:autoSpaceDN w:val="0"/>
        <w:adjustRightInd w:val="0"/>
        <w:spacing w:after="0" w:line="240" w:lineRule="auto"/>
        <w:ind w:left="454" w:hanging="454"/>
        <w:jc w:val="both"/>
        <w:rPr>
          <w:rFonts w:ascii="Book Antiqua" w:hAnsi="Book Antiqua" w:cs="Times New Roman"/>
          <w:bCs/>
          <w:sz w:val="20"/>
          <w:szCs w:val="20"/>
        </w:rPr>
        <w:sectPr w:rsidR="00D64C2C" w:rsidRPr="007D07D5" w:rsidSect="00471A6F">
          <w:footerReference w:type="even" r:id="rId12"/>
          <w:type w:val="continuous"/>
          <w:pgSz w:w="11907" w:h="16840" w:code="9"/>
          <w:pgMar w:top="1644" w:right="1418" w:bottom="1644" w:left="1418" w:header="907" w:footer="907" w:gutter="0"/>
          <w:cols w:num="2" w:space="397"/>
          <w:docGrid w:linePitch="360"/>
        </w:sectPr>
      </w:pPr>
    </w:p>
    <w:p w:rsidR="002E3E5C" w:rsidRPr="007D07D5" w:rsidRDefault="002E3E5C" w:rsidP="00BD58D1">
      <w:pPr>
        <w:autoSpaceDE w:val="0"/>
        <w:autoSpaceDN w:val="0"/>
        <w:adjustRightInd w:val="0"/>
        <w:spacing w:after="0" w:line="240" w:lineRule="auto"/>
        <w:ind w:left="454" w:hanging="454"/>
        <w:jc w:val="both"/>
        <w:rPr>
          <w:rFonts w:ascii="Book Antiqua" w:hAnsi="Book Antiqua"/>
          <w:b/>
          <w:szCs w:val="20"/>
        </w:rPr>
      </w:pPr>
    </w:p>
    <w:sectPr w:rsidR="002E3E5C" w:rsidRPr="007D07D5" w:rsidSect="00BD58D1">
      <w:footerReference w:type="default" r:id="rId13"/>
      <w:type w:val="continuous"/>
      <w:pgSz w:w="11907" w:h="16840" w:code="9"/>
      <w:pgMar w:top="1644" w:right="1418" w:bottom="1644" w:left="1418" w:header="907" w:footer="907" w:gutter="0"/>
      <w:pgNumType w:start="389"/>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F2" w:rsidRDefault="009C55F2" w:rsidP="00F04D02">
      <w:pPr>
        <w:spacing w:after="0" w:line="240" w:lineRule="auto"/>
      </w:pPr>
      <w:r>
        <w:separator/>
      </w:r>
    </w:p>
  </w:endnote>
  <w:endnote w:type="continuationSeparator" w:id="0">
    <w:p w:rsidR="009C55F2" w:rsidRDefault="009C55F2" w:rsidP="00F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ookAntiqua">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EE" w:rsidRPr="00070757" w:rsidRDefault="00070757" w:rsidP="00070757">
    <w:pPr>
      <w:spacing w:after="0" w:line="240" w:lineRule="auto"/>
      <w:jc w:val="right"/>
      <w:rPr>
        <w:sz w:val="16"/>
        <w:szCs w:val="18"/>
        <w:lang w:val="id-ID"/>
      </w:rPr>
    </w:pPr>
    <w:r>
      <w:rPr>
        <w:rFonts w:ascii="Book Antiqua" w:hAnsi="Book Antiqua" w:cs="Times New Roman"/>
        <w:sz w:val="16"/>
        <w:szCs w:val="18"/>
        <w:lang w:val="id-ID"/>
      </w:rPr>
      <w:t>Penulis pertama,</w:t>
    </w:r>
    <w:r w:rsidR="00392BF0" w:rsidRPr="00100A0E">
      <w:rPr>
        <w:rFonts w:cs="Times New Roman"/>
        <w:sz w:val="16"/>
        <w:szCs w:val="18"/>
      </w:rPr>
      <w:t xml:space="preserve"> </w:t>
    </w:r>
    <w:r w:rsidR="00392BF0" w:rsidRPr="00100A0E">
      <w:rPr>
        <w:i/>
        <w:sz w:val="16"/>
        <w:szCs w:val="18"/>
      </w:rPr>
      <w:t>dkk</w:t>
    </w:r>
    <w:r w:rsidR="00392BF0" w:rsidRPr="00100A0E">
      <w:rPr>
        <w:sz w:val="16"/>
        <w:szCs w:val="18"/>
      </w:rPr>
      <w:t xml:space="preserve">: </w:t>
    </w:r>
    <w:r>
      <w:rPr>
        <w:rFonts w:ascii="Book Antiqua" w:hAnsi="Book Antiqua" w:cs="Times New Roman"/>
        <w:sz w:val="16"/>
        <w:szCs w:val="18"/>
        <w:lang w:val="id-ID"/>
      </w:rPr>
      <w:t>Judul artikel dalam bahasa Indonesia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F0" w:rsidRPr="00100A0E" w:rsidRDefault="00392BF0" w:rsidP="00392BF0">
    <w:pPr>
      <w:spacing w:after="0" w:line="240" w:lineRule="auto"/>
      <w:rPr>
        <w:rFonts w:ascii="Book Antiqua" w:hAnsi="Book Antiqua" w:cs="Times New Roman"/>
        <w:sz w:val="16"/>
        <w:szCs w:val="18"/>
      </w:rPr>
    </w:pPr>
    <w:r w:rsidRPr="00100A0E">
      <w:rPr>
        <w:rFonts w:ascii="Book Antiqua" w:hAnsi="Book Antiqua" w:cs="Times New Roman"/>
        <w:sz w:val="16"/>
        <w:szCs w:val="18"/>
      </w:rPr>
      <w:t>Amalia, I.</w:t>
    </w:r>
    <w:r w:rsidRPr="00100A0E">
      <w:rPr>
        <w:rFonts w:cs="Times New Roman"/>
        <w:sz w:val="16"/>
        <w:szCs w:val="18"/>
      </w:rPr>
      <w:t xml:space="preserve"> </w:t>
    </w:r>
    <w:r w:rsidRPr="00100A0E">
      <w:rPr>
        <w:i/>
        <w:sz w:val="16"/>
        <w:szCs w:val="18"/>
      </w:rPr>
      <w:t>dkk</w:t>
    </w:r>
    <w:r w:rsidRPr="00100A0E">
      <w:rPr>
        <w:sz w:val="16"/>
        <w:szCs w:val="18"/>
      </w:rPr>
      <w:t xml:space="preserve">: </w:t>
    </w:r>
    <w:r w:rsidRPr="00100A0E">
      <w:rPr>
        <w:rFonts w:ascii="Book Antiqua" w:hAnsi="Book Antiqua" w:cs="Times New Roman"/>
        <w:sz w:val="16"/>
        <w:szCs w:val="18"/>
      </w:rPr>
      <w:t>Pembentukan ubi mikro kentang (</w:t>
    </w:r>
    <w:r w:rsidRPr="00100A0E">
      <w:rPr>
        <w:rFonts w:ascii="Book Antiqua" w:hAnsi="Book Antiqua" w:cs="Times New Roman"/>
        <w:i/>
        <w:sz w:val="16"/>
        <w:szCs w:val="18"/>
      </w:rPr>
      <w:t>Solanum tuberosum</w:t>
    </w:r>
    <w:r w:rsidRPr="00100A0E">
      <w:rPr>
        <w:rFonts w:ascii="Book Antiqua" w:hAnsi="Book Antiqua" w:cs="Times New Roman"/>
        <w:sz w:val="16"/>
        <w:szCs w:val="18"/>
      </w:rPr>
      <w:t xml:space="preserve"> L.) </w:t>
    </w:r>
  </w:p>
  <w:p w:rsidR="00392BF0" w:rsidRPr="00100A0E" w:rsidRDefault="00392BF0" w:rsidP="00392BF0">
    <w:pPr>
      <w:spacing w:after="0" w:line="240" w:lineRule="auto"/>
      <w:rPr>
        <w:sz w:val="16"/>
        <w:szCs w:val="18"/>
      </w:rPr>
    </w:pPr>
    <w:proofErr w:type="gramStart"/>
    <w:r w:rsidRPr="00100A0E">
      <w:rPr>
        <w:rFonts w:ascii="Book Antiqua" w:hAnsi="Book Antiqua" w:cs="Times New Roman"/>
        <w:sz w:val="16"/>
        <w:szCs w:val="18"/>
      </w:rPr>
      <w:t>pada</w:t>
    </w:r>
    <w:proofErr w:type="gramEnd"/>
    <w:r w:rsidRPr="00100A0E">
      <w:rPr>
        <w:rFonts w:ascii="Book Antiqua" w:hAnsi="Book Antiqua" w:cs="Times New Roman"/>
        <w:sz w:val="16"/>
        <w:szCs w:val="18"/>
      </w:rPr>
      <w:t xml:space="preserve"> berbagai komposisi media in vitro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F0" w:rsidRPr="00100A0E" w:rsidRDefault="00392BF0" w:rsidP="00392BF0">
    <w:pPr>
      <w:spacing w:after="0" w:line="240" w:lineRule="auto"/>
      <w:jc w:val="right"/>
      <w:rPr>
        <w:rFonts w:ascii="Book Antiqua" w:hAnsi="Book Antiqua" w:cs="Times New Roman"/>
        <w:sz w:val="16"/>
        <w:szCs w:val="18"/>
      </w:rPr>
    </w:pPr>
    <w:r w:rsidRPr="00100A0E">
      <w:rPr>
        <w:rFonts w:ascii="Book Antiqua" w:hAnsi="Book Antiqua" w:cs="Times New Roman"/>
        <w:sz w:val="16"/>
        <w:szCs w:val="18"/>
        <w:lang w:val="id-ID"/>
      </w:rPr>
      <w:t>Asbur, Y.</w:t>
    </w:r>
    <w:r w:rsidRPr="00100A0E">
      <w:rPr>
        <w:rFonts w:ascii="Book Antiqua" w:hAnsi="Book Antiqua" w:cs="Times New Roman"/>
        <w:sz w:val="16"/>
        <w:szCs w:val="18"/>
      </w:rPr>
      <w:t xml:space="preserve"> </w:t>
    </w:r>
    <w:proofErr w:type="gramStart"/>
    <w:r w:rsidRPr="00100A0E">
      <w:rPr>
        <w:rFonts w:ascii="Book Antiqua" w:hAnsi="Book Antiqua" w:cs="Times New Roman"/>
        <w:sz w:val="16"/>
        <w:szCs w:val="18"/>
      </w:rPr>
      <w:t>dan  M</w:t>
    </w:r>
    <w:proofErr w:type="gramEnd"/>
    <w:r w:rsidRPr="00100A0E">
      <w:rPr>
        <w:rFonts w:ascii="Book Antiqua" w:hAnsi="Book Antiqua" w:cs="Times New Roman"/>
        <w:sz w:val="16"/>
        <w:szCs w:val="18"/>
      </w:rPr>
      <w:t xml:space="preserve">. Ariyanti: Peran konservasi tanah terhadap cadangan karbon tanah, bahan organik, </w:t>
    </w:r>
  </w:p>
  <w:p w:rsidR="00392BF0" w:rsidRPr="00100A0E" w:rsidRDefault="00392BF0" w:rsidP="00392BF0">
    <w:pPr>
      <w:spacing w:after="0" w:line="240" w:lineRule="auto"/>
      <w:jc w:val="right"/>
      <w:rPr>
        <w:rFonts w:ascii="Book Antiqua" w:hAnsi="Book Antiqua"/>
        <w:sz w:val="16"/>
        <w:szCs w:val="18"/>
      </w:rPr>
    </w:pPr>
    <w:proofErr w:type="gramStart"/>
    <w:r w:rsidRPr="00100A0E">
      <w:rPr>
        <w:rFonts w:ascii="Book Antiqua" w:hAnsi="Book Antiqua" w:cs="Times New Roman"/>
        <w:sz w:val="16"/>
        <w:szCs w:val="18"/>
      </w:rPr>
      <w:t>dan</w:t>
    </w:r>
    <w:proofErr w:type="gramEnd"/>
    <w:r w:rsidRPr="00100A0E">
      <w:rPr>
        <w:rFonts w:ascii="Book Antiqua" w:hAnsi="Book Antiqua" w:cs="Times New Roman"/>
        <w:sz w:val="16"/>
        <w:szCs w:val="18"/>
      </w:rPr>
      <w:t xml:space="preserve"> pertumbuhan kelapa sawit (</w:t>
    </w:r>
    <w:r w:rsidRPr="00100A0E">
      <w:rPr>
        <w:rFonts w:ascii="Book Antiqua" w:hAnsi="Book Antiqua" w:cs="Times New Roman"/>
        <w:i/>
        <w:sz w:val="16"/>
        <w:szCs w:val="18"/>
      </w:rPr>
      <w:t>Elaeis guineensis</w:t>
    </w:r>
    <w:r w:rsidRPr="00100A0E">
      <w:rPr>
        <w:rFonts w:ascii="Book Antiqua" w:hAnsi="Book Antiqua" w:cs="Times New Roman"/>
        <w:sz w:val="16"/>
        <w:szCs w:val="18"/>
      </w:rPr>
      <w:t xml:space="preserve"> jacq.)</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F2" w:rsidRDefault="009C55F2" w:rsidP="00F04D02">
      <w:pPr>
        <w:spacing w:after="0" w:line="240" w:lineRule="auto"/>
      </w:pPr>
      <w:r>
        <w:separator/>
      </w:r>
    </w:p>
  </w:footnote>
  <w:footnote w:type="continuationSeparator" w:id="0">
    <w:p w:rsidR="009C55F2" w:rsidRDefault="009C55F2" w:rsidP="00F0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EE" w:rsidRPr="000804CB" w:rsidRDefault="001C46EE" w:rsidP="009B3A69">
    <w:pPr>
      <w:pStyle w:val="Header"/>
      <w:tabs>
        <w:tab w:val="clear" w:pos="4513"/>
        <w:tab w:val="clear" w:pos="9026"/>
        <w:tab w:val="right" w:pos="9072"/>
      </w:tabs>
      <w:rPr>
        <w:rFonts w:ascii="Book Antiqua" w:hAnsi="Book Antiqua"/>
        <w:sz w:val="18"/>
        <w:szCs w:val="18"/>
        <w:lang w:val="en-US"/>
      </w:rPr>
    </w:pPr>
    <w:r w:rsidRPr="000804CB">
      <w:rPr>
        <w:rFonts w:ascii="Book Antiqua" w:hAnsi="Book Antiqua"/>
        <w:sz w:val="18"/>
        <w:szCs w:val="18"/>
      </w:rPr>
      <w:fldChar w:fldCharType="begin"/>
    </w:r>
    <w:r w:rsidRPr="000804CB">
      <w:rPr>
        <w:rFonts w:ascii="Book Antiqua" w:hAnsi="Book Antiqua"/>
        <w:sz w:val="18"/>
        <w:szCs w:val="18"/>
      </w:rPr>
      <w:instrText xml:space="preserve"> PAGE   \* MERGEFORMAT </w:instrText>
    </w:r>
    <w:r w:rsidRPr="000804CB">
      <w:rPr>
        <w:rFonts w:ascii="Book Antiqua" w:hAnsi="Book Antiqua"/>
        <w:sz w:val="18"/>
        <w:szCs w:val="18"/>
      </w:rPr>
      <w:fldChar w:fldCharType="separate"/>
    </w:r>
    <w:r w:rsidR="00B8013C">
      <w:rPr>
        <w:rFonts w:ascii="Book Antiqua" w:hAnsi="Book Antiqua"/>
        <w:noProof/>
        <w:sz w:val="18"/>
        <w:szCs w:val="18"/>
      </w:rPr>
      <w:t>6</w:t>
    </w:r>
    <w:r w:rsidRPr="000804CB">
      <w:rPr>
        <w:rFonts w:ascii="Book Antiqua" w:hAnsi="Book Antiqua"/>
        <w:noProof/>
        <w:sz w:val="18"/>
        <w:szCs w:val="18"/>
      </w:rPr>
      <w:fldChar w:fldCharType="end"/>
    </w:r>
    <w:r>
      <w:rPr>
        <w:rFonts w:ascii="Book Antiqua" w:hAnsi="Book Antiqua"/>
        <w:noProof/>
        <w:sz w:val="18"/>
        <w:szCs w:val="18"/>
        <w:lang w:val="en-US"/>
      </w:rPr>
      <w:tab/>
    </w:r>
    <w:r w:rsidRPr="000804CB">
      <w:rPr>
        <w:rStyle w:val="PageNumber"/>
        <w:rFonts w:ascii="Book Antiqua" w:hAnsi="Book Antiqua"/>
        <w:i/>
        <w:sz w:val="18"/>
        <w:szCs w:val="18"/>
      </w:rPr>
      <w:t>Jurnal Kultivasi Vol.</w:t>
    </w:r>
    <w:r w:rsidRPr="000804CB">
      <w:rPr>
        <w:rStyle w:val="PageNumber"/>
        <w:rFonts w:ascii="Book Antiqua" w:hAnsi="Book Antiqua"/>
        <w:i/>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EE" w:rsidRPr="000804CB" w:rsidRDefault="001C46EE" w:rsidP="0042444D">
    <w:pPr>
      <w:pStyle w:val="Header"/>
      <w:tabs>
        <w:tab w:val="clear" w:pos="4513"/>
        <w:tab w:val="clear" w:pos="9026"/>
        <w:tab w:val="right" w:pos="9072"/>
      </w:tabs>
      <w:rPr>
        <w:rFonts w:ascii="Book Antiqua" w:hAnsi="Book Antiqua"/>
        <w:sz w:val="18"/>
        <w:szCs w:val="18"/>
        <w:lang w:val="en-US"/>
      </w:rPr>
    </w:pPr>
    <w:r w:rsidRPr="000804CB">
      <w:rPr>
        <w:rStyle w:val="PageNumber"/>
        <w:rFonts w:ascii="Book Antiqua" w:hAnsi="Book Antiqua"/>
        <w:i/>
        <w:sz w:val="18"/>
        <w:szCs w:val="18"/>
      </w:rPr>
      <w:t>Jurnal Kultivasi Vol.</w:t>
    </w:r>
    <w:r w:rsidRPr="000804CB">
      <w:rPr>
        <w:rStyle w:val="PageNumber"/>
        <w:rFonts w:ascii="Book Antiqua" w:hAnsi="Book Antiqua"/>
        <w:i/>
        <w:sz w:val="18"/>
        <w:szCs w:val="18"/>
      </w:rPr>
      <w:tab/>
    </w:r>
    <w:r w:rsidR="00070757" w:rsidRPr="00070757">
      <w:rPr>
        <w:rStyle w:val="PageNumber"/>
        <w:rFonts w:ascii="Book Antiqua" w:hAnsi="Book Antiqua"/>
        <w:i/>
        <w:sz w:val="18"/>
        <w:szCs w:val="18"/>
      </w:rPr>
      <w:fldChar w:fldCharType="begin"/>
    </w:r>
    <w:r w:rsidR="00070757" w:rsidRPr="00070757">
      <w:rPr>
        <w:rStyle w:val="PageNumber"/>
        <w:rFonts w:ascii="Book Antiqua" w:hAnsi="Book Antiqua"/>
        <w:i/>
        <w:sz w:val="18"/>
        <w:szCs w:val="18"/>
      </w:rPr>
      <w:instrText xml:space="preserve"> PAGE   \* MERGEFORMAT </w:instrText>
    </w:r>
    <w:r w:rsidR="00070757" w:rsidRPr="00070757">
      <w:rPr>
        <w:rStyle w:val="PageNumber"/>
        <w:rFonts w:ascii="Book Antiqua" w:hAnsi="Book Antiqua"/>
        <w:i/>
        <w:sz w:val="18"/>
        <w:szCs w:val="18"/>
      </w:rPr>
      <w:fldChar w:fldCharType="separate"/>
    </w:r>
    <w:r w:rsidR="00B8013C">
      <w:rPr>
        <w:rStyle w:val="PageNumber"/>
        <w:rFonts w:ascii="Book Antiqua" w:hAnsi="Book Antiqua"/>
        <w:i/>
        <w:noProof/>
        <w:sz w:val="18"/>
        <w:szCs w:val="18"/>
      </w:rPr>
      <w:t>7</w:t>
    </w:r>
    <w:r w:rsidR="00070757" w:rsidRPr="00070757">
      <w:rPr>
        <w:rStyle w:val="PageNumber"/>
        <w:rFonts w:ascii="Book Antiqua" w:hAnsi="Book Antiqua"/>
        <w:i/>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252"/>
    <w:multiLevelType w:val="hybridMultilevel"/>
    <w:tmpl w:val="9B1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C5E47"/>
    <w:multiLevelType w:val="hybridMultilevel"/>
    <w:tmpl w:val="71985E60"/>
    <w:lvl w:ilvl="0" w:tplc="9BBE32C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B6422EA"/>
    <w:multiLevelType w:val="hybridMultilevel"/>
    <w:tmpl w:val="953ECEA8"/>
    <w:lvl w:ilvl="0" w:tplc="99D066DC">
      <w:numFmt w:val="bullet"/>
      <w:lvlText w:val="-"/>
      <w:lvlJc w:val="left"/>
      <w:pPr>
        <w:ind w:left="720" w:hanging="360"/>
      </w:pPr>
      <w:rPr>
        <w:rFonts w:ascii="Times New Roman" w:eastAsiaTheme="minorEastAsia"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E70E3B"/>
    <w:multiLevelType w:val="hybridMultilevel"/>
    <w:tmpl w:val="D46E34DA"/>
    <w:lvl w:ilvl="0" w:tplc="F932B0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B77549"/>
    <w:multiLevelType w:val="hybridMultilevel"/>
    <w:tmpl w:val="6FC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37383"/>
    <w:multiLevelType w:val="hybridMultilevel"/>
    <w:tmpl w:val="2B0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F28B2"/>
    <w:multiLevelType w:val="hybridMultilevel"/>
    <w:tmpl w:val="6A9E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C058F"/>
    <w:multiLevelType w:val="hybridMultilevel"/>
    <w:tmpl w:val="08282902"/>
    <w:lvl w:ilvl="0" w:tplc="EADA71E0">
      <w:start w:val="4"/>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2CEF0470"/>
    <w:multiLevelType w:val="hybridMultilevel"/>
    <w:tmpl w:val="FC4A44E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1792F7D"/>
    <w:multiLevelType w:val="hybridMultilevel"/>
    <w:tmpl w:val="F466AD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31BA6A85"/>
    <w:multiLevelType w:val="hybridMultilevel"/>
    <w:tmpl w:val="287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E6CFE"/>
    <w:multiLevelType w:val="hybridMultilevel"/>
    <w:tmpl w:val="4C8A99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46B260B"/>
    <w:multiLevelType w:val="hybridMultilevel"/>
    <w:tmpl w:val="800235F8"/>
    <w:lvl w:ilvl="0" w:tplc="B25058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E262E8"/>
    <w:multiLevelType w:val="hybridMultilevel"/>
    <w:tmpl w:val="6F52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D63CB"/>
    <w:multiLevelType w:val="hybridMultilevel"/>
    <w:tmpl w:val="A250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01B01"/>
    <w:multiLevelType w:val="hybridMultilevel"/>
    <w:tmpl w:val="7956447E"/>
    <w:lvl w:ilvl="0" w:tplc="C1D0E70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3A13C17"/>
    <w:multiLevelType w:val="hybridMultilevel"/>
    <w:tmpl w:val="FC64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42843"/>
    <w:multiLevelType w:val="hybridMultilevel"/>
    <w:tmpl w:val="153E4990"/>
    <w:lvl w:ilvl="0" w:tplc="C88C3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4C7257"/>
    <w:multiLevelType w:val="hybridMultilevel"/>
    <w:tmpl w:val="A722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D3ACF"/>
    <w:multiLevelType w:val="hybridMultilevel"/>
    <w:tmpl w:val="9E46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A264D"/>
    <w:multiLevelType w:val="hybridMultilevel"/>
    <w:tmpl w:val="08C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06EF1"/>
    <w:multiLevelType w:val="hybridMultilevel"/>
    <w:tmpl w:val="F01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F72EE"/>
    <w:multiLevelType w:val="hybridMultilevel"/>
    <w:tmpl w:val="FE4C70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DB2222B"/>
    <w:multiLevelType w:val="hybridMultilevel"/>
    <w:tmpl w:val="F644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2"/>
  </w:num>
  <w:num w:numId="4">
    <w:abstractNumId w:val="20"/>
  </w:num>
  <w:num w:numId="5">
    <w:abstractNumId w:val="3"/>
  </w:num>
  <w:num w:numId="6">
    <w:abstractNumId w:val="1"/>
  </w:num>
  <w:num w:numId="7">
    <w:abstractNumId w:val="11"/>
  </w:num>
  <w:num w:numId="8">
    <w:abstractNumId w:val="15"/>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6"/>
  </w:num>
  <w:num w:numId="17">
    <w:abstractNumId w:val="4"/>
  </w:num>
  <w:num w:numId="18">
    <w:abstractNumId w:val="18"/>
  </w:num>
  <w:num w:numId="19">
    <w:abstractNumId w:val="6"/>
  </w:num>
  <w:num w:numId="20">
    <w:abstractNumId w:val="14"/>
  </w:num>
  <w:num w:numId="21">
    <w:abstractNumId w:val="13"/>
  </w:num>
  <w:num w:numId="22">
    <w:abstractNumId w:val="19"/>
  </w:num>
  <w:num w:numId="23">
    <w:abstractNumId w:val="0"/>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02"/>
    <w:rsid w:val="00005A9E"/>
    <w:rsid w:val="00014867"/>
    <w:rsid w:val="000156D2"/>
    <w:rsid w:val="00044DE3"/>
    <w:rsid w:val="000465CA"/>
    <w:rsid w:val="00061F7D"/>
    <w:rsid w:val="00070757"/>
    <w:rsid w:val="0007657D"/>
    <w:rsid w:val="000804CB"/>
    <w:rsid w:val="00085AC2"/>
    <w:rsid w:val="000B1A22"/>
    <w:rsid w:val="000C3304"/>
    <w:rsid w:val="000C4EF7"/>
    <w:rsid w:val="000C541E"/>
    <w:rsid w:val="000D5736"/>
    <w:rsid w:val="000E00EF"/>
    <w:rsid w:val="000E7212"/>
    <w:rsid w:val="000F05CF"/>
    <w:rsid w:val="000F1458"/>
    <w:rsid w:val="000F5A9C"/>
    <w:rsid w:val="00100A0E"/>
    <w:rsid w:val="00125750"/>
    <w:rsid w:val="001279C6"/>
    <w:rsid w:val="001351B2"/>
    <w:rsid w:val="001367BB"/>
    <w:rsid w:val="001408B1"/>
    <w:rsid w:val="001545D9"/>
    <w:rsid w:val="00156821"/>
    <w:rsid w:val="001732FF"/>
    <w:rsid w:val="001774CA"/>
    <w:rsid w:val="00191250"/>
    <w:rsid w:val="001B18F0"/>
    <w:rsid w:val="001B5DDC"/>
    <w:rsid w:val="001C46EE"/>
    <w:rsid w:val="001C5A40"/>
    <w:rsid w:val="001E6D40"/>
    <w:rsid w:val="00216F6F"/>
    <w:rsid w:val="00223E61"/>
    <w:rsid w:val="0023071A"/>
    <w:rsid w:val="00242A78"/>
    <w:rsid w:val="00242DC9"/>
    <w:rsid w:val="00254A50"/>
    <w:rsid w:val="002852BB"/>
    <w:rsid w:val="00290281"/>
    <w:rsid w:val="00290C77"/>
    <w:rsid w:val="00294005"/>
    <w:rsid w:val="002A0F5C"/>
    <w:rsid w:val="002A1C0B"/>
    <w:rsid w:val="002B65DF"/>
    <w:rsid w:val="002C136C"/>
    <w:rsid w:val="002C3E3A"/>
    <w:rsid w:val="002E3E5C"/>
    <w:rsid w:val="002F03E6"/>
    <w:rsid w:val="002F2F38"/>
    <w:rsid w:val="002F44FA"/>
    <w:rsid w:val="003000EA"/>
    <w:rsid w:val="00302804"/>
    <w:rsid w:val="00310CEC"/>
    <w:rsid w:val="00314FB4"/>
    <w:rsid w:val="003226B1"/>
    <w:rsid w:val="00324540"/>
    <w:rsid w:val="003616AB"/>
    <w:rsid w:val="00376C54"/>
    <w:rsid w:val="00382C75"/>
    <w:rsid w:val="00383EE8"/>
    <w:rsid w:val="00392BF0"/>
    <w:rsid w:val="00394856"/>
    <w:rsid w:val="00396712"/>
    <w:rsid w:val="003A04D8"/>
    <w:rsid w:val="003A2D34"/>
    <w:rsid w:val="0042444D"/>
    <w:rsid w:val="00430880"/>
    <w:rsid w:val="00435861"/>
    <w:rsid w:val="004459B9"/>
    <w:rsid w:val="00457903"/>
    <w:rsid w:val="00463042"/>
    <w:rsid w:val="00466D20"/>
    <w:rsid w:val="00466E70"/>
    <w:rsid w:val="00471A6F"/>
    <w:rsid w:val="00487444"/>
    <w:rsid w:val="00487856"/>
    <w:rsid w:val="004D674C"/>
    <w:rsid w:val="004E3143"/>
    <w:rsid w:val="004F5BD1"/>
    <w:rsid w:val="005526FA"/>
    <w:rsid w:val="00565B34"/>
    <w:rsid w:val="005845A1"/>
    <w:rsid w:val="005A259A"/>
    <w:rsid w:val="005A5BDF"/>
    <w:rsid w:val="005C131D"/>
    <w:rsid w:val="005D2B3D"/>
    <w:rsid w:val="0060588B"/>
    <w:rsid w:val="00622602"/>
    <w:rsid w:val="006245A9"/>
    <w:rsid w:val="006674B6"/>
    <w:rsid w:val="00670F05"/>
    <w:rsid w:val="006A45CC"/>
    <w:rsid w:val="006A5AD0"/>
    <w:rsid w:val="006A66F9"/>
    <w:rsid w:val="006E45A6"/>
    <w:rsid w:val="007003FA"/>
    <w:rsid w:val="00710FD2"/>
    <w:rsid w:val="0072457B"/>
    <w:rsid w:val="00734C3F"/>
    <w:rsid w:val="0074752B"/>
    <w:rsid w:val="0076466F"/>
    <w:rsid w:val="007647BD"/>
    <w:rsid w:val="0077722E"/>
    <w:rsid w:val="00784E91"/>
    <w:rsid w:val="00787605"/>
    <w:rsid w:val="007C07C9"/>
    <w:rsid w:val="007D07D5"/>
    <w:rsid w:val="007D7329"/>
    <w:rsid w:val="008069E1"/>
    <w:rsid w:val="00806A8C"/>
    <w:rsid w:val="008121B0"/>
    <w:rsid w:val="00823904"/>
    <w:rsid w:val="00844165"/>
    <w:rsid w:val="00854CE9"/>
    <w:rsid w:val="00870EAD"/>
    <w:rsid w:val="00872146"/>
    <w:rsid w:val="00884FA1"/>
    <w:rsid w:val="008C467A"/>
    <w:rsid w:val="008E0381"/>
    <w:rsid w:val="008F19AC"/>
    <w:rsid w:val="00912B93"/>
    <w:rsid w:val="009130D2"/>
    <w:rsid w:val="00920969"/>
    <w:rsid w:val="00927EDD"/>
    <w:rsid w:val="0094200F"/>
    <w:rsid w:val="00952112"/>
    <w:rsid w:val="00957FD0"/>
    <w:rsid w:val="00962AFF"/>
    <w:rsid w:val="0099154D"/>
    <w:rsid w:val="0099719B"/>
    <w:rsid w:val="009B09BD"/>
    <w:rsid w:val="009B3A69"/>
    <w:rsid w:val="009C112B"/>
    <w:rsid w:val="009C55F2"/>
    <w:rsid w:val="009D6547"/>
    <w:rsid w:val="009E56D2"/>
    <w:rsid w:val="00A005FE"/>
    <w:rsid w:val="00A21552"/>
    <w:rsid w:val="00A4137F"/>
    <w:rsid w:val="00A71BA2"/>
    <w:rsid w:val="00A82BB8"/>
    <w:rsid w:val="00A846F0"/>
    <w:rsid w:val="00A85D8C"/>
    <w:rsid w:val="00A96440"/>
    <w:rsid w:val="00AD1609"/>
    <w:rsid w:val="00B02373"/>
    <w:rsid w:val="00B12084"/>
    <w:rsid w:val="00B34A07"/>
    <w:rsid w:val="00B3615D"/>
    <w:rsid w:val="00B72FD5"/>
    <w:rsid w:val="00B738AC"/>
    <w:rsid w:val="00B8013C"/>
    <w:rsid w:val="00B81013"/>
    <w:rsid w:val="00B936FD"/>
    <w:rsid w:val="00BB0856"/>
    <w:rsid w:val="00BD58D1"/>
    <w:rsid w:val="00BE7363"/>
    <w:rsid w:val="00BF3142"/>
    <w:rsid w:val="00BF3E41"/>
    <w:rsid w:val="00BF575F"/>
    <w:rsid w:val="00C15CD9"/>
    <w:rsid w:val="00C9665A"/>
    <w:rsid w:val="00CD28C6"/>
    <w:rsid w:val="00CF558A"/>
    <w:rsid w:val="00D40A38"/>
    <w:rsid w:val="00D575D3"/>
    <w:rsid w:val="00D63A93"/>
    <w:rsid w:val="00D64C2C"/>
    <w:rsid w:val="00D745C0"/>
    <w:rsid w:val="00D94FA7"/>
    <w:rsid w:val="00DA21E0"/>
    <w:rsid w:val="00DA3E95"/>
    <w:rsid w:val="00DB37C2"/>
    <w:rsid w:val="00DD31A9"/>
    <w:rsid w:val="00DE6FE2"/>
    <w:rsid w:val="00DF1184"/>
    <w:rsid w:val="00DF3EA3"/>
    <w:rsid w:val="00E038FA"/>
    <w:rsid w:val="00E05AC3"/>
    <w:rsid w:val="00E21875"/>
    <w:rsid w:val="00E44656"/>
    <w:rsid w:val="00E5216A"/>
    <w:rsid w:val="00E541E8"/>
    <w:rsid w:val="00E65C70"/>
    <w:rsid w:val="00E74174"/>
    <w:rsid w:val="00E75AB1"/>
    <w:rsid w:val="00E94727"/>
    <w:rsid w:val="00EA58C8"/>
    <w:rsid w:val="00ED562F"/>
    <w:rsid w:val="00EE12D4"/>
    <w:rsid w:val="00EF5C63"/>
    <w:rsid w:val="00F04D02"/>
    <w:rsid w:val="00F14DF2"/>
    <w:rsid w:val="00F304F3"/>
    <w:rsid w:val="00F44009"/>
    <w:rsid w:val="00F47F59"/>
    <w:rsid w:val="00F52D9B"/>
    <w:rsid w:val="00F55DA4"/>
    <w:rsid w:val="00F70D7F"/>
    <w:rsid w:val="00F72106"/>
    <w:rsid w:val="00F83A30"/>
    <w:rsid w:val="00FA1C22"/>
    <w:rsid w:val="00FA4DB6"/>
    <w:rsid w:val="00FB355B"/>
    <w:rsid w:val="00FB7E34"/>
    <w:rsid w:val="00FD50A7"/>
    <w:rsid w:val="00FD57DD"/>
    <w:rsid w:val="00FD6BE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lang w:val="x-none" w:eastAsia="x-none"/>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F04D02"/>
    <w:rPr>
      <w:rFonts w:eastAsiaTheme="minorEastAsia"/>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F04D02"/>
    <w:rPr>
      <w:rFonts w:eastAsiaTheme="minorEastAsia"/>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heme="minorEastAsia" w:hAnsi="Tahoma" w:cs="Tahoma"/>
      <w:sz w:val="16"/>
      <w:szCs w:val="16"/>
      <w:lang w:val="id-ID" w:eastAsia="id-ID"/>
    </w:rPr>
  </w:style>
  <w:style w:type="paragraph" w:styleId="NoSpacing">
    <w:name w:val="No Spacing"/>
    <w:link w:val="NoSpacingChar"/>
    <w:uiPriority w:val="1"/>
    <w:qFormat/>
    <w:rsid w:val="00F04D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04D02"/>
    <w:rPr>
      <w:rFonts w:eastAsiaTheme="minorEastAsia"/>
      <w:lang w:eastAsia="id-ID"/>
    </w:rPr>
  </w:style>
  <w:style w:type="paragraph" w:styleId="ListParagraph">
    <w:name w:val="List Paragraph"/>
    <w:aliases w:val="list nomor"/>
    <w:basedOn w:val="Normal"/>
    <w:link w:val="ListParagraphChar"/>
    <w:uiPriority w:val="34"/>
    <w:qFormat/>
    <w:rsid w:val="00F04D02"/>
    <w:pPr>
      <w:ind w:left="720"/>
      <w:contextualSpacing/>
    </w:pPr>
    <w:rPr>
      <w:rFonts w:eastAsiaTheme="minorEastAsia"/>
      <w:lang w:val="id-ID" w:eastAsia="id-ID"/>
    </w:rPr>
  </w:style>
  <w:style w:type="character" w:customStyle="1" w:styleId="ListParagraphChar">
    <w:name w:val="List Paragraph Char"/>
    <w:aliases w:val="list nomor Char"/>
    <w:link w:val="ListParagraph"/>
    <w:uiPriority w:val="34"/>
    <w:rsid w:val="00F04D02"/>
    <w:rPr>
      <w:rFonts w:eastAsiaTheme="minorEastAsia"/>
      <w:lang w:val="id-ID" w:eastAsia="id-ID"/>
    </w:rPr>
  </w:style>
  <w:style w:type="table" w:styleId="TableGrid">
    <w:name w:val="Table Grid"/>
    <w:basedOn w:val="TableNormal"/>
    <w:uiPriority w:val="59"/>
    <w:rsid w:val="00F04D02"/>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themeColor="hyperlink"/>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F04D02"/>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heme="minorEastAsia"/>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cs="Times New Roman"/>
      <w:sz w:val="24"/>
      <w:szCs w:val="24"/>
      <w:lang w:val="x-none"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val="x-none"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val="x-none"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Judul">
    <w:name w:val="Judul"/>
    <w:basedOn w:val="Normal"/>
    <w:uiPriority w:val="99"/>
    <w:rsid w:val="00F04D02"/>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eastAsia="Calibri"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i/>
      <w:iCs/>
      <w:color w:val="000000"/>
      <w:lang w:val="fi-FI"/>
    </w:rPr>
  </w:style>
  <w:style w:type="paragraph" w:customStyle="1" w:styleId="NoParagraphStyle">
    <w:name w:val="[No Paragraph Style]"/>
    <w:rsid w:val="00F04D02"/>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
    <w:name w:val="Kutipan"/>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cs="Times New Roman"/>
      <w:sz w:val="24"/>
      <w:lang w:val="id-ID"/>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eastAsia="Calibri"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04D02"/>
    <w:pPr>
      <w:spacing w:line="240" w:lineRule="auto"/>
    </w:pPr>
    <w:rPr>
      <w:i/>
      <w:iCs/>
      <w:color w:val="1F497D" w:themeColor="text2"/>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cs="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cs="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ascii="Calibri" w:eastAsia="Malgun Gothic" w:hAnsi="Calibri" w:cs="Times New Roman"/>
      <w:lang w:val="id-ID"/>
    </w:rPr>
  </w:style>
  <w:style w:type="paragraph" w:styleId="TableofFigures">
    <w:name w:val="table of figures"/>
    <w:basedOn w:val="Normal"/>
    <w:next w:val="Normal"/>
    <w:uiPriority w:val="99"/>
    <w:unhideWhenUsed/>
    <w:rsid w:val="00F04D02"/>
    <w:pPr>
      <w:spacing w:after="0"/>
    </w:pPr>
    <w:rPr>
      <w:rFonts w:eastAsiaTheme="minorEastAsia"/>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lang w:val="x-none" w:eastAsia="x-none"/>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F04D02"/>
    <w:rPr>
      <w:rFonts w:eastAsiaTheme="minorEastAsia"/>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F04D02"/>
    <w:rPr>
      <w:rFonts w:eastAsiaTheme="minorEastAsia"/>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heme="minorEastAsia" w:hAnsi="Tahoma" w:cs="Tahoma"/>
      <w:sz w:val="16"/>
      <w:szCs w:val="16"/>
      <w:lang w:val="id-ID" w:eastAsia="id-ID"/>
    </w:rPr>
  </w:style>
  <w:style w:type="paragraph" w:styleId="NoSpacing">
    <w:name w:val="No Spacing"/>
    <w:link w:val="NoSpacingChar"/>
    <w:uiPriority w:val="1"/>
    <w:qFormat/>
    <w:rsid w:val="00F04D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04D02"/>
    <w:rPr>
      <w:rFonts w:eastAsiaTheme="minorEastAsia"/>
      <w:lang w:eastAsia="id-ID"/>
    </w:rPr>
  </w:style>
  <w:style w:type="paragraph" w:styleId="ListParagraph">
    <w:name w:val="List Paragraph"/>
    <w:aliases w:val="list nomor"/>
    <w:basedOn w:val="Normal"/>
    <w:link w:val="ListParagraphChar"/>
    <w:uiPriority w:val="34"/>
    <w:qFormat/>
    <w:rsid w:val="00F04D02"/>
    <w:pPr>
      <w:ind w:left="720"/>
      <w:contextualSpacing/>
    </w:pPr>
    <w:rPr>
      <w:rFonts w:eastAsiaTheme="minorEastAsia"/>
      <w:lang w:val="id-ID" w:eastAsia="id-ID"/>
    </w:rPr>
  </w:style>
  <w:style w:type="character" w:customStyle="1" w:styleId="ListParagraphChar">
    <w:name w:val="List Paragraph Char"/>
    <w:aliases w:val="list nomor Char"/>
    <w:link w:val="ListParagraph"/>
    <w:uiPriority w:val="34"/>
    <w:rsid w:val="00F04D02"/>
    <w:rPr>
      <w:rFonts w:eastAsiaTheme="minorEastAsia"/>
      <w:lang w:val="id-ID" w:eastAsia="id-ID"/>
    </w:rPr>
  </w:style>
  <w:style w:type="table" w:styleId="TableGrid">
    <w:name w:val="Table Grid"/>
    <w:basedOn w:val="TableNormal"/>
    <w:uiPriority w:val="59"/>
    <w:rsid w:val="00F04D02"/>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themeColor="hyperlink"/>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F04D02"/>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heme="minorEastAsia"/>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cs="Times New Roman"/>
      <w:sz w:val="24"/>
      <w:szCs w:val="24"/>
      <w:lang w:val="x-none"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val="x-none"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val="x-none"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Judul">
    <w:name w:val="Judul"/>
    <w:basedOn w:val="Normal"/>
    <w:uiPriority w:val="99"/>
    <w:rsid w:val="00F04D02"/>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eastAsia="Calibri"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i/>
      <w:iCs/>
      <w:color w:val="000000"/>
      <w:lang w:val="fi-FI"/>
    </w:rPr>
  </w:style>
  <w:style w:type="paragraph" w:customStyle="1" w:styleId="NoParagraphStyle">
    <w:name w:val="[No Paragraph Style]"/>
    <w:rsid w:val="00F04D02"/>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
    <w:name w:val="Kutipan"/>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cs="Times New Roman"/>
      <w:sz w:val="24"/>
      <w:lang w:val="id-ID"/>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eastAsia="Calibri"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04D02"/>
    <w:pPr>
      <w:spacing w:line="240" w:lineRule="auto"/>
    </w:pPr>
    <w:rPr>
      <w:i/>
      <w:iCs/>
      <w:color w:val="1F497D" w:themeColor="text2"/>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cs="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cs="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ascii="Calibri" w:eastAsia="Malgun Gothic" w:hAnsi="Calibri" w:cs="Times New Roman"/>
      <w:lang w:val="id-ID"/>
    </w:rPr>
  </w:style>
  <w:style w:type="paragraph" w:styleId="TableofFigures">
    <w:name w:val="table of figures"/>
    <w:basedOn w:val="Normal"/>
    <w:next w:val="Normal"/>
    <w:uiPriority w:val="99"/>
    <w:unhideWhenUsed/>
    <w:rsid w:val="00F04D02"/>
    <w:pPr>
      <w:spacing w:after="0"/>
    </w:pPr>
    <w:rPr>
      <w:rFonts w:eastAsiaTheme="minorEastAsia"/>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2AFB-1B2C-4841-9B42-2DA2AAC2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Giratuna</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dc:creator>
  <cp:lastModifiedBy>Ruminta</cp:lastModifiedBy>
  <cp:revision>14</cp:revision>
  <cp:lastPrinted>2017-12-31T00:44:00Z</cp:lastPrinted>
  <dcterms:created xsi:type="dcterms:W3CDTF">2018-07-23T12:35:00Z</dcterms:created>
  <dcterms:modified xsi:type="dcterms:W3CDTF">2018-08-20T07:04:00Z</dcterms:modified>
</cp:coreProperties>
</file>