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2D4" w:rsidRPr="00476EDD" w:rsidRDefault="00D4649F" w:rsidP="00EE12D4">
      <w:pPr>
        <w:spacing w:after="0" w:line="240" w:lineRule="auto"/>
        <w:rPr>
          <w:rFonts w:ascii="Book Antiqua" w:hAnsi="Book Antiqua" w:cs="Times New Roman"/>
          <w:b/>
          <w:szCs w:val="20"/>
          <w:vertAlign w:val="superscript"/>
        </w:rPr>
      </w:pPr>
      <w:r w:rsidRPr="00476EDD">
        <w:rPr>
          <w:rFonts w:ascii="Book Antiqua" w:hAnsi="Book Antiqua" w:cs="Times New Roman"/>
          <w:b/>
          <w:szCs w:val="20"/>
        </w:rPr>
        <w:t>Rosiman.,</w:t>
      </w:r>
      <w:r w:rsidR="00EE12D4" w:rsidRPr="00476EDD">
        <w:rPr>
          <w:rFonts w:ascii="Book Antiqua" w:hAnsi="Book Antiqua" w:cs="Times New Roman"/>
          <w:b/>
          <w:szCs w:val="20"/>
        </w:rPr>
        <w:t xml:space="preserve"> </w:t>
      </w:r>
      <w:r w:rsidRPr="00476EDD">
        <w:rPr>
          <w:rFonts w:ascii="Book Antiqua" w:hAnsi="Book Antiqua" w:cs="Times New Roman"/>
          <w:b/>
          <w:szCs w:val="20"/>
        </w:rPr>
        <w:t>Sumadi.,</w:t>
      </w:r>
      <w:r w:rsidR="00EE12D4" w:rsidRPr="00476EDD">
        <w:rPr>
          <w:rFonts w:ascii="Book Antiqua" w:hAnsi="Book Antiqua" w:cs="Times New Roman"/>
          <w:b/>
          <w:szCs w:val="20"/>
        </w:rPr>
        <w:t xml:space="preserve"> </w:t>
      </w:r>
      <w:r w:rsidRPr="00476EDD">
        <w:rPr>
          <w:rFonts w:ascii="Book Antiqua" w:hAnsi="Book Antiqua" w:cs="Times New Roman"/>
          <w:b/>
          <w:szCs w:val="20"/>
        </w:rPr>
        <w:t>M. Rachmadi.</w:t>
      </w:r>
    </w:p>
    <w:p w:rsidR="00BF575F" w:rsidRPr="00476EDD" w:rsidRDefault="00BF575F" w:rsidP="00BF575F">
      <w:pPr>
        <w:spacing w:after="0" w:line="240" w:lineRule="auto"/>
        <w:jc w:val="center"/>
        <w:rPr>
          <w:rFonts w:ascii="Book Antiqua" w:hAnsi="Book Antiqua" w:cs="Times New Roman"/>
          <w:b/>
          <w:sz w:val="20"/>
          <w:szCs w:val="20"/>
        </w:rPr>
      </w:pPr>
    </w:p>
    <w:p w:rsidR="00D4649F" w:rsidRPr="00476EDD" w:rsidRDefault="00D4649F" w:rsidP="00D4649F">
      <w:pPr>
        <w:spacing w:after="0"/>
        <w:rPr>
          <w:rFonts w:ascii="Book Antiqua" w:hAnsi="Book Antiqua" w:cs="Times New Roman"/>
          <w:b/>
          <w:sz w:val="28"/>
          <w:szCs w:val="28"/>
        </w:rPr>
      </w:pPr>
      <w:r w:rsidRPr="00476EDD">
        <w:rPr>
          <w:rFonts w:ascii="Book Antiqua" w:hAnsi="Book Antiqua" w:cs="Times New Roman"/>
          <w:b/>
          <w:sz w:val="28"/>
          <w:szCs w:val="28"/>
        </w:rPr>
        <w:t xml:space="preserve">Pengaruh Kombinasi Jamur </w:t>
      </w:r>
      <w:r w:rsidRPr="00476EDD">
        <w:rPr>
          <w:rFonts w:ascii="Book Antiqua" w:hAnsi="Book Antiqua" w:cs="Times New Roman"/>
          <w:b/>
          <w:i/>
          <w:sz w:val="28"/>
          <w:szCs w:val="28"/>
        </w:rPr>
        <w:t>Trichoderma Harzianum</w:t>
      </w:r>
      <w:r w:rsidRPr="00476EDD">
        <w:rPr>
          <w:rFonts w:ascii="Book Antiqua" w:hAnsi="Book Antiqua" w:cs="Times New Roman"/>
          <w:b/>
          <w:sz w:val="28"/>
          <w:szCs w:val="28"/>
        </w:rPr>
        <w:t xml:space="preserve"> Dan Bokashi Terhadap Pertumbuhan Tiga Kultivar Kedelai</w:t>
      </w:r>
    </w:p>
    <w:p w:rsidR="00F04D02" w:rsidRPr="00476EDD" w:rsidRDefault="00F04D02" w:rsidP="00D4649F">
      <w:pPr>
        <w:spacing w:after="0" w:line="240" w:lineRule="auto"/>
        <w:rPr>
          <w:rFonts w:ascii="Book Antiqua" w:hAnsi="Book Antiqua" w:cs="Times New Roman"/>
          <w:b/>
          <w:sz w:val="28"/>
          <w:szCs w:val="20"/>
        </w:rPr>
      </w:pPr>
    </w:p>
    <w:p w:rsidR="00D4649F" w:rsidRPr="00476EDD" w:rsidRDefault="00D4649F" w:rsidP="00D4649F">
      <w:pPr>
        <w:spacing w:after="0" w:line="240" w:lineRule="auto"/>
        <w:rPr>
          <w:rFonts w:ascii="Book Antiqua" w:hAnsi="Book Antiqua" w:cs="Times New Roman"/>
          <w:b/>
          <w:sz w:val="28"/>
          <w:szCs w:val="20"/>
        </w:rPr>
      </w:pPr>
      <w:r w:rsidRPr="00476EDD">
        <w:rPr>
          <w:rFonts w:ascii="Book Antiqua" w:hAnsi="Book Antiqua" w:cs="Times New Roman"/>
          <w:b/>
          <w:sz w:val="28"/>
          <w:szCs w:val="20"/>
        </w:rPr>
        <w:t>Effect of Combination of Trichoderma Harzianum Mushrooms and Bokashi on the Growth of Three Soybean Cultivars</w:t>
      </w:r>
    </w:p>
    <w:p w:rsidR="00F04D02" w:rsidRPr="00476EDD" w:rsidRDefault="00F04D02" w:rsidP="00D4649F">
      <w:pPr>
        <w:spacing w:after="0" w:line="240" w:lineRule="auto"/>
        <w:rPr>
          <w:rFonts w:ascii="Book Antiqua" w:hAnsi="Book Antiqua" w:cs="Times New Roman"/>
          <w:sz w:val="20"/>
          <w:szCs w:val="20"/>
          <w:vertAlign w:val="superscript"/>
        </w:rPr>
      </w:pPr>
    </w:p>
    <w:p w:rsidR="00EE12D4" w:rsidRPr="00476EDD" w:rsidRDefault="00EE12D4" w:rsidP="00EE12D4">
      <w:pPr>
        <w:spacing w:after="0" w:line="240" w:lineRule="auto"/>
        <w:rPr>
          <w:rFonts w:ascii="Book Antiqua" w:hAnsi="Book Antiqua" w:cs="Times New Roman"/>
          <w:sz w:val="20"/>
          <w:szCs w:val="20"/>
          <w:vertAlign w:val="superscript"/>
        </w:rPr>
      </w:pPr>
    </w:p>
    <w:p w:rsidR="00F04D02" w:rsidRPr="00476EDD" w:rsidRDefault="00F04D02" w:rsidP="00BF575F">
      <w:pPr>
        <w:spacing w:after="0" w:line="240" w:lineRule="auto"/>
        <w:rPr>
          <w:rFonts w:ascii="Book Antiqua" w:hAnsi="Book Antiqua" w:cs="Times New Roman"/>
          <w:sz w:val="20"/>
          <w:szCs w:val="20"/>
        </w:rPr>
      </w:pPr>
    </w:p>
    <w:p w:rsidR="00BE7363" w:rsidRPr="00476EDD" w:rsidRDefault="00BE7363" w:rsidP="00BF575F">
      <w:pPr>
        <w:spacing w:after="0" w:line="240" w:lineRule="auto"/>
        <w:jc w:val="center"/>
        <w:rPr>
          <w:rFonts w:ascii="Book Antiqua" w:hAnsi="Book Antiqua" w:cs="Times New Roman"/>
          <w:b/>
          <w:sz w:val="20"/>
          <w:szCs w:val="20"/>
        </w:rPr>
        <w:sectPr w:rsidR="00BE7363" w:rsidRPr="00476EDD" w:rsidSect="00070757">
          <w:headerReference w:type="even" r:id="rId9"/>
          <w:headerReference w:type="default" r:id="rId10"/>
          <w:footerReference w:type="default" r:id="rId11"/>
          <w:pgSz w:w="11907" w:h="16840" w:code="9"/>
          <w:pgMar w:top="1644" w:right="1418" w:bottom="1644" w:left="1418" w:header="907" w:footer="907" w:gutter="0"/>
          <w:pgNumType w:start="1"/>
          <w:cols w:space="720"/>
          <w:docGrid w:linePitch="360"/>
        </w:sectPr>
      </w:pPr>
    </w:p>
    <w:p w:rsidR="0033640A" w:rsidRPr="0033640A" w:rsidRDefault="00EE12D4" w:rsidP="0033640A">
      <w:pPr>
        <w:spacing w:line="240" w:lineRule="auto"/>
        <w:jc w:val="both"/>
        <w:rPr>
          <w:rFonts w:ascii="Book Antiqua" w:hAnsi="Book Antiqua"/>
        </w:rPr>
      </w:pPr>
      <w:r w:rsidRPr="00476EDD">
        <w:rPr>
          <w:rFonts w:ascii="Book Antiqua" w:hAnsi="Book Antiqua" w:cs="Times New Roman"/>
          <w:b/>
          <w:sz w:val="20"/>
          <w:szCs w:val="20"/>
        </w:rPr>
        <w:lastRenderedPageBreak/>
        <w:t>Abstract</w:t>
      </w:r>
      <w:r w:rsidRPr="0033640A">
        <w:rPr>
          <w:rFonts w:ascii="Book Antiqua" w:hAnsi="Book Antiqua" w:cs="Times New Roman"/>
          <w:b/>
          <w:i/>
          <w:sz w:val="20"/>
          <w:szCs w:val="20"/>
        </w:rPr>
        <w:t xml:space="preserve">. </w:t>
      </w:r>
      <w:r w:rsidR="0033640A" w:rsidRPr="0033640A">
        <w:rPr>
          <w:rFonts w:ascii="Book Antiqua" w:hAnsi="Book Antiqua"/>
        </w:rPr>
        <w:t xml:space="preserve">Soybean (Glycine max (L). Merril) is one of the food crop commodities in Indonesia which has a high protein source for people's nutritional needs. One way to increase soybean production and growth is to use organic fertilizer namely bokashi fertilizer. Bokashi fertilizer can improve soil fertility by improving soil physical properties through the formation of soil aggregates so that it can improve soil structure. The disadvantage of organic fertilizer is the slower decomposition into mineral ions so they need help. Add microorganisms to the soil to speed up the decomposition process, maintain soil fertility and increase plant growth namely Trichoderna harzianum. This study aims to test the combination of Trichoderma harzianum and bokashi fertilizer to increase the growth and yield of three soybean cultivars. Determine the best dose combination of Trichoderma harzianum and bokashi for growth and yield of three soybean cultivars. The study was conducted using a Randomized Block Design (RCBD) in two factors to three soybean cultivars with a combination of Trichoderma harzianum and Bokashi 0 t / ha, 5 t / ha, 10 t / ha, and 15 t / ha. The results of this study indicate that the effectiveness of the combination of Trichoderma harzianum and bokashi on growth and yield depends on </w:t>
      </w:r>
      <w:r w:rsidR="0033640A" w:rsidRPr="0033640A">
        <w:rPr>
          <w:rFonts w:ascii="Book Antiqua" w:hAnsi="Book Antiqua"/>
        </w:rPr>
        <w:lastRenderedPageBreak/>
        <w:t>each cultivar. Providing a combination dose of 5 t / ha Trichoderma harzianum and bokashi is good  to increase the growth and yield of ringgit, wilis and anjasmoro cultivars.</w:t>
      </w:r>
    </w:p>
    <w:p w:rsidR="00D4649F" w:rsidRDefault="00EE12D4" w:rsidP="00476EDD">
      <w:pPr>
        <w:spacing w:after="0" w:line="240" w:lineRule="auto"/>
        <w:jc w:val="both"/>
        <w:rPr>
          <w:rFonts w:ascii="Book Antiqua" w:hAnsi="Book Antiqua" w:cs="Times New Roman"/>
          <w:sz w:val="20"/>
          <w:szCs w:val="20"/>
        </w:rPr>
      </w:pPr>
      <w:r w:rsidRPr="00476EDD">
        <w:rPr>
          <w:rFonts w:ascii="Book Antiqua" w:hAnsi="Book Antiqua" w:cs="Times New Roman"/>
          <w:b/>
          <w:spacing w:val="-4"/>
          <w:sz w:val="20"/>
          <w:szCs w:val="20"/>
        </w:rPr>
        <w:t>Keywords</w:t>
      </w:r>
      <w:r w:rsidRPr="00476EDD">
        <w:rPr>
          <w:rFonts w:ascii="Book Antiqua" w:hAnsi="Book Antiqua" w:cs="Times New Roman"/>
          <w:spacing w:val="-4"/>
          <w:sz w:val="20"/>
          <w:szCs w:val="20"/>
        </w:rPr>
        <w:t xml:space="preserve">: </w:t>
      </w:r>
      <w:r w:rsidR="00D4649F" w:rsidRPr="00476EDD">
        <w:rPr>
          <w:rFonts w:ascii="Book Antiqua" w:hAnsi="Book Antiqua" w:cs="Times New Roman"/>
          <w:sz w:val="20"/>
          <w:szCs w:val="20"/>
        </w:rPr>
        <w:t>Combination of Trichoderma harzianum mushroom, bokashi, growth, soybean</w:t>
      </w:r>
    </w:p>
    <w:p w:rsidR="00476EDD" w:rsidRPr="00476EDD" w:rsidRDefault="00476EDD" w:rsidP="00476EDD">
      <w:pPr>
        <w:spacing w:after="0" w:line="240" w:lineRule="auto"/>
        <w:jc w:val="both"/>
        <w:rPr>
          <w:rFonts w:ascii="Book Antiqua" w:hAnsi="Book Antiqua" w:cs="Times New Roman"/>
          <w:sz w:val="20"/>
          <w:szCs w:val="20"/>
        </w:rPr>
      </w:pPr>
    </w:p>
    <w:tbl>
      <w:tblPr>
        <w:tblStyle w:val="TableGrid"/>
        <w:tblpPr w:leftFromText="181" w:rightFromText="181" w:topFromText="113" w:horzAnchor="margin" w:tblpX="114" w:tblpYSpec="bottom"/>
        <w:tblOverlap w:val="never"/>
        <w:tblW w:w="4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4366"/>
      </w:tblGrid>
      <w:tr w:rsidR="00290C77" w:rsidRPr="00476EDD" w:rsidTr="002F2F38">
        <w:tc>
          <w:tcPr>
            <w:tcW w:w="4366" w:type="dxa"/>
            <w:tcBorders>
              <w:top w:val="single" w:sz="6" w:space="0" w:color="auto"/>
              <w:bottom w:val="single" w:sz="6" w:space="0" w:color="auto"/>
            </w:tcBorders>
          </w:tcPr>
          <w:p w:rsidR="00290C77" w:rsidRPr="00476EDD" w:rsidRDefault="00796249" w:rsidP="00476EDD">
            <w:pPr>
              <w:jc w:val="both"/>
              <w:rPr>
                <w:rFonts w:ascii="Book Antiqua" w:hAnsi="Book Antiqua"/>
                <w:sz w:val="16"/>
                <w:szCs w:val="16"/>
                <w:lang w:val="en-US"/>
              </w:rPr>
            </w:pPr>
            <w:r w:rsidRPr="00476EDD">
              <w:rPr>
                <w:rFonts w:ascii="Book Antiqua" w:hAnsi="Book Antiqua"/>
                <w:sz w:val="16"/>
                <w:szCs w:val="16"/>
                <w:lang w:val="en-US"/>
              </w:rPr>
              <w:t xml:space="preserve">Dikomunikasikan oleh </w:t>
            </w:r>
          </w:p>
        </w:tc>
      </w:tr>
      <w:tr w:rsidR="00290C77" w:rsidRPr="00476EDD" w:rsidTr="002F2F38">
        <w:tc>
          <w:tcPr>
            <w:tcW w:w="4366" w:type="dxa"/>
            <w:tcBorders>
              <w:top w:val="single" w:sz="6" w:space="0" w:color="auto"/>
            </w:tcBorders>
          </w:tcPr>
          <w:p w:rsidR="00FA4DB6" w:rsidRPr="00476EDD" w:rsidRDefault="00796249" w:rsidP="00476EDD">
            <w:pPr>
              <w:rPr>
                <w:rFonts w:ascii="Book Antiqua" w:hAnsi="Book Antiqua" w:cs="Times New Roman"/>
                <w:sz w:val="16"/>
                <w:szCs w:val="16"/>
                <w:vertAlign w:val="superscript"/>
                <w:lang w:val="en-US"/>
              </w:rPr>
            </w:pPr>
            <w:r w:rsidRPr="00476EDD">
              <w:rPr>
                <w:rFonts w:ascii="Book Antiqua" w:hAnsi="Book Antiqua" w:cs="Times New Roman"/>
                <w:sz w:val="16"/>
                <w:szCs w:val="16"/>
                <w:lang w:val="en-US"/>
              </w:rPr>
              <w:t>Rosiman</w:t>
            </w:r>
            <w:r w:rsidR="00FA4DB6" w:rsidRPr="00476EDD">
              <w:rPr>
                <w:rFonts w:ascii="Book Antiqua" w:hAnsi="Book Antiqua" w:cs="Times New Roman"/>
                <w:sz w:val="16"/>
                <w:szCs w:val="16"/>
                <w:vertAlign w:val="superscript"/>
              </w:rPr>
              <w:t>1</w:t>
            </w:r>
            <w:r w:rsidR="00FA4DB6" w:rsidRPr="00476EDD">
              <w:rPr>
                <w:rFonts w:ascii="Book Antiqua" w:hAnsi="Book Antiqua" w:cs="Times New Roman"/>
                <w:sz w:val="16"/>
                <w:szCs w:val="16"/>
              </w:rPr>
              <w:t xml:space="preserve"> </w:t>
            </w:r>
            <w:r w:rsidR="00FA4DB6" w:rsidRPr="00476EDD">
              <w:rPr>
                <w:rFonts w:ascii="Book Antiqua" w:hAnsi="Book Antiqua"/>
                <w:sz w:val="16"/>
                <w:szCs w:val="16"/>
              </w:rPr>
              <w:t>∙</w:t>
            </w:r>
            <w:r w:rsidR="00FA4DB6" w:rsidRPr="00476EDD">
              <w:rPr>
                <w:rFonts w:ascii="Book Antiqua" w:hAnsi="Book Antiqua" w:cs="Times New Roman"/>
                <w:sz w:val="16"/>
                <w:szCs w:val="16"/>
              </w:rPr>
              <w:t xml:space="preserve"> </w:t>
            </w:r>
            <w:r w:rsidRPr="00476EDD">
              <w:rPr>
                <w:rFonts w:ascii="Book Antiqua" w:hAnsi="Book Antiqua" w:cs="Times New Roman"/>
                <w:sz w:val="16"/>
                <w:szCs w:val="16"/>
                <w:lang w:val="en-US"/>
              </w:rPr>
              <w:t>Sumadi</w:t>
            </w:r>
            <w:r w:rsidR="00FA4DB6" w:rsidRPr="00476EDD">
              <w:rPr>
                <w:rFonts w:ascii="Book Antiqua" w:hAnsi="Book Antiqua" w:cs="Times New Roman"/>
                <w:sz w:val="16"/>
                <w:szCs w:val="16"/>
                <w:vertAlign w:val="superscript"/>
              </w:rPr>
              <w:t>2</w:t>
            </w:r>
            <w:r w:rsidR="00FA4DB6" w:rsidRPr="00476EDD">
              <w:rPr>
                <w:rFonts w:ascii="Book Antiqua" w:hAnsi="Book Antiqua" w:cs="Times New Roman"/>
                <w:sz w:val="16"/>
                <w:szCs w:val="16"/>
              </w:rPr>
              <w:t xml:space="preserve"> </w:t>
            </w:r>
            <w:r w:rsidR="00FA4DB6" w:rsidRPr="00476EDD">
              <w:rPr>
                <w:rFonts w:ascii="Book Antiqua" w:hAnsi="Book Antiqua"/>
                <w:sz w:val="16"/>
                <w:szCs w:val="16"/>
              </w:rPr>
              <w:t>∙</w:t>
            </w:r>
            <w:r w:rsidR="00FA4DB6" w:rsidRPr="00476EDD">
              <w:rPr>
                <w:rFonts w:ascii="Book Antiqua" w:hAnsi="Book Antiqua" w:cs="Times New Roman"/>
                <w:sz w:val="16"/>
                <w:szCs w:val="16"/>
              </w:rPr>
              <w:t xml:space="preserve"> </w:t>
            </w:r>
            <w:r w:rsidRPr="00476EDD">
              <w:rPr>
                <w:rFonts w:ascii="Book Antiqua" w:hAnsi="Book Antiqua" w:cs="Times New Roman"/>
                <w:sz w:val="16"/>
                <w:szCs w:val="16"/>
                <w:lang w:val="en-US"/>
              </w:rPr>
              <w:t>M. Rachmadi</w:t>
            </w:r>
            <w:r w:rsidR="00487444" w:rsidRPr="00476EDD">
              <w:rPr>
                <w:rFonts w:ascii="Book Antiqua" w:hAnsi="Book Antiqua" w:cs="Times New Roman"/>
                <w:sz w:val="16"/>
                <w:szCs w:val="16"/>
                <w:vertAlign w:val="superscript"/>
              </w:rPr>
              <w:t>3</w:t>
            </w:r>
          </w:p>
          <w:p w:rsidR="00FA4DB6" w:rsidRPr="00476EDD" w:rsidRDefault="00FA4DB6" w:rsidP="00476EDD">
            <w:pPr>
              <w:rPr>
                <w:rFonts w:ascii="Book Antiqua" w:hAnsi="Book Antiqua" w:cs="Times New Roman"/>
                <w:sz w:val="16"/>
                <w:szCs w:val="16"/>
                <w:lang w:val="en-US"/>
              </w:rPr>
            </w:pPr>
            <w:r w:rsidRPr="00476EDD">
              <w:rPr>
                <w:rFonts w:ascii="Book Antiqua" w:hAnsi="Book Antiqua" w:cs="Times New Roman"/>
                <w:sz w:val="16"/>
                <w:szCs w:val="16"/>
                <w:vertAlign w:val="superscript"/>
              </w:rPr>
              <w:t>1</w:t>
            </w:r>
            <w:r w:rsidRPr="00476EDD">
              <w:rPr>
                <w:rFonts w:ascii="Book Antiqua" w:hAnsi="Book Antiqua" w:cs="Times New Roman"/>
                <w:sz w:val="16"/>
                <w:szCs w:val="16"/>
                <w:vertAlign w:val="superscript"/>
                <w:lang w:val="en-US"/>
              </w:rPr>
              <w:t xml:space="preserve"> </w:t>
            </w:r>
            <w:r w:rsidR="00476EDD" w:rsidRPr="00476EDD">
              <w:rPr>
                <w:rFonts w:ascii="Book Antiqua" w:hAnsi="Book Antiqua" w:cs="Times New Roman"/>
                <w:sz w:val="16"/>
                <w:szCs w:val="16"/>
                <w:lang w:val="en-US"/>
              </w:rPr>
              <w:t>Jurusan Agronomi Faperta Unpad</w:t>
            </w:r>
          </w:p>
          <w:p w:rsidR="00487444" w:rsidRPr="00476EDD" w:rsidRDefault="00FA4DB6" w:rsidP="00476EDD">
            <w:pPr>
              <w:rPr>
                <w:rFonts w:ascii="Book Antiqua" w:hAnsi="Book Antiqua" w:cs="Times New Roman"/>
                <w:sz w:val="16"/>
                <w:szCs w:val="16"/>
                <w:lang w:val="en-US"/>
              </w:rPr>
            </w:pPr>
            <w:r w:rsidRPr="00476EDD">
              <w:rPr>
                <w:rFonts w:ascii="Book Antiqua" w:hAnsi="Book Antiqua" w:cs="Times New Roman"/>
                <w:sz w:val="16"/>
                <w:szCs w:val="16"/>
                <w:vertAlign w:val="superscript"/>
              </w:rPr>
              <w:t>2</w:t>
            </w:r>
            <w:r w:rsidRPr="00476EDD">
              <w:rPr>
                <w:rFonts w:ascii="Book Antiqua" w:hAnsi="Book Antiqua" w:cs="Times New Roman"/>
                <w:sz w:val="16"/>
                <w:szCs w:val="16"/>
                <w:vertAlign w:val="superscript"/>
                <w:lang w:val="en-US"/>
              </w:rPr>
              <w:t xml:space="preserve"> </w:t>
            </w:r>
            <w:r w:rsidR="00476EDD" w:rsidRPr="00476EDD">
              <w:rPr>
                <w:rFonts w:ascii="Book Antiqua" w:hAnsi="Book Antiqua" w:cs="Times New Roman"/>
                <w:sz w:val="16"/>
                <w:szCs w:val="16"/>
                <w:lang w:val="en-US"/>
              </w:rPr>
              <w:t>Dosen Program Studi Agroteknologi Fakultas Pertanian Universitas Padjadjaran</w:t>
            </w:r>
          </w:p>
          <w:p w:rsidR="00487444" w:rsidRPr="00476EDD" w:rsidRDefault="00487444" w:rsidP="00476EDD">
            <w:pPr>
              <w:rPr>
                <w:rFonts w:ascii="Book Antiqua" w:hAnsi="Book Antiqua" w:cs="Times New Roman"/>
                <w:sz w:val="16"/>
                <w:szCs w:val="16"/>
                <w:vertAlign w:val="superscript"/>
                <w:lang w:val="en-US"/>
              </w:rPr>
            </w:pPr>
          </w:p>
          <w:p w:rsidR="00290C77" w:rsidRPr="00476EDD" w:rsidRDefault="00FA4DB6" w:rsidP="00476EDD">
            <w:pPr>
              <w:rPr>
                <w:rFonts w:ascii="Book Antiqua" w:hAnsi="Book Antiqua" w:cs="Times New Roman"/>
                <w:sz w:val="16"/>
                <w:szCs w:val="16"/>
                <w:lang w:val="en-US"/>
              </w:rPr>
            </w:pPr>
            <w:r w:rsidRPr="00476EDD">
              <w:rPr>
                <w:rFonts w:ascii="Book Antiqua" w:hAnsi="Book Antiqua" w:cs="Times New Roman"/>
                <w:sz w:val="16"/>
                <w:szCs w:val="16"/>
              </w:rPr>
              <w:t xml:space="preserve">Korespondensi: </w:t>
            </w:r>
            <w:r w:rsidR="00487444" w:rsidRPr="00476EDD">
              <w:rPr>
                <w:rFonts w:ascii="Book Antiqua" w:hAnsi="Book Antiqua" w:cs="Times New Roman"/>
                <w:sz w:val="16"/>
                <w:szCs w:val="16"/>
              </w:rPr>
              <w:t>alamat email, nomor kontak: nomor telfon.</w:t>
            </w:r>
          </w:p>
        </w:tc>
      </w:tr>
    </w:tbl>
    <w:p w:rsidR="0033640A" w:rsidRDefault="00EE12D4" w:rsidP="00476EDD">
      <w:pPr>
        <w:autoSpaceDE w:val="0"/>
        <w:autoSpaceDN w:val="0"/>
        <w:adjustRightInd w:val="0"/>
        <w:spacing w:after="0" w:line="240" w:lineRule="auto"/>
        <w:jc w:val="both"/>
        <w:rPr>
          <w:rFonts w:ascii="Book Antiqua" w:hAnsi="Book Antiqua" w:cs="Times New Roman"/>
          <w:sz w:val="20"/>
          <w:szCs w:val="20"/>
        </w:rPr>
      </w:pPr>
      <w:r w:rsidRPr="00476EDD">
        <w:rPr>
          <w:rFonts w:ascii="Book Antiqua" w:hAnsi="Book Antiqua" w:cs="Times New Roman"/>
          <w:b/>
          <w:spacing w:val="-4"/>
          <w:sz w:val="20"/>
          <w:szCs w:val="20"/>
        </w:rPr>
        <w:t xml:space="preserve">Sari </w:t>
      </w:r>
      <w:r w:rsidR="0033640A" w:rsidRPr="0033640A">
        <w:rPr>
          <w:rFonts w:ascii="Book Antiqua" w:hAnsi="Book Antiqua" w:cs="Times New Roman"/>
          <w:sz w:val="20"/>
          <w:szCs w:val="20"/>
        </w:rPr>
        <w:t xml:space="preserve">Kedelai (Glycine max (L). Merril) merupakan salah satu komoditas tanaman pangan di Indonesia yang memiliki sumber protein tinggi untuk kebutuhan gizi masyarakat. Salah satu cara untuk meningkatkan produksi dan pertumbuhan kedelai adalah dengan menggunakan pupuk organik yaitu pupuk bokashi. Pupuk Bokashi dapat meningkatkan kesuburan tanah dengan meningkatkan sifat fisik tanah melalui pembentukan agregat tanah sehingga dapat memperbaiki struktur tanah. Kerugian dari pupuk organik adalah dekomposisi yang lebih lambat menjadi ion mineral sehingga mereka membutuhkan bantuan. Tambahkan mikroorganisme ke tanah untuk mempercepat proses dekomposisi, menjaga kesuburan tanah dan meningkatkan pertumbuhan tanaman yaitu Trichoderna harzianum. Penelitian ini bertujuan untuk menguji kombinasi Trichoderma harzianum dan pupuk bokashi untuk meningkatkan pertumbuhan dan hasil tiga kultivar kedelai. Tentukan kombinasi dosis terbaik Trichoderma harzianum dan bokashi untuk pertumbuhan dan hasil tiga kultivar kedelai. Penelitian dilakukan dengan menggunakan Rancangan Acak Kelompok (RAK) pada dua faktor terhadap tiga kultivar kedelai dengan kombinasi Trichoderma harzianum dan Bokashi 0 t / ha, 5 t / ha, 10 t / ha, dan 15 t / ha. Hasil penelitian ini menunjukkan bahwa efektivitas kombinasi </w:t>
      </w:r>
      <w:r w:rsidR="0033640A" w:rsidRPr="0033640A">
        <w:rPr>
          <w:rFonts w:ascii="Book Antiqua" w:hAnsi="Book Antiqua" w:cs="Times New Roman"/>
          <w:sz w:val="20"/>
          <w:szCs w:val="20"/>
        </w:rPr>
        <w:lastRenderedPageBreak/>
        <w:t>Trichoderma harzianum dan bokashi pada pertumbuhan dan hasil tergantung pada masing-masing kultivar. Memberikan kombinasi dosis 5 t / ha Trichoderma harzianum dan bokashi baik untuk meningkatkan pertumbuhan dan hasil kultivar ringgit, wilis dan anjasmoro.</w:t>
      </w:r>
    </w:p>
    <w:p w:rsidR="0033640A" w:rsidRDefault="0033640A" w:rsidP="00476EDD">
      <w:pPr>
        <w:autoSpaceDE w:val="0"/>
        <w:autoSpaceDN w:val="0"/>
        <w:adjustRightInd w:val="0"/>
        <w:spacing w:after="0" w:line="240" w:lineRule="auto"/>
        <w:jc w:val="both"/>
        <w:rPr>
          <w:rFonts w:ascii="Book Antiqua" w:hAnsi="Book Antiqua" w:cs="Times New Roman"/>
          <w:sz w:val="20"/>
          <w:szCs w:val="20"/>
        </w:rPr>
      </w:pPr>
    </w:p>
    <w:p w:rsidR="00F04D02" w:rsidRPr="00476EDD" w:rsidRDefault="00F04D02" w:rsidP="00476EDD">
      <w:pPr>
        <w:autoSpaceDE w:val="0"/>
        <w:autoSpaceDN w:val="0"/>
        <w:adjustRightInd w:val="0"/>
        <w:spacing w:after="0" w:line="240" w:lineRule="auto"/>
        <w:jc w:val="both"/>
        <w:rPr>
          <w:rFonts w:ascii="Book Antiqua" w:eastAsia="BookAntiqua" w:hAnsi="Book Antiqua" w:cs="Times New Roman"/>
          <w:sz w:val="20"/>
          <w:szCs w:val="20"/>
        </w:rPr>
      </w:pPr>
      <w:r w:rsidRPr="00476EDD">
        <w:rPr>
          <w:rFonts w:ascii="Book Antiqua" w:hAnsi="Book Antiqua" w:cs="Times New Roman"/>
          <w:b/>
          <w:sz w:val="20"/>
          <w:szCs w:val="20"/>
        </w:rPr>
        <w:t>Kata Kunci</w:t>
      </w:r>
      <w:r w:rsidRPr="00476EDD">
        <w:rPr>
          <w:rFonts w:ascii="Book Antiqua" w:hAnsi="Book Antiqua" w:cs="Times New Roman"/>
          <w:sz w:val="20"/>
          <w:szCs w:val="20"/>
        </w:rPr>
        <w:t xml:space="preserve">: </w:t>
      </w:r>
      <w:r w:rsidR="00796249" w:rsidRPr="00476EDD">
        <w:rPr>
          <w:rFonts w:ascii="Book Antiqua" w:hAnsi="Book Antiqua" w:cs="Times New Roman"/>
          <w:sz w:val="20"/>
          <w:szCs w:val="20"/>
        </w:rPr>
        <w:t xml:space="preserve">Kombinasi jamur </w:t>
      </w:r>
      <w:r w:rsidR="00796249" w:rsidRPr="00476EDD">
        <w:rPr>
          <w:rFonts w:ascii="Book Antiqua" w:hAnsi="Book Antiqua" w:cs="Times New Roman"/>
          <w:i/>
          <w:sz w:val="20"/>
          <w:szCs w:val="20"/>
        </w:rPr>
        <w:t>Trichoderma harziaum,</w:t>
      </w:r>
      <w:r w:rsidR="00796249" w:rsidRPr="00476EDD">
        <w:rPr>
          <w:rFonts w:ascii="Book Antiqua" w:hAnsi="Book Antiqua" w:cs="Times New Roman"/>
          <w:sz w:val="20"/>
          <w:szCs w:val="20"/>
        </w:rPr>
        <w:t>bokashi, pertumbuhan,kedelai</w:t>
      </w:r>
    </w:p>
    <w:p w:rsidR="00F04D02" w:rsidRPr="00476EDD" w:rsidRDefault="00F04D02" w:rsidP="00476EDD">
      <w:pPr>
        <w:spacing w:after="0" w:line="240" w:lineRule="auto"/>
        <w:jc w:val="both"/>
        <w:rPr>
          <w:rFonts w:ascii="Book Antiqua" w:hAnsi="Book Antiqua" w:cs="Times New Roman"/>
          <w:sz w:val="18"/>
          <w:szCs w:val="20"/>
        </w:rPr>
      </w:pPr>
    </w:p>
    <w:p w:rsidR="00EF5C63" w:rsidRPr="00476EDD" w:rsidRDefault="00EF5C63" w:rsidP="00EF5C63">
      <w:pPr>
        <w:spacing w:after="0" w:line="240" w:lineRule="auto"/>
        <w:jc w:val="both"/>
        <w:rPr>
          <w:rFonts w:ascii="Book Antiqua" w:hAnsi="Book Antiqua"/>
          <w:sz w:val="20"/>
          <w:szCs w:val="20"/>
          <w:lang w:val="sv-SE"/>
        </w:rPr>
      </w:pPr>
      <w:r w:rsidRPr="00476EDD">
        <w:rPr>
          <w:rFonts w:ascii="Book Antiqua" w:hAnsi="Book Antiqua"/>
          <w:sz w:val="20"/>
          <w:szCs w:val="20"/>
          <w:lang w:val="sv-SE"/>
        </w:rPr>
        <w:t>___________________________________________</w:t>
      </w:r>
    </w:p>
    <w:p w:rsidR="00F04D02" w:rsidRPr="00476EDD" w:rsidRDefault="00D94FA7" w:rsidP="00BF575F">
      <w:pPr>
        <w:spacing w:after="0" w:line="240" w:lineRule="auto"/>
        <w:rPr>
          <w:rFonts w:ascii="Book Antiqua" w:hAnsi="Book Antiqua" w:cs="Times New Roman"/>
          <w:b/>
          <w:sz w:val="24"/>
          <w:szCs w:val="20"/>
        </w:rPr>
      </w:pPr>
      <w:r w:rsidRPr="00476EDD">
        <w:rPr>
          <w:rFonts w:ascii="Book Antiqua" w:hAnsi="Book Antiqua" w:cs="Times New Roman"/>
          <w:b/>
          <w:sz w:val="24"/>
          <w:szCs w:val="20"/>
        </w:rPr>
        <w:t>Pendahuluan</w:t>
      </w:r>
    </w:p>
    <w:p w:rsidR="00F04D02" w:rsidRPr="00476EDD" w:rsidRDefault="00F04D02" w:rsidP="00BF575F">
      <w:pPr>
        <w:spacing w:after="0" w:line="240" w:lineRule="auto"/>
        <w:ind w:firstLine="720"/>
        <w:jc w:val="both"/>
        <w:rPr>
          <w:rFonts w:ascii="Book Antiqua" w:eastAsia="Times New Roman" w:hAnsi="Book Antiqua" w:cs="Times New Roman"/>
          <w:sz w:val="14"/>
          <w:szCs w:val="20"/>
        </w:rPr>
      </w:pPr>
    </w:p>
    <w:p w:rsidR="005E5720" w:rsidRPr="00A30C7A" w:rsidRDefault="005E5720" w:rsidP="008851D5">
      <w:pPr>
        <w:spacing w:after="0" w:line="240" w:lineRule="auto"/>
        <w:ind w:firstLine="426"/>
        <w:jc w:val="both"/>
        <w:rPr>
          <w:rFonts w:ascii="Book Antiqua" w:hAnsi="Book Antiqua" w:cs="Times New Roman"/>
          <w:sz w:val="20"/>
          <w:szCs w:val="20"/>
        </w:rPr>
      </w:pPr>
      <w:r w:rsidRPr="00A30C7A">
        <w:rPr>
          <w:rFonts w:ascii="Book Antiqua" w:hAnsi="Book Antiqua" w:cs="Times New Roman"/>
          <w:sz w:val="20"/>
          <w:szCs w:val="20"/>
        </w:rPr>
        <w:t>Kedelai (</w:t>
      </w:r>
      <w:r w:rsidRPr="00A30C7A">
        <w:rPr>
          <w:rFonts w:ascii="Book Antiqua" w:hAnsi="Book Antiqua" w:cs="Times New Roman"/>
          <w:i/>
          <w:sz w:val="20"/>
          <w:szCs w:val="20"/>
        </w:rPr>
        <w:t>Glycine max</w:t>
      </w:r>
      <w:r w:rsidRPr="00A30C7A">
        <w:rPr>
          <w:rFonts w:ascii="Book Antiqua" w:hAnsi="Book Antiqua" w:cs="Times New Roman"/>
          <w:sz w:val="20"/>
          <w:szCs w:val="20"/>
        </w:rPr>
        <w:t xml:space="preserve"> (L). Merril) merupakan salah satu komoditas tanaman pangan di Indonesia </w:t>
      </w:r>
      <w:r w:rsidR="007F552C">
        <w:rPr>
          <w:rFonts w:ascii="Book Antiqua" w:hAnsi="Book Antiqua" w:cs="Times New Roman"/>
          <w:sz w:val="20"/>
          <w:szCs w:val="20"/>
        </w:rPr>
        <w:t xml:space="preserve">yang </w:t>
      </w:r>
      <w:r w:rsidRPr="00A30C7A">
        <w:rPr>
          <w:rFonts w:ascii="Book Antiqua" w:hAnsi="Book Antiqua" w:cs="Times New Roman"/>
          <w:sz w:val="20"/>
          <w:szCs w:val="20"/>
        </w:rPr>
        <w:t xml:space="preserve">memiliki sumber protein tinggi dengan rata-rata </w:t>
      </w:r>
      <w:r w:rsidR="007F552C">
        <w:rPr>
          <w:rFonts w:ascii="Book Antiqua" w:hAnsi="Book Antiqua" w:cs="Times New Roman"/>
          <w:sz w:val="20"/>
          <w:szCs w:val="20"/>
        </w:rPr>
        <w:t>37-43% dan lemak ±18%</w:t>
      </w:r>
      <w:r w:rsidRPr="00A30C7A">
        <w:rPr>
          <w:rFonts w:ascii="Book Antiqua" w:hAnsi="Book Antiqua" w:cs="Times New Roman"/>
          <w:sz w:val="20"/>
          <w:szCs w:val="20"/>
        </w:rPr>
        <w:t xml:space="preserve"> (Saro </w:t>
      </w:r>
      <w:r w:rsidRPr="00A30C7A">
        <w:rPr>
          <w:rFonts w:ascii="Book Antiqua" w:hAnsi="Book Antiqua" w:cs="Times New Roman"/>
          <w:i/>
          <w:sz w:val="20"/>
          <w:szCs w:val="20"/>
        </w:rPr>
        <w:t xml:space="preserve">et al., </w:t>
      </w:r>
      <w:r w:rsidRPr="00A30C7A">
        <w:rPr>
          <w:rFonts w:ascii="Book Antiqua" w:hAnsi="Book Antiqua" w:cs="Times New Roman"/>
          <w:sz w:val="20"/>
          <w:szCs w:val="20"/>
        </w:rPr>
        <w:t xml:space="preserve">2007, dan Ginting </w:t>
      </w:r>
      <w:r w:rsidRPr="00A30C7A">
        <w:rPr>
          <w:rFonts w:ascii="Book Antiqua" w:hAnsi="Book Antiqua" w:cs="Times New Roman"/>
          <w:i/>
          <w:sz w:val="20"/>
          <w:szCs w:val="20"/>
        </w:rPr>
        <w:t>et al</w:t>
      </w:r>
      <w:r w:rsidRPr="00A30C7A">
        <w:rPr>
          <w:rFonts w:ascii="Book Antiqua" w:hAnsi="Book Antiqua" w:cs="Times New Roman"/>
          <w:sz w:val="20"/>
          <w:szCs w:val="20"/>
        </w:rPr>
        <w:t>.,</w:t>
      </w:r>
      <w:r w:rsidRPr="00A30C7A">
        <w:rPr>
          <w:rFonts w:ascii="Book Antiqua" w:hAnsi="Book Antiqua" w:cs="Times New Roman"/>
          <w:i/>
          <w:sz w:val="20"/>
          <w:szCs w:val="20"/>
        </w:rPr>
        <w:t xml:space="preserve"> </w:t>
      </w:r>
      <w:r w:rsidRPr="00A30C7A">
        <w:rPr>
          <w:rFonts w:ascii="Book Antiqua" w:hAnsi="Book Antiqua" w:cs="Times New Roman"/>
          <w:sz w:val="20"/>
          <w:szCs w:val="20"/>
        </w:rPr>
        <w:t xml:space="preserve">2009). Meningkatnya kebutuhan kedelai di masyarakat tidak diimbangi dengan hasil produksi kedelai setiap tahunnya. </w:t>
      </w:r>
    </w:p>
    <w:p w:rsidR="00B745F8" w:rsidRPr="00A30C7A" w:rsidRDefault="00B745F8" w:rsidP="008851D5">
      <w:pPr>
        <w:spacing w:after="0" w:line="240" w:lineRule="auto"/>
        <w:ind w:firstLine="426"/>
        <w:jc w:val="both"/>
        <w:rPr>
          <w:rFonts w:ascii="Book Antiqua" w:hAnsi="Book Antiqua" w:cs="Times New Roman"/>
          <w:sz w:val="20"/>
          <w:szCs w:val="20"/>
        </w:rPr>
      </w:pPr>
      <w:r w:rsidRPr="00A30C7A">
        <w:rPr>
          <w:rFonts w:ascii="Book Antiqua" w:hAnsi="Book Antiqua" w:cs="Times New Roman"/>
          <w:sz w:val="20"/>
          <w:szCs w:val="20"/>
        </w:rPr>
        <w:t xml:space="preserve">Produktivitas kedelai dalam negeri tidak stabil setiap tahunnya. </w:t>
      </w:r>
      <w:r w:rsidR="007F552C">
        <w:rPr>
          <w:rFonts w:ascii="Book Antiqua" w:hAnsi="Book Antiqua" w:cs="Times New Roman"/>
          <w:sz w:val="20"/>
          <w:szCs w:val="20"/>
        </w:rPr>
        <w:t xml:space="preserve">Presentase produktifitas </w:t>
      </w:r>
      <w:r w:rsidRPr="00A30C7A">
        <w:rPr>
          <w:rFonts w:ascii="Book Antiqua" w:hAnsi="Book Antiqua" w:cs="Times New Roman"/>
          <w:sz w:val="20"/>
          <w:szCs w:val="20"/>
        </w:rPr>
        <w:t xml:space="preserve">tahun 2013 nilai rata-rata sebesar 14,16 Ku/Ha </w:t>
      </w:r>
      <w:r w:rsidR="007F552C">
        <w:rPr>
          <w:rFonts w:ascii="Book Antiqua" w:hAnsi="Book Antiqua" w:cs="Times New Roman"/>
          <w:sz w:val="20"/>
          <w:szCs w:val="20"/>
        </w:rPr>
        <w:t>meningkat pada</w:t>
      </w:r>
      <w:r w:rsidRPr="00A30C7A">
        <w:rPr>
          <w:rFonts w:ascii="Book Antiqua" w:hAnsi="Book Antiqua" w:cs="Times New Roman"/>
          <w:sz w:val="20"/>
          <w:szCs w:val="20"/>
        </w:rPr>
        <w:t xml:space="preserve"> tahun 2015 sebesar 15,51 Ku/Ha, tahun 2016 mengalami penurunan produktivitas sekitar 14,90 Ku/Ha, tetapi tahun 2017 </w:t>
      </w:r>
      <w:r w:rsidR="004F44A6">
        <w:rPr>
          <w:rFonts w:ascii="Book Antiqua" w:hAnsi="Book Antiqua" w:cs="Times New Roman"/>
          <w:sz w:val="20"/>
          <w:szCs w:val="20"/>
        </w:rPr>
        <w:t>kembali meningkat</w:t>
      </w:r>
      <w:r w:rsidRPr="00A30C7A">
        <w:rPr>
          <w:rFonts w:ascii="Book Antiqua" w:hAnsi="Book Antiqua" w:cs="Times New Roman"/>
          <w:sz w:val="20"/>
          <w:szCs w:val="20"/>
        </w:rPr>
        <w:t xml:space="preserve"> sebesar</w:t>
      </w:r>
      <w:r w:rsidR="004F44A6">
        <w:rPr>
          <w:rFonts w:ascii="Book Antiqua" w:hAnsi="Book Antiqua" w:cs="Times New Roman"/>
          <w:sz w:val="20"/>
          <w:szCs w:val="20"/>
        </w:rPr>
        <w:t xml:space="preserve"> </w:t>
      </w:r>
      <w:r w:rsidRPr="00A30C7A">
        <w:rPr>
          <w:rFonts w:ascii="Book Antiqua" w:hAnsi="Book Antiqua" w:cs="Times New Roman"/>
          <w:sz w:val="20"/>
          <w:szCs w:val="20"/>
        </w:rPr>
        <w:t>15,14 Ku/Ha. Luasan panen kedelai tahun 2013 sampai dengan 2014 meningkat dari 550.793 Ha menjadi 615.685 Ha. tahun 2015 sampai 2017 mengalami penurunan luasan panen dar</w:t>
      </w:r>
      <w:r w:rsidR="007F552C">
        <w:rPr>
          <w:rFonts w:ascii="Book Antiqua" w:hAnsi="Book Antiqua" w:cs="Times New Roman"/>
          <w:sz w:val="20"/>
          <w:szCs w:val="20"/>
        </w:rPr>
        <w:t xml:space="preserve">i 614.095 Ha menjadi 355.799 Ha (Kementerian Pertanian </w:t>
      </w:r>
      <w:r w:rsidR="007F552C" w:rsidRPr="00A30C7A">
        <w:rPr>
          <w:rFonts w:ascii="Book Antiqua" w:hAnsi="Book Antiqua" w:cs="Times New Roman"/>
          <w:sz w:val="20"/>
          <w:szCs w:val="20"/>
        </w:rPr>
        <w:t>2017)</w:t>
      </w:r>
    </w:p>
    <w:p w:rsidR="0046324F" w:rsidRDefault="00B745F8" w:rsidP="0046324F">
      <w:pPr>
        <w:spacing w:after="0" w:line="240" w:lineRule="auto"/>
        <w:ind w:firstLine="426"/>
        <w:jc w:val="both"/>
        <w:rPr>
          <w:rFonts w:ascii="Book Antiqua" w:hAnsi="Book Antiqua" w:cs="Times New Roman"/>
          <w:sz w:val="20"/>
          <w:szCs w:val="20"/>
        </w:rPr>
      </w:pPr>
      <w:r w:rsidRPr="00A30C7A">
        <w:rPr>
          <w:rFonts w:ascii="Book Antiqua" w:hAnsi="Book Antiqua" w:cs="Times New Roman"/>
          <w:sz w:val="20"/>
          <w:szCs w:val="20"/>
        </w:rPr>
        <w:t>Peningkatan produktifitas kemungkinan besar disebabkan penggunaan varietas unggul dan penggunaan p</w:t>
      </w:r>
      <w:r w:rsidR="0046324F">
        <w:rPr>
          <w:rFonts w:ascii="Book Antiqua" w:hAnsi="Book Antiqua" w:cs="Times New Roman"/>
          <w:sz w:val="20"/>
          <w:szCs w:val="20"/>
        </w:rPr>
        <w:t>upuk anorganik,</w:t>
      </w:r>
      <w:r w:rsidRPr="00A30C7A">
        <w:rPr>
          <w:rFonts w:ascii="Book Antiqua" w:hAnsi="Book Antiqua" w:cs="Times New Roman"/>
          <w:sz w:val="20"/>
          <w:szCs w:val="20"/>
        </w:rPr>
        <w:t xml:space="preserve"> </w:t>
      </w:r>
      <w:r w:rsidR="0046324F">
        <w:rPr>
          <w:rFonts w:ascii="Book Antiqua" w:hAnsi="Book Antiqua" w:cs="Times New Roman"/>
          <w:sz w:val="20"/>
          <w:szCs w:val="20"/>
        </w:rPr>
        <w:t xml:space="preserve">akan tetapi penggunaan </w:t>
      </w:r>
      <w:r w:rsidRPr="00A30C7A">
        <w:rPr>
          <w:rFonts w:ascii="Book Antiqua" w:hAnsi="Book Antiqua" w:cs="Times New Roman"/>
          <w:sz w:val="20"/>
          <w:szCs w:val="20"/>
        </w:rPr>
        <w:t xml:space="preserve">pupuk anorganik yang berlebihan </w:t>
      </w:r>
      <w:r w:rsidR="0046324F">
        <w:rPr>
          <w:rFonts w:ascii="Book Antiqua" w:hAnsi="Book Antiqua" w:cs="Times New Roman"/>
          <w:sz w:val="20"/>
          <w:szCs w:val="20"/>
        </w:rPr>
        <w:t>akan berdamak pada</w:t>
      </w:r>
      <w:r w:rsidRPr="00A30C7A">
        <w:rPr>
          <w:rFonts w:ascii="Book Antiqua" w:hAnsi="Book Antiqua" w:cs="Times New Roman"/>
          <w:sz w:val="20"/>
          <w:szCs w:val="20"/>
        </w:rPr>
        <w:t xml:space="preserve"> lingkungan, baik kesuburan biologis, kondisi fisik tanah maupun pada tanaman budidaya serta dampak pada konsumen. Olehnya itu diperlukannya </w:t>
      </w:r>
      <w:r w:rsidR="0046324F">
        <w:rPr>
          <w:rFonts w:ascii="Book Antiqua" w:hAnsi="Book Antiqua" w:cs="Times New Roman"/>
          <w:sz w:val="20"/>
          <w:szCs w:val="20"/>
        </w:rPr>
        <w:t xml:space="preserve">penambahan pupuk organik </w:t>
      </w:r>
      <w:r w:rsidRPr="00A30C7A">
        <w:rPr>
          <w:rFonts w:ascii="Book Antiqua" w:hAnsi="Book Antiqua" w:cs="Times New Roman"/>
          <w:sz w:val="20"/>
          <w:szCs w:val="20"/>
        </w:rPr>
        <w:t xml:space="preserve">untuk mengimbangi pupuk anorganik. </w:t>
      </w:r>
    </w:p>
    <w:p w:rsidR="00B745F8" w:rsidRPr="00A30C7A" w:rsidRDefault="00B745F8" w:rsidP="0046324F">
      <w:pPr>
        <w:spacing w:after="0" w:line="240" w:lineRule="auto"/>
        <w:ind w:firstLine="426"/>
        <w:jc w:val="both"/>
        <w:rPr>
          <w:rFonts w:ascii="Book Antiqua" w:hAnsi="Book Antiqua" w:cs="Times New Roman"/>
          <w:sz w:val="20"/>
          <w:szCs w:val="20"/>
        </w:rPr>
      </w:pPr>
      <w:r w:rsidRPr="00A30C7A">
        <w:rPr>
          <w:rFonts w:ascii="Book Antiqua" w:hAnsi="Book Antiqua" w:cs="Times New Roman"/>
          <w:sz w:val="20"/>
          <w:szCs w:val="20"/>
        </w:rPr>
        <w:t xml:space="preserve">Pemberian pupuk organik dapat memperbaiki struktur tanah, menaikan bahan serap tanah terhadap air, menaikan kondisi kehidupan di dalam tanah, dan sebagai sumber zat makanan bagi tanaman (Dewanto </w:t>
      </w:r>
      <w:r w:rsidRPr="00A30C7A">
        <w:rPr>
          <w:rFonts w:ascii="Book Antiqua" w:hAnsi="Book Antiqua" w:cs="Times New Roman"/>
          <w:i/>
          <w:sz w:val="20"/>
          <w:szCs w:val="20"/>
        </w:rPr>
        <w:t xml:space="preserve">et al., </w:t>
      </w:r>
      <w:r w:rsidRPr="00A30C7A">
        <w:rPr>
          <w:rFonts w:ascii="Book Antiqua" w:hAnsi="Book Antiqua" w:cs="Times New Roman"/>
          <w:sz w:val="20"/>
          <w:szCs w:val="20"/>
        </w:rPr>
        <w:t xml:space="preserve">2013). </w:t>
      </w:r>
    </w:p>
    <w:p w:rsidR="00B745F8" w:rsidRPr="00A30C7A" w:rsidRDefault="00B745F8" w:rsidP="008851D5">
      <w:pPr>
        <w:spacing w:after="0" w:line="240" w:lineRule="auto"/>
        <w:ind w:firstLine="426"/>
        <w:jc w:val="both"/>
        <w:rPr>
          <w:rFonts w:ascii="Book Antiqua" w:hAnsi="Book Antiqua" w:cs="Times New Roman"/>
          <w:sz w:val="20"/>
          <w:szCs w:val="20"/>
        </w:rPr>
      </w:pPr>
      <w:r w:rsidRPr="00A30C7A">
        <w:rPr>
          <w:rFonts w:ascii="Book Antiqua" w:hAnsi="Book Antiqua" w:cs="Times New Roman"/>
          <w:sz w:val="20"/>
          <w:szCs w:val="20"/>
        </w:rPr>
        <w:t>Pupuk bokashi mampu meningkatkan kesuburan tanah melalui perbaikan sifat fisik tanah. Perbaikan sifat fisik tanah melalui pembentukan agregat tanah sehingga dapat memperbaiki struktur tanah. Sifat kimia tanah untuk meningkatnya kandungan unsur hara dalam tanah, dan pengaruhnya terhadap biologi tanah untuk meningkatnya populasi dan aktivitas mikroorganisme (Sarief, 1994).</w:t>
      </w:r>
    </w:p>
    <w:p w:rsidR="00B745F8" w:rsidRPr="00A30C7A" w:rsidRDefault="00B745F8" w:rsidP="008851D5">
      <w:pPr>
        <w:autoSpaceDE w:val="0"/>
        <w:autoSpaceDN w:val="0"/>
        <w:adjustRightInd w:val="0"/>
        <w:spacing w:after="0" w:line="240" w:lineRule="auto"/>
        <w:ind w:firstLine="426"/>
        <w:jc w:val="both"/>
        <w:rPr>
          <w:rFonts w:ascii="Book Antiqua" w:hAnsi="Book Antiqua" w:cs="Times New Roman"/>
          <w:sz w:val="20"/>
          <w:szCs w:val="20"/>
        </w:rPr>
      </w:pPr>
      <w:r w:rsidRPr="00A30C7A">
        <w:rPr>
          <w:rFonts w:ascii="Book Antiqua" w:hAnsi="Book Antiqua" w:cs="Times New Roman"/>
          <w:sz w:val="20"/>
          <w:szCs w:val="20"/>
        </w:rPr>
        <w:t xml:space="preserve">Pemberian pupuk bokashi pada tanaman kedelai dapat meningkatkan pertumbuhan dan hasil kedelai. Menurut Gabesius </w:t>
      </w:r>
      <w:r w:rsidRPr="00A30C7A">
        <w:rPr>
          <w:rFonts w:ascii="Book Antiqua" w:hAnsi="Book Antiqua" w:cs="Times New Roman"/>
          <w:i/>
          <w:sz w:val="20"/>
          <w:szCs w:val="20"/>
        </w:rPr>
        <w:t>et al</w:t>
      </w:r>
      <w:r w:rsidRPr="00A30C7A">
        <w:rPr>
          <w:rFonts w:ascii="Book Antiqua" w:hAnsi="Book Antiqua" w:cs="Times New Roman"/>
          <w:sz w:val="20"/>
          <w:szCs w:val="20"/>
        </w:rPr>
        <w:t>., (2012) pemberian bokashi dapat berpengaruh nyata terhadap peubah tinggi tanaman, umur berbunga, jumlah polong berisi/tanaman, bobot kering tajuk, dan bobot biji/tanaman. Pengaplikasian pupuk organik sangat membantu dalam memperbaiki kondisi tanah.</w:t>
      </w:r>
    </w:p>
    <w:p w:rsidR="00B745F8" w:rsidRPr="00A30C7A" w:rsidRDefault="00B745F8" w:rsidP="008851D5">
      <w:pPr>
        <w:autoSpaceDE w:val="0"/>
        <w:autoSpaceDN w:val="0"/>
        <w:adjustRightInd w:val="0"/>
        <w:spacing w:after="0" w:line="240" w:lineRule="auto"/>
        <w:ind w:firstLine="426"/>
        <w:jc w:val="both"/>
        <w:rPr>
          <w:rFonts w:ascii="Book Antiqua" w:hAnsi="Book Antiqua" w:cs="Times New Roman"/>
          <w:sz w:val="20"/>
          <w:szCs w:val="20"/>
        </w:rPr>
      </w:pPr>
      <w:r w:rsidRPr="00A30C7A">
        <w:rPr>
          <w:rFonts w:ascii="Book Antiqua" w:hAnsi="Book Antiqua" w:cs="Times New Roman"/>
          <w:sz w:val="20"/>
          <w:szCs w:val="20"/>
        </w:rPr>
        <w:t xml:space="preserve">Kelemahan pupuk organik adalah lebih lambat terurai menjadi ion mineral. Salah satu mikroorganisme yang digunakan sebagai pupuk biologis tanah yaitu jamur </w:t>
      </w:r>
      <w:r w:rsidRPr="00A30C7A">
        <w:rPr>
          <w:rFonts w:ascii="Book Antiqua" w:hAnsi="Book Antiqua" w:cs="Times New Roman"/>
          <w:i/>
          <w:sz w:val="20"/>
          <w:szCs w:val="20"/>
        </w:rPr>
        <w:t xml:space="preserve">Trichoderma </w:t>
      </w:r>
      <w:r w:rsidRPr="00A30C7A">
        <w:rPr>
          <w:rFonts w:ascii="Book Antiqua" w:hAnsi="Book Antiqua" w:cs="Times New Roman"/>
          <w:sz w:val="20"/>
          <w:szCs w:val="20"/>
        </w:rPr>
        <w:t xml:space="preserve">sp. </w:t>
      </w:r>
      <w:r w:rsidRPr="00A30C7A">
        <w:rPr>
          <w:rFonts w:ascii="Book Antiqua" w:hAnsi="Book Antiqua" w:cs="Times New Roman"/>
          <w:i/>
          <w:sz w:val="20"/>
          <w:szCs w:val="20"/>
        </w:rPr>
        <w:t xml:space="preserve">Trichoderma </w:t>
      </w:r>
      <w:r w:rsidRPr="00A30C7A">
        <w:rPr>
          <w:rFonts w:ascii="Book Antiqua" w:hAnsi="Book Antiqua" w:cs="Times New Roman"/>
          <w:sz w:val="20"/>
          <w:szCs w:val="20"/>
        </w:rPr>
        <w:t xml:space="preserve">sp dapat berperan sebagai cendawan pengurai, pupuk hayati dan sebagai bio kondisioner pada benih (Tran, 2010), membantu proses dekomposer dalam pembuatan pupuk bokashi dan kompos (Marianah, 2013). </w:t>
      </w:r>
    </w:p>
    <w:p w:rsidR="00EA7F1F" w:rsidRPr="00A30C7A" w:rsidRDefault="00EA7F1F" w:rsidP="008851D5">
      <w:pPr>
        <w:autoSpaceDE w:val="0"/>
        <w:autoSpaceDN w:val="0"/>
        <w:adjustRightInd w:val="0"/>
        <w:spacing w:after="0" w:line="240" w:lineRule="auto"/>
        <w:ind w:firstLine="426"/>
        <w:jc w:val="both"/>
        <w:rPr>
          <w:rFonts w:ascii="Book Antiqua" w:hAnsi="Book Antiqua" w:cs="Times New Roman"/>
          <w:sz w:val="20"/>
          <w:szCs w:val="20"/>
        </w:rPr>
      </w:pPr>
      <w:r w:rsidRPr="00A30C7A">
        <w:rPr>
          <w:rFonts w:ascii="Book Antiqua" w:hAnsi="Book Antiqua" w:cs="Times New Roman"/>
          <w:sz w:val="20"/>
          <w:szCs w:val="20"/>
        </w:rPr>
        <w:t xml:space="preserve">Windia </w:t>
      </w:r>
      <w:r w:rsidRPr="00A30C7A">
        <w:rPr>
          <w:rFonts w:ascii="Book Antiqua" w:hAnsi="Book Antiqua" w:cs="Times New Roman"/>
          <w:i/>
          <w:sz w:val="20"/>
          <w:szCs w:val="20"/>
        </w:rPr>
        <w:t>et al.</w:t>
      </w:r>
      <w:r w:rsidRPr="00A30C7A">
        <w:rPr>
          <w:rFonts w:ascii="Book Antiqua" w:hAnsi="Book Antiqua" w:cs="Times New Roman"/>
          <w:sz w:val="20"/>
          <w:szCs w:val="20"/>
        </w:rPr>
        <w:t xml:space="preserve"> (2018) melaporkan bahwa pemberian </w:t>
      </w:r>
      <w:r w:rsidRPr="00A30C7A">
        <w:rPr>
          <w:rFonts w:ascii="Book Antiqua" w:hAnsi="Book Antiqua" w:cs="Times New Roman"/>
          <w:i/>
          <w:sz w:val="20"/>
          <w:szCs w:val="20"/>
        </w:rPr>
        <w:t>Trichoderma s</w:t>
      </w:r>
      <w:r w:rsidRPr="00A30C7A">
        <w:rPr>
          <w:rFonts w:ascii="Book Antiqua" w:hAnsi="Book Antiqua" w:cs="Times New Roman"/>
          <w:sz w:val="20"/>
          <w:szCs w:val="20"/>
        </w:rPr>
        <w:t xml:space="preserve">p + </w:t>
      </w:r>
      <w:r w:rsidRPr="00A30C7A">
        <w:rPr>
          <w:rFonts w:ascii="Book Antiqua" w:hAnsi="Book Antiqua" w:cs="Times New Roman"/>
          <w:i/>
          <w:sz w:val="20"/>
          <w:szCs w:val="20"/>
        </w:rPr>
        <w:t xml:space="preserve">Azotobacter </w:t>
      </w:r>
      <w:r w:rsidRPr="00A30C7A">
        <w:rPr>
          <w:rFonts w:ascii="Book Antiqua" w:hAnsi="Book Antiqua" w:cs="Times New Roman"/>
          <w:sz w:val="20"/>
          <w:szCs w:val="20"/>
        </w:rPr>
        <w:t xml:space="preserve">spp dengan dosis 30 ml/polybag dan pupuk bokashi dengan dosis 300 g/polibag merupakan perlakuan yang dikombinasikan untuk meningkatkan hasil kedelai. Tancic </w:t>
      </w:r>
      <w:r w:rsidRPr="00A30C7A">
        <w:rPr>
          <w:rFonts w:ascii="Book Antiqua" w:hAnsi="Book Antiqua" w:cs="Times New Roman"/>
          <w:i/>
          <w:sz w:val="20"/>
          <w:szCs w:val="20"/>
        </w:rPr>
        <w:t>et al.</w:t>
      </w:r>
      <w:r w:rsidRPr="00A30C7A">
        <w:rPr>
          <w:rFonts w:ascii="Book Antiqua" w:hAnsi="Book Antiqua" w:cs="Times New Roman"/>
          <w:sz w:val="20"/>
          <w:szCs w:val="20"/>
        </w:rPr>
        <w:t xml:space="preserve"> (2013) melaporkan bahwa </w:t>
      </w:r>
      <w:r w:rsidRPr="00A30C7A">
        <w:rPr>
          <w:rFonts w:ascii="Book Antiqua" w:hAnsi="Book Antiqua" w:cs="Times New Roman"/>
          <w:i/>
          <w:sz w:val="20"/>
          <w:szCs w:val="20"/>
        </w:rPr>
        <w:t xml:space="preserve">Trichoderma </w:t>
      </w:r>
      <w:r w:rsidRPr="00A30C7A">
        <w:rPr>
          <w:rFonts w:ascii="Book Antiqua" w:hAnsi="Book Antiqua" w:cs="Times New Roman"/>
          <w:sz w:val="20"/>
          <w:szCs w:val="20"/>
        </w:rPr>
        <w:t xml:space="preserve">sp memiliki efek penting pada perkecambahan dan kekuatan benih, pertumbuhan tanaman, produktivitas, dan juga dapat mengendalikan penyakit yang tular tanah. Umadi </w:t>
      </w:r>
      <w:r w:rsidRPr="00A30C7A">
        <w:rPr>
          <w:rFonts w:ascii="Book Antiqua" w:hAnsi="Book Antiqua" w:cs="Times New Roman"/>
          <w:i/>
          <w:sz w:val="20"/>
          <w:szCs w:val="20"/>
        </w:rPr>
        <w:t xml:space="preserve">et al </w:t>
      </w:r>
      <w:r w:rsidRPr="00A30C7A">
        <w:rPr>
          <w:rFonts w:ascii="Book Antiqua" w:hAnsi="Book Antiqua" w:cs="Times New Roman"/>
          <w:sz w:val="20"/>
          <w:szCs w:val="20"/>
        </w:rPr>
        <w:t xml:space="preserve">(2018) melaporkan bahwa kombinasi </w:t>
      </w:r>
      <w:r w:rsidRPr="00A30C7A">
        <w:rPr>
          <w:rFonts w:ascii="Book Antiqua" w:hAnsi="Book Antiqua" w:cs="Times New Roman"/>
          <w:i/>
          <w:sz w:val="20"/>
          <w:szCs w:val="20"/>
        </w:rPr>
        <w:t xml:space="preserve">Trichoderma </w:t>
      </w:r>
      <w:r w:rsidRPr="00A30C7A">
        <w:rPr>
          <w:rFonts w:ascii="Book Antiqua" w:hAnsi="Book Antiqua" w:cs="Times New Roman"/>
          <w:sz w:val="20"/>
          <w:szCs w:val="20"/>
        </w:rPr>
        <w:t xml:space="preserve">sp dengan pupuk bokashi berpengaruh terhadap nilai bobot 100 biji dan bobot biji per tanaman, sedangkan menurut Sumadi </w:t>
      </w:r>
      <w:r w:rsidRPr="00A30C7A">
        <w:rPr>
          <w:rFonts w:ascii="Book Antiqua" w:hAnsi="Book Antiqua" w:cs="Times New Roman"/>
          <w:i/>
          <w:sz w:val="20"/>
          <w:szCs w:val="20"/>
        </w:rPr>
        <w:t>et al.</w:t>
      </w:r>
      <w:r w:rsidRPr="00A30C7A">
        <w:rPr>
          <w:rFonts w:ascii="Book Antiqua" w:hAnsi="Book Antiqua" w:cs="Times New Roman"/>
          <w:sz w:val="20"/>
          <w:szCs w:val="20"/>
        </w:rPr>
        <w:t xml:space="preserve"> (2015) bahwa benih dilapisi dengan </w:t>
      </w:r>
      <w:r w:rsidRPr="00A30C7A">
        <w:rPr>
          <w:rFonts w:ascii="Book Antiqua" w:hAnsi="Book Antiqua" w:cs="Times New Roman"/>
          <w:i/>
          <w:sz w:val="20"/>
          <w:szCs w:val="20"/>
        </w:rPr>
        <w:t xml:space="preserve">Trichoderma </w:t>
      </w:r>
      <w:r w:rsidRPr="00A30C7A">
        <w:rPr>
          <w:rFonts w:ascii="Book Antiqua" w:hAnsi="Book Antiqua" w:cs="Times New Roman"/>
          <w:sz w:val="20"/>
          <w:szCs w:val="20"/>
        </w:rPr>
        <w:t xml:space="preserve">sp dengan dosis 2 g/100 biji lebih baik dari </w:t>
      </w:r>
      <w:r w:rsidRPr="00A30C7A">
        <w:rPr>
          <w:rFonts w:ascii="Book Antiqua" w:hAnsi="Book Antiqua" w:cs="Times New Roman"/>
          <w:i/>
          <w:sz w:val="20"/>
          <w:szCs w:val="20"/>
        </w:rPr>
        <w:t>Thiamektosam</w:t>
      </w:r>
      <w:r w:rsidRPr="00A30C7A">
        <w:rPr>
          <w:rFonts w:ascii="Book Antiqua" w:hAnsi="Book Antiqua" w:cs="Times New Roman"/>
          <w:sz w:val="20"/>
          <w:szCs w:val="20"/>
        </w:rPr>
        <w:t xml:space="preserve"> dan </w:t>
      </w:r>
      <w:r w:rsidRPr="00A30C7A">
        <w:rPr>
          <w:rFonts w:ascii="Book Antiqua" w:hAnsi="Book Antiqua" w:cs="Times New Roman"/>
          <w:i/>
          <w:sz w:val="20"/>
          <w:szCs w:val="20"/>
        </w:rPr>
        <w:t xml:space="preserve">Rhizobium </w:t>
      </w:r>
      <w:r w:rsidRPr="00A30C7A">
        <w:rPr>
          <w:rFonts w:ascii="Book Antiqua" w:hAnsi="Book Antiqua" w:cs="Times New Roman"/>
          <w:sz w:val="20"/>
          <w:szCs w:val="20"/>
        </w:rPr>
        <w:t xml:space="preserve">sp. Pelapisan benih dengan </w:t>
      </w:r>
      <w:r w:rsidRPr="00A30C7A">
        <w:rPr>
          <w:rFonts w:ascii="Book Antiqua" w:hAnsi="Book Antiqua" w:cs="Times New Roman"/>
          <w:i/>
          <w:sz w:val="20"/>
          <w:szCs w:val="20"/>
        </w:rPr>
        <w:t xml:space="preserve">Trichoderma </w:t>
      </w:r>
      <w:r w:rsidRPr="00A30C7A">
        <w:rPr>
          <w:rFonts w:ascii="Book Antiqua" w:hAnsi="Book Antiqua" w:cs="Times New Roman"/>
          <w:sz w:val="20"/>
          <w:szCs w:val="20"/>
        </w:rPr>
        <w:t>sp juga menghasilkan jumlah polong, biji, dan juga berat biji yang lebih baik dari pada pelapis biji lainnya.</w:t>
      </w:r>
    </w:p>
    <w:p w:rsidR="00EA7F1F" w:rsidRPr="00A30C7A" w:rsidRDefault="00EA7F1F" w:rsidP="008851D5">
      <w:pPr>
        <w:pStyle w:val="ListParagraph"/>
        <w:spacing w:after="0" w:line="240" w:lineRule="auto"/>
        <w:ind w:left="0" w:firstLine="426"/>
        <w:jc w:val="both"/>
        <w:rPr>
          <w:rFonts w:ascii="Book Antiqua" w:hAnsi="Book Antiqua" w:cs="Times New Roman"/>
          <w:sz w:val="20"/>
          <w:szCs w:val="20"/>
        </w:rPr>
      </w:pPr>
      <w:r w:rsidRPr="00A30C7A">
        <w:rPr>
          <w:rFonts w:ascii="Book Antiqua" w:hAnsi="Book Antiqua" w:cs="Times New Roman"/>
          <w:sz w:val="20"/>
          <w:szCs w:val="20"/>
        </w:rPr>
        <w:t xml:space="preserve">Mekanisme kerja jamur </w:t>
      </w:r>
      <w:r w:rsidRPr="00A30C7A">
        <w:rPr>
          <w:rFonts w:ascii="Book Antiqua" w:hAnsi="Book Antiqua" w:cs="Times New Roman"/>
          <w:i/>
          <w:iCs/>
          <w:sz w:val="20"/>
          <w:szCs w:val="20"/>
        </w:rPr>
        <w:t xml:space="preserve">Trichoderma </w:t>
      </w:r>
      <w:r w:rsidRPr="00A30C7A">
        <w:rPr>
          <w:rFonts w:ascii="Book Antiqua" w:hAnsi="Book Antiqua" w:cs="Times New Roman"/>
          <w:iCs/>
          <w:sz w:val="20"/>
          <w:szCs w:val="20"/>
        </w:rPr>
        <w:t xml:space="preserve">sp </w:t>
      </w:r>
      <w:r w:rsidRPr="00A30C7A">
        <w:rPr>
          <w:rFonts w:ascii="Book Antiqua" w:hAnsi="Book Antiqua" w:cs="Times New Roman"/>
          <w:sz w:val="20"/>
          <w:szCs w:val="20"/>
        </w:rPr>
        <w:t>sebagai agen pengendalian hayati bersifat antagonis terhadap jamur patogen. Penekanan patogen berlangsung dengan proses antibiosis parasitisme, kompetisi O</w:t>
      </w:r>
      <w:r w:rsidRPr="00A30C7A">
        <w:rPr>
          <w:rFonts w:ascii="Book Antiqua" w:hAnsi="Book Antiqua" w:cs="Times New Roman"/>
          <w:sz w:val="20"/>
          <w:szCs w:val="20"/>
          <w:vertAlign w:val="subscript"/>
        </w:rPr>
        <w:softHyphen/>
        <w:t>2</w:t>
      </w:r>
      <w:r w:rsidRPr="00A30C7A">
        <w:rPr>
          <w:rFonts w:ascii="Book Antiqua" w:hAnsi="Book Antiqua" w:cs="Times New Roman"/>
          <w:sz w:val="20"/>
          <w:szCs w:val="20"/>
        </w:rPr>
        <w:t xml:space="preserve"> dan ruang yang dapat menekan atau mematikan patogen tersebut (Baker dan Cook, 1982). </w:t>
      </w:r>
    </w:p>
    <w:p w:rsidR="00EA7F1F" w:rsidRPr="00A30C7A" w:rsidRDefault="00EA7F1F" w:rsidP="008851D5">
      <w:pPr>
        <w:pStyle w:val="ListParagraph"/>
        <w:spacing w:after="0" w:line="240" w:lineRule="auto"/>
        <w:ind w:left="0" w:firstLine="426"/>
        <w:jc w:val="both"/>
        <w:rPr>
          <w:rFonts w:ascii="Book Antiqua" w:hAnsi="Book Antiqua" w:cs="Times New Roman"/>
          <w:sz w:val="20"/>
          <w:szCs w:val="20"/>
        </w:rPr>
      </w:pPr>
      <w:r w:rsidRPr="00A30C7A">
        <w:rPr>
          <w:rFonts w:ascii="Book Antiqua" w:hAnsi="Book Antiqua" w:cs="Times New Roman"/>
          <w:sz w:val="20"/>
          <w:szCs w:val="20"/>
        </w:rPr>
        <w:t xml:space="preserve">Pengomposan </w:t>
      </w:r>
      <w:r w:rsidRPr="00A30C7A">
        <w:rPr>
          <w:rFonts w:ascii="Book Antiqua" w:hAnsi="Book Antiqua" w:cs="Times New Roman"/>
          <w:i/>
          <w:sz w:val="20"/>
          <w:szCs w:val="20"/>
        </w:rPr>
        <w:t>Trichoderma harzianum</w:t>
      </w:r>
      <w:r w:rsidRPr="00A30C7A">
        <w:rPr>
          <w:rFonts w:ascii="Book Antiqua" w:hAnsi="Book Antiqua" w:cs="Times New Roman"/>
          <w:sz w:val="20"/>
          <w:szCs w:val="20"/>
        </w:rPr>
        <w:t xml:space="preserve"> pada bokashi tidak hanya berfungsi sebagai pengurai, namun  sebagai enzim selulosa yang mampu merombak dinding sel pathogen.</w:t>
      </w:r>
      <w:r w:rsidRPr="00A30C7A">
        <w:rPr>
          <w:rFonts w:ascii="Book Antiqua" w:hAnsi="Book Antiqua" w:cs="Times New Roman"/>
          <w:i/>
          <w:sz w:val="20"/>
          <w:szCs w:val="20"/>
        </w:rPr>
        <w:t xml:space="preserve"> </w:t>
      </w:r>
      <w:r w:rsidRPr="00A30C7A">
        <w:rPr>
          <w:rFonts w:ascii="Book Antiqua" w:hAnsi="Book Antiqua" w:cs="Times New Roman"/>
          <w:sz w:val="20"/>
          <w:szCs w:val="20"/>
        </w:rPr>
        <w:t xml:space="preserve">Seperti yang dikemukakan oleh Charisma </w:t>
      </w:r>
      <w:r w:rsidRPr="00A30C7A">
        <w:rPr>
          <w:rFonts w:ascii="Book Antiqua" w:hAnsi="Book Antiqua" w:cs="Times New Roman"/>
          <w:i/>
          <w:sz w:val="20"/>
          <w:szCs w:val="20"/>
        </w:rPr>
        <w:t>et al</w:t>
      </w:r>
      <w:r w:rsidRPr="00A30C7A">
        <w:rPr>
          <w:rFonts w:ascii="Book Antiqua" w:hAnsi="Book Antiqua" w:cs="Times New Roman"/>
          <w:sz w:val="20"/>
          <w:szCs w:val="20"/>
        </w:rPr>
        <w:t xml:space="preserve"> (2012), Kompos </w:t>
      </w:r>
      <w:r w:rsidRPr="00A30C7A">
        <w:rPr>
          <w:rFonts w:ascii="Book Antiqua" w:hAnsi="Book Antiqua" w:cs="Times New Roman"/>
          <w:i/>
          <w:sz w:val="20"/>
          <w:szCs w:val="20"/>
        </w:rPr>
        <w:t>Trichoderma</w:t>
      </w:r>
      <w:r w:rsidRPr="00A30C7A">
        <w:rPr>
          <w:rFonts w:ascii="Book Antiqua" w:hAnsi="Book Antiqua" w:cs="Times New Roman"/>
          <w:sz w:val="20"/>
          <w:szCs w:val="20"/>
        </w:rPr>
        <w:t xml:space="preserve"> dapat dikombinasikan dengan mikoriza karena dapat mempercepat pertumbuhan tanaman, perkembangan akar dan meningkatkan unsur hara P melalui interaksi hifa </w:t>
      </w:r>
      <w:r w:rsidR="00472A5D">
        <w:rPr>
          <w:rFonts w:ascii="Book Antiqua" w:hAnsi="Book Antiqua" w:cs="Times New Roman"/>
          <w:sz w:val="20"/>
          <w:szCs w:val="20"/>
          <w:lang w:val="en-US"/>
        </w:rPr>
        <w:t xml:space="preserve">secara </w:t>
      </w:r>
      <w:r w:rsidR="00472A5D">
        <w:rPr>
          <w:rFonts w:ascii="Book Antiqua" w:hAnsi="Book Antiqua" w:cs="Times New Roman"/>
          <w:sz w:val="20"/>
          <w:szCs w:val="20"/>
        </w:rPr>
        <w:t>langsung</w:t>
      </w:r>
      <w:r w:rsidR="00472A5D">
        <w:rPr>
          <w:rFonts w:ascii="Book Antiqua" w:hAnsi="Book Antiqua" w:cs="Times New Roman"/>
          <w:sz w:val="20"/>
          <w:szCs w:val="20"/>
          <w:lang w:val="en-US"/>
        </w:rPr>
        <w:t>.</w:t>
      </w:r>
      <w:r w:rsidRPr="00A30C7A">
        <w:rPr>
          <w:rFonts w:ascii="Book Antiqua" w:hAnsi="Book Antiqua" w:cs="Times New Roman"/>
          <w:sz w:val="20"/>
          <w:szCs w:val="20"/>
        </w:rPr>
        <w:t xml:space="preserve"> Seiring dengan laju pertumbuhan tanaman  yang cepat, maka dalam waktu singkat daerah perakaran tanaman sudah dikolonisasi oleh </w:t>
      </w:r>
      <w:r w:rsidRPr="00A30C7A">
        <w:rPr>
          <w:rFonts w:ascii="Book Antiqua" w:hAnsi="Book Antiqua" w:cs="Times New Roman"/>
          <w:i/>
          <w:sz w:val="20"/>
          <w:szCs w:val="20"/>
        </w:rPr>
        <w:t>Trichoderma</w:t>
      </w:r>
      <w:r w:rsidRPr="00A30C7A">
        <w:rPr>
          <w:rFonts w:ascii="Book Antiqua" w:hAnsi="Book Antiqua" w:cs="Times New Roman"/>
          <w:sz w:val="20"/>
          <w:szCs w:val="20"/>
        </w:rPr>
        <w:t xml:space="preserve"> </w:t>
      </w:r>
      <w:r w:rsidRPr="00A30C7A">
        <w:rPr>
          <w:rFonts w:ascii="Book Antiqua" w:hAnsi="Book Antiqua" w:cs="Times New Roman"/>
          <w:i/>
          <w:sz w:val="20"/>
          <w:szCs w:val="20"/>
        </w:rPr>
        <w:t>harzianum</w:t>
      </w:r>
      <w:r w:rsidRPr="00A30C7A">
        <w:rPr>
          <w:rFonts w:ascii="Book Antiqua" w:hAnsi="Book Antiqua" w:cs="Times New Roman"/>
          <w:sz w:val="20"/>
          <w:szCs w:val="20"/>
        </w:rPr>
        <w:t xml:space="preserve">. </w:t>
      </w:r>
    </w:p>
    <w:p w:rsidR="005E5720" w:rsidRPr="00A30C7A" w:rsidRDefault="00EA7F1F" w:rsidP="008851D5">
      <w:pPr>
        <w:spacing w:after="0" w:line="240" w:lineRule="auto"/>
        <w:ind w:firstLine="426"/>
        <w:jc w:val="both"/>
        <w:rPr>
          <w:rFonts w:ascii="Book Antiqua" w:hAnsi="Book Antiqua" w:cs="Times New Roman"/>
          <w:sz w:val="20"/>
          <w:szCs w:val="20"/>
        </w:rPr>
      </w:pPr>
      <w:r w:rsidRPr="00A30C7A">
        <w:rPr>
          <w:rFonts w:ascii="Book Antiqua" w:hAnsi="Book Antiqua" w:cs="Times New Roman"/>
          <w:sz w:val="20"/>
          <w:szCs w:val="20"/>
        </w:rPr>
        <w:t xml:space="preserve">Dari uraian diatas maka diperlukannya ekperimen pengkombinasian jamur </w:t>
      </w:r>
      <w:r w:rsidRPr="00A30C7A">
        <w:rPr>
          <w:rFonts w:ascii="Book Antiqua" w:hAnsi="Book Antiqua" w:cs="Times New Roman"/>
          <w:i/>
          <w:sz w:val="20"/>
          <w:szCs w:val="20"/>
        </w:rPr>
        <w:t xml:space="preserve">Trichoderma harzianum </w:t>
      </w:r>
      <w:r w:rsidRPr="00A30C7A">
        <w:rPr>
          <w:rFonts w:ascii="Book Antiqua" w:hAnsi="Book Antiqua" w:cs="Times New Roman"/>
          <w:sz w:val="20"/>
          <w:szCs w:val="20"/>
        </w:rPr>
        <w:t>dan bokashi terhadap pertumbuhan dan hasil tiga kultivar kedelai. Tiga kultivar kedelai tersebut merupakan benih unggul yang banyak digemari petani dengan berbagai tingkatan ukuran biji. Ringgit dengan bobot 100 biji adalah 8 g , Wilis dengan bobot 100 biji adalah 10 g dan Anjasmoro dengan bobot 100 biji yaitu 14.8 – 15.3 g (Balai Penelitian Tanaman Aneka Kacang dan Umbi, 2016)</w:t>
      </w:r>
    </w:p>
    <w:p w:rsidR="00EA7F1F" w:rsidRPr="00A30C7A" w:rsidRDefault="00EA7F1F" w:rsidP="008851D5">
      <w:pPr>
        <w:autoSpaceDE w:val="0"/>
        <w:autoSpaceDN w:val="0"/>
        <w:adjustRightInd w:val="0"/>
        <w:spacing w:after="0" w:line="240" w:lineRule="auto"/>
        <w:ind w:firstLine="426"/>
        <w:jc w:val="both"/>
        <w:rPr>
          <w:rFonts w:ascii="Book Antiqua" w:hAnsi="Book Antiqua" w:cs="Times New Roman"/>
          <w:sz w:val="20"/>
          <w:szCs w:val="20"/>
        </w:rPr>
      </w:pPr>
      <w:r w:rsidRPr="00A30C7A">
        <w:rPr>
          <w:rFonts w:ascii="Book Antiqua" w:hAnsi="Book Antiqua" w:cs="Times New Roman"/>
          <w:sz w:val="20"/>
          <w:szCs w:val="20"/>
        </w:rPr>
        <w:t xml:space="preserve">Adapun tujuan dari penelitian ini adalah yaitu menguji kombinasi </w:t>
      </w:r>
      <w:r w:rsidRPr="00A30C7A">
        <w:rPr>
          <w:rFonts w:ascii="Book Antiqua" w:hAnsi="Book Antiqua" w:cs="Times New Roman"/>
          <w:i/>
          <w:sz w:val="20"/>
          <w:szCs w:val="20"/>
        </w:rPr>
        <w:t>Trichoderma harzianum</w:t>
      </w:r>
      <w:r w:rsidRPr="00A30C7A">
        <w:rPr>
          <w:rFonts w:ascii="Book Antiqua" w:hAnsi="Book Antiqua" w:cs="Times New Roman"/>
          <w:sz w:val="20"/>
          <w:szCs w:val="20"/>
        </w:rPr>
        <w:t xml:space="preserve"> dan pupuk bokashi untuk meningkatkan pertumbuhan dan hasil tiga kultivar kedelai dan menentukan dosis terbaik kombinasi </w:t>
      </w:r>
      <w:r w:rsidRPr="00A30C7A">
        <w:rPr>
          <w:rFonts w:ascii="Book Antiqua" w:hAnsi="Book Antiqua" w:cs="Times New Roman"/>
          <w:i/>
          <w:sz w:val="20"/>
          <w:szCs w:val="20"/>
        </w:rPr>
        <w:t>Trichoderma</w:t>
      </w:r>
      <w:r w:rsidRPr="00A30C7A">
        <w:rPr>
          <w:rFonts w:ascii="Book Antiqua" w:hAnsi="Book Antiqua" w:cs="Times New Roman"/>
          <w:sz w:val="20"/>
          <w:szCs w:val="20"/>
        </w:rPr>
        <w:t xml:space="preserve"> </w:t>
      </w:r>
      <w:r w:rsidRPr="00A30C7A">
        <w:rPr>
          <w:rFonts w:ascii="Book Antiqua" w:hAnsi="Book Antiqua" w:cs="Times New Roman"/>
          <w:i/>
          <w:sz w:val="20"/>
          <w:szCs w:val="20"/>
        </w:rPr>
        <w:t>harzianum</w:t>
      </w:r>
      <w:r w:rsidRPr="00A30C7A">
        <w:rPr>
          <w:rFonts w:ascii="Book Antiqua" w:hAnsi="Book Antiqua" w:cs="Times New Roman"/>
          <w:sz w:val="20"/>
          <w:szCs w:val="20"/>
        </w:rPr>
        <w:t xml:space="preserve"> dan pupuk bokashi terhadap pertumbuhan dan hasil tiga kultiver kedelai.</w:t>
      </w:r>
    </w:p>
    <w:p w:rsidR="00EF5C63" w:rsidRPr="00A30C7A" w:rsidRDefault="00EF5C63" w:rsidP="00EF5C63">
      <w:pPr>
        <w:spacing w:after="0" w:line="240" w:lineRule="auto"/>
        <w:jc w:val="both"/>
        <w:rPr>
          <w:rFonts w:ascii="Book Antiqua" w:hAnsi="Book Antiqua"/>
          <w:sz w:val="20"/>
          <w:szCs w:val="20"/>
          <w:lang w:val="sv-SE"/>
        </w:rPr>
      </w:pPr>
      <w:r w:rsidRPr="00A30C7A">
        <w:rPr>
          <w:rFonts w:ascii="Book Antiqua" w:hAnsi="Book Antiqua"/>
          <w:sz w:val="20"/>
          <w:szCs w:val="20"/>
          <w:lang w:val="sv-SE"/>
        </w:rPr>
        <w:t>___________________________________________</w:t>
      </w:r>
    </w:p>
    <w:p w:rsidR="00F04D02" w:rsidRPr="00A30C7A" w:rsidRDefault="00D94FA7" w:rsidP="00EF5C63">
      <w:pPr>
        <w:spacing w:after="0" w:line="240" w:lineRule="auto"/>
        <w:rPr>
          <w:rFonts w:ascii="Book Antiqua" w:hAnsi="Book Antiqua" w:cs="Times New Roman"/>
          <w:b/>
          <w:sz w:val="20"/>
          <w:szCs w:val="20"/>
        </w:rPr>
      </w:pPr>
      <w:r w:rsidRPr="00A30C7A">
        <w:rPr>
          <w:rFonts w:ascii="Book Antiqua" w:hAnsi="Book Antiqua" w:cs="Times New Roman"/>
          <w:b/>
          <w:sz w:val="20"/>
          <w:szCs w:val="20"/>
        </w:rPr>
        <w:t>Bahan dan Metode</w:t>
      </w:r>
    </w:p>
    <w:p w:rsidR="00F04D02" w:rsidRPr="00A30C7A" w:rsidRDefault="00F04D02" w:rsidP="00BF575F">
      <w:pPr>
        <w:spacing w:after="0" w:line="240" w:lineRule="auto"/>
        <w:ind w:firstLine="720"/>
        <w:jc w:val="center"/>
        <w:rPr>
          <w:rFonts w:ascii="Book Antiqua" w:hAnsi="Book Antiqua" w:cs="Times New Roman"/>
          <w:b/>
          <w:sz w:val="20"/>
          <w:szCs w:val="20"/>
        </w:rPr>
      </w:pPr>
    </w:p>
    <w:p w:rsidR="00EA7F1F" w:rsidRPr="00A30C7A" w:rsidRDefault="00EA7F1F" w:rsidP="008851D5">
      <w:pPr>
        <w:spacing w:after="0" w:line="240" w:lineRule="auto"/>
        <w:ind w:firstLine="426"/>
        <w:jc w:val="both"/>
        <w:rPr>
          <w:rFonts w:ascii="Book Antiqua" w:eastAsiaTheme="minorEastAsia" w:hAnsi="Book Antiqua" w:cs="Times New Roman"/>
          <w:sz w:val="20"/>
          <w:szCs w:val="20"/>
        </w:rPr>
      </w:pPr>
      <w:r w:rsidRPr="00A30C7A">
        <w:rPr>
          <w:rFonts w:ascii="Book Antiqua" w:hAnsi="Book Antiqua" w:cs="Times New Roman"/>
          <w:sz w:val="20"/>
          <w:szCs w:val="20"/>
        </w:rPr>
        <w:t xml:space="preserve">Penelitian ini dilaksanakan di kebun percobaan Fakultas Pertanian Universitas Padjadjaran, Desa Ciparanje, Kecamatan Jatinangor, Kabupaten Sumedang, yang berada pada ketinggian tempat </w:t>
      </w:r>
      <m:oMath>
        <m:r>
          <w:rPr>
            <w:rFonts w:ascii="Cambria Math" w:hAnsi="Cambria Math" w:cs="Times New Roman"/>
            <w:sz w:val="20"/>
            <w:szCs w:val="20"/>
          </w:rPr>
          <m:t>±</m:t>
        </m:r>
      </m:oMath>
      <w:r w:rsidRPr="00A30C7A">
        <w:rPr>
          <w:rFonts w:ascii="Book Antiqua" w:eastAsiaTheme="minorEastAsia" w:hAnsi="Book Antiqua" w:cs="Times New Roman"/>
          <w:sz w:val="20"/>
          <w:szCs w:val="20"/>
        </w:rPr>
        <w:t xml:space="preserve"> 764 mdpl. Waktu peneitian ini dilakukan pada bulan juni 2019.</w:t>
      </w:r>
    </w:p>
    <w:p w:rsidR="00EA7F1F" w:rsidRPr="00A30C7A" w:rsidRDefault="00EA7F1F" w:rsidP="008851D5">
      <w:pPr>
        <w:spacing w:after="0" w:line="240" w:lineRule="auto"/>
        <w:ind w:firstLine="426"/>
        <w:jc w:val="both"/>
        <w:rPr>
          <w:rFonts w:ascii="Book Antiqua" w:hAnsi="Book Antiqua" w:cs="Times New Roman"/>
          <w:sz w:val="20"/>
          <w:szCs w:val="20"/>
        </w:rPr>
      </w:pPr>
      <w:r w:rsidRPr="00A30C7A">
        <w:rPr>
          <w:rFonts w:ascii="Book Antiqua" w:hAnsi="Book Antiqua" w:cs="Times New Roman"/>
          <w:sz w:val="20"/>
          <w:szCs w:val="20"/>
        </w:rPr>
        <w:t xml:space="preserve">Alat yang digunakan dalam penelitian ini berupa pacul, sekop, gembor, meteran, terpal, jangka sorong, timbangan analitik, korek api, cawan petri, </w:t>
      </w:r>
      <w:r w:rsidRPr="00A30C7A">
        <w:rPr>
          <w:rFonts w:ascii="Book Antiqua" w:hAnsi="Book Antiqua" w:cs="Times New Roman"/>
          <w:i/>
          <w:sz w:val="20"/>
          <w:szCs w:val="20"/>
        </w:rPr>
        <w:t>cork borer</w:t>
      </w:r>
      <w:r w:rsidRPr="00A30C7A">
        <w:rPr>
          <w:rFonts w:ascii="Book Antiqua" w:hAnsi="Book Antiqua" w:cs="Times New Roman"/>
          <w:sz w:val="20"/>
          <w:szCs w:val="20"/>
        </w:rPr>
        <w:t xml:space="preserve">, oven, </w:t>
      </w:r>
      <w:r w:rsidRPr="00A30C7A">
        <w:rPr>
          <w:rFonts w:ascii="Book Antiqua" w:hAnsi="Book Antiqua" w:cs="Times New Roman"/>
          <w:i/>
          <w:sz w:val="20"/>
          <w:szCs w:val="20"/>
        </w:rPr>
        <w:t>autoclave</w:t>
      </w:r>
      <w:r w:rsidRPr="00A30C7A">
        <w:rPr>
          <w:rFonts w:ascii="Book Antiqua" w:hAnsi="Book Antiqua" w:cs="Times New Roman"/>
          <w:sz w:val="20"/>
          <w:szCs w:val="20"/>
        </w:rPr>
        <w:t>, api bunsen, sprayer, kamera dan alat tulis menulis.</w:t>
      </w:r>
    </w:p>
    <w:p w:rsidR="00EA7F1F" w:rsidRPr="00A30C7A" w:rsidRDefault="00EA7F1F" w:rsidP="008851D5">
      <w:pPr>
        <w:spacing w:after="0" w:line="240" w:lineRule="auto"/>
        <w:ind w:firstLine="426"/>
        <w:jc w:val="both"/>
        <w:rPr>
          <w:rFonts w:ascii="Book Antiqua" w:hAnsi="Book Antiqua" w:cs="Times New Roman"/>
          <w:sz w:val="20"/>
          <w:szCs w:val="20"/>
        </w:rPr>
      </w:pPr>
      <w:r w:rsidRPr="00A30C7A">
        <w:rPr>
          <w:rFonts w:ascii="Book Antiqua" w:hAnsi="Book Antiqua" w:cs="Times New Roman"/>
          <w:sz w:val="20"/>
          <w:szCs w:val="20"/>
        </w:rPr>
        <w:t xml:space="preserve">Bahan yang digunakan dalam penelitian ini adalah isolat jamur </w:t>
      </w:r>
      <w:r w:rsidRPr="00A30C7A">
        <w:rPr>
          <w:rFonts w:ascii="Book Antiqua" w:hAnsi="Book Antiqua" w:cs="Times New Roman"/>
          <w:i/>
          <w:sz w:val="20"/>
          <w:szCs w:val="20"/>
        </w:rPr>
        <w:t>Trichoderma harzianum</w:t>
      </w:r>
      <w:r w:rsidRPr="00A30C7A">
        <w:rPr>
          <w:rFonts w:ascii="Book Antiqua" w:hAnsi="Book Antiqua" w:cs="Times New Roman"/>
          <w:sz w:val="20"/>
          <w:szCs w:val="20"/>
        </w:rPr>
        <w:t xml:space="preserve"> koleksi Laboratorium Pitopatologi Departemen Hama dan Penyakit Tumbuhan Fakultas Pertanian Universitas Padjadjaran, pupuk bokashi, plastik,  </w:t>
      </w:r>
      <w:r w:rsidRPr="00A30C7A">
        <w:rPr>
          <w:rFonts w:ascii="Book Antiqua" w:hAnsi="Book Antiqua" w:cs="Times New Roman"/>
          <w:i/>
          <w:sz w:val="20"/>
          <w:szCs w:val="20"/>
        </w:rPr>
        <w:t>polybag</w:t>
      </w:r>
      <w:r w:rsidRPr="00A30C7A">
        <w:rPr>
          <w:rFonts w:ascii="Book Antiqua" w:hAnsi="Book Antiqua" w:cs="Times New Roman"/>
          <w:sz w:val="20"/>
          <w:szCs w:val="20"/>
        </w:rPr>
        <w:t>,  kultivar kedelai (Ringgit, Wilis dan Anjasmoro), aquades, alkohol 70%, air, kapas, spiritus, tanah ultisol dan dedak.</w:t>
      </w:r>
    </w:p>
    <w:p w:rsidR="00EA7F1F" w:rsidRPr="00A30C7A" w:rsidRDefault="00EA7F1F" w:rsidP="008851D5">
      <w:pPr>
        <w:spacing w:after="0" w:line="240" w:lineRule="auto"/>
        <w:ind w:firstLine="426"/>
        <w:jc w:val="both"/>
        <w:rPr>
          <w:rFonts w:ascii="Book Antiqua" w:hAnsi="Book Antiqua" w:cs="Times New Roman"/>
          <w:sz w:val="20"/>
          <w:szCs w:val="20"/>
        </w:rPr>
      </w:pPr>
      <w:r w:rsidRPr="00A30C7A">
        <w:rPr>
          <w:rFonts w:ascii="Book Antiqua" w:hAnsi="Book Antiqua" w:cs="Times New Roman"/>
          <w:sz w:val="20"/>
          <w:szCs w:val="20"/>
        </w:rPr>
        <w:t xml:space="preserve">Penelitian dilakukan untuk mengevaluasi tiga kultivar kedelai dengan tiga dosis kombinasi </w:t>
      </w:r>
      <w:r w:rsidRPr="00A30C7A">
        <w:rPr>
          <w:rFonts w:ascii="Book Antiqua" w:hAnsi="Book Antiqua" w:cs="Times New Roman"/>
          <w:i/>
          <w:sz w:val="20"/>
          <w:szCs w:val="20"/>
        </w:rPr>
        <w:t>Trichoderma harzianum</w:t>
      </w:r>
      <w:r w:rsidRPr="00A30C7A">
        <w:rPr>
          <w:rFonts w:ascii="Book Antiqua" w:hAnsi="Book Antiqua" w:cs="Times New Roman"/>
          <w:sz w:val="20"/>
          <w:szCs w:val="20"/>
        </w:rPr>
        <w:t xml:space="preserve"> dan Bokashi menggunakan Rancangan Acak Kelompok (RAK) dalam dua faktor (Peterson, 1994). Tiga kultivar kedelai yang digunakan adalah kultivar Ringgit, wilis, dan Anjasmoro yang merupakan perwakilan dari biji kecil, biji sedang dan biji besar. Tiga tipe dosis kombinasi </w:t>
      </w:r>
      <w:r w:rsidRPr="00A30C7A">
        <w:rPr>
          <w:rFonts w:ascii="Book Antiqua" w:hAnsi="Book Antiqua" w:cs="Times New Roman"/>
          <w:i/>
          <w:sz w:val="20"/>
          <w:szCs w:val="20"/>
        </w:rPr>
        <w:t>Trichoderma</w:t>
      </w:r>
      <w:r w:rsidRPr="00A30C7A">
        <w:rPr>
          <w:rFonts w:ascii="Book Antiqua" w:hAnsi="Book Antiqua" w:cs="Times New Roman"/>
          <w:sz w:val="20"/>
          <w:szCs w:val="20"/>
        </w:rPr>
        <w:t xml:space="preserve"> </w:t>
      </w:r>
      <w:r w:rsidRPr="00A30C7A">
        <w:rPr>
          <w:rFonts w:ascii="Book Antiqua" w:hAnsi="Book Antiqua" w:cs="Times New Roman"/>
          <w:i/>
          <w:sz w:val="20"/>
          <w:szCs w:val="20"/>
        </w:rPr>
        <w:t>harzianum</w:t>
      </w:r>
      <w:r w:rsidRPr="00A30C7A">
        <w:rPr>
          <w:rFonts w:ascii="Book Antiqua" w:hAnsi="Book Antiqua" w:cs="Times New Roman"/>
          <w:sz w:val="20"/>
          <w:szCs w:val="20"/>
        </w:rPr>
        <w:t xml:space="preserve"> dan bokashi yang digunakan yaitu 5 t/ha, 10 t/ha dan 15 t/ha. </w:t>
      </w:r>
    </w:p>
    <w:p w:rsidR="00EA7F1F" w:rsidRPr="00A30C7A" w:rsidRDefault="00EA7F1F" w:rsidP="00EA7F1F">
      <w:pPr>
        <w:spacing w:after="0" w:line="240" w:lineRule="auto"/>
        <w:jc w:val="both"/>
        <w:rPr>
          <w:rFonts w:ascii="Book Antiqua" w:hAnsi="Book Antiqua" w:cs="Times New Roman"/>
          <w:sz w:val="20"/>
          <w:szCs w:val="20"/>
        </w:rPr>
      </w:pPr>
      <w:r w:rsidRPr="00A30C7A">
        <w:rPr>
          <w:rFonts w:ascii="Book Antiqua" w:hAnsi="Book Antiqua" w:cs="Times New Roman"/>
          <w:sz w:val="20"/>
          <w:szCs w:val="20"/>
        </w:rPr>
        <w:t>Faktor permana tiga kultivar kedelai;</w:t>
      </w:r>
    </w:p>
    <w:p w:rsidR="00EA7F1F" w:rsidRPr="00A30C7A" w:rsidRDefault="00EA7F1F" w:rsidP="00EA7F1F">
      <w:pPr>
        <w:spacing w:after="0" w:line="240" w:lineRule="auto"/>
        <w:jc w:val="both"/>
        <w:rPr>
          <w:rFonts w:ascii="Book Antiqua" w:hAnsi="Book Antiqua" w:cs="Times New Roman"/>
          <w:sz w:val="20"/>
          <w:szCs w:val="20"/>
        </w:rPr>
      </w:pPr>
      <w:r w:rsidRPr="00A30C7A">
        <w:rPr>
          <w:rFonts w:ascii="Book Antiqua" w:hAnsi="Book Antiqua" w:cs="Times New Roman"/>
          <w:sz w:val="20"/>
          <w:szCs w:val="20"/>
        </w:rPr>
        <w:t>V1</w:t>
      </w:r>
      <w:r w:rsidRPr="00A30C7A">
        <w:rPr>
          <w:rFonts w:ascii="Book Antiqua" w:hAnsi="Book Antiqua" w:cs="Times New Roman"/>
          <w:sz w:val="20"/>
          <w:szCs w:val="20"/>
        </w:rPr>
        <w:tab/>
        <w:t>: Ringgir</w:t>
      </w:r>
    </w:p>
    <w:p w:rsidR="00EA7F1F" w:rsidRPr="00A30C7A" w:rsidRDefault="00EA7F1F" w:rsidP="00EA7F1F">
      <w:pPr>
        <w:spacing w:after="0" w:line="240" w:lineRule="auto"/>
        <w:jc w:val="both"/>
        <w:rPr>
          <w:rFonts w:ascii="Book Antiqua" w:hAnsi="Book Antiqua" w:cs="Times New Roman"/>
          <w:sz w:val="20"/>
          <w:szCs w:val="20"/>
        </w:rPr>
      </w:pPr>
      <w:r w:rsidRPr="00A30C7A">
        <w:rPr>
          <w:rFonts w:ascii="Book Antiqua" w:hAnsi="Book Antiqua" w:cs="Times New Roman"/>
          <w:sz w:val="20"/>
          <w:szCs w:val="20"/>
        </w:rPr>
        <w:t>V2</w:t>
      </w:r>
      <w:r w:rsidRPr="00A30C7A">
        <w:rPr>
          <w:rFonts w:ascii="Book Antiqua" w:hAnsi="Book Antiqua" w:cs="Times New Roman"/>
          <w:sz w:val="20"/>
          <w:szCs w:val="20"/>
        </w:rPr>
        <w:tab/>
        <w:t>: Wilis</w:t>
      </w:r>
    </w:p>
    <w:p w:rsidR="00EA7F1F" w:rsidRPr="00A30C7A" w:rsidRDefault="00EA7F1F" w:rsidP="00EA7F1F">
      <w:pPr>
        <w:spacing w:after="0" w:line="240" w:lineRule="auto"/>
        <w:jc w:val="both"/>
        <w:rPr>
          <w:rFonts w:ascii="Book Antiqua" w:hAnsi="Book Antiqua" w:cs="Times New Roman"/>
          <w:sz w:val="20"/>
          <w:szCs w:val="20"/>
        </w:rPr>
      </w:pPr>
      <w:r w:rsidRPr="00A30C7A">
        <w:rPr>
          <w:rFonts w:ascii="Book Antiqua" w:hAnsi="Book Antiqua" w:cs="Times New Roman"/>
          <w:sz w:val="20"/>
          <w:szCs w:val="20"/>
        </w:rPr>
        <w:t>V3</w:t>
      </w:r>
      <w:r w:rsidRPr="00A30C7A">
        <w:rPr>
          <w:rFonts w:ascii="Book Antiqua" w:hAnsi="Book Antiqua" w:cs="Times New Roman"/>
          <w:sz w:val="20"/>
          <w:szCs w:val="20"/>
        </w:rPr>
        <w:tab/>
        <w:t>: Anjasmoro</w:t>
      </w:r>
    </w:p>
    <w:p w:rsidR="00EA7F1F" w:rsidRPr="00A30C7A" w:rsidRDefault="00EA7F1F" w:rsidP="00EA7F1F">
      <w:pPr>
        <w:spacing w:after="0" w:line="240" w:lineRule="auto"/>
        <w:jc w:val="both"/>
        <w:rPr>
          <w:rFonts w:ascii="Book Antiqua" w:hAnsi="Book Antiqua" w:cs="Times New Roman"/>
          <w:sz w:val="20"/>
          <w:szCs w:val="20"/>
        </w:rPr>
      </w:pPr>
      <w:r w:rsidRPr="00A30C7A">
        <w:rPr>
          <w:rFonts w:ascii="Book Antiqua" w:hAnsi="Book Antiqua" w:cs="Times New Roman"/>
          <w:sz w:val="20"/>
          <w:szCs w:val="20"/>
        </w:rPr>
        <w:t xml:space="preserve">Faktor kedua merupakan kombinasi </w:t>
      </w:r>
      <w:r w:rsidRPr="00A30C7A">
        <w:rPr>
          <w:rFonts w:ascii="Book Antiqua" w:hAnsi="Book Antiqua" w:cs="Times New Roman"/>
          <w:i/>
          <w:sz w:val="20"/>
          <w:szCs w:val="20"/>
        </w:rPr>
        <w:t>Trichoderma harzianum</w:t>
      </w:r>
      <w:r w:rsidRPr="00A30C7A">
        <w:rPr>
          <w:rFonts w:ascii="Book Antiqua" w:hAnsi="Book Antiqua" w:cs="Times New Roman"/>
          <w:sz w:val="20"/>
          <w:szCs w:val="20"/>
        </w:rPr>
        <w:t xml:space="preserve"> dan bokashi;</w:t>
      </w:r>
    </w:p>
    <w:p w:rsidR="00EA7F1F" w:rsidRPr="00A30C7A" w:rsidRDefault="00EA7F1F" w:rsidP="00EA7F1F">
      <w:pPr>
        <w:spacing w:after="0" w:line="240" w:lineRule="auto"/>
        <w:jc w:val="both"/>
        <w:rPr>
          <w:rFonts w:ascii="Book Antiqua" w:hAnsi="Book Antiqua" w:cs="Times New Roman"/>
          <w:sz w:val="20"/>
          <w:szCs w:val="20"/>
        </w:rPr>
      </w:pPr>
      <w:r w:rsidRPr="00A30C7A">
        <w:rPr>
          <w:rFonts w:ascii="Book Antiqua" w:hAnsi="Book Antiqua" w:cs="Times New Roman"/>
          <w:sz w:val="20"/>
          <w:szCs w:val="20"/>
        </w:rPr>
        <w:t>P0</w:t>
      </w:r>
      <w:r w:rsidRPr="00A30C7A">
        <w:rPr>
          <w:rFonts w:ascii="Book Antiqua" w:hAnsi="Book Antiqua" w:cs="Times New Roman"/>
          <w:sz w:val="20"/>
          <w:szCs w:val="20"/>
        </w:rPr>
        <w:tab/>
        <w:t>: Kontrol</w:t>
      </w:r>
    </w:p>
    <w:p w:rsidR="00EA7F1F" w:rsidRPr="00A30C7A" w:rsidRDefault="00EA7F1F" w:rsidP="00EA7F1F">
      <w:pPr>
        <w:spacing w:after="0" w:line="240" w:lineRule="auto"/>
        <w:jc w:val="both"/>
        <w:rPr>
          <w:rFonts w:ascii="Book Antiqua" w:hAnsi="Book Antiqua" w:cs="Times New Roman"/>
          <w:sz w:val="20"/>
          <w:szCs w:val="20"/>
        </w:rPr>
      </w:pPr>
      <w:r w:rsidRPr="00A30C7A">
        <w:rPr>
          <w:rFonts w:ascii="Book Antiqua" w:hAnsi="Book Antiqua" w:cs="Times New Roman"/>
          <w:sz w:val="20"/>
          <w:szCs w:val="20"/>
        </w:rPr>
        <w:t>P1</w:t>
      </w:r>
      <w:r w:rsidRPr="00A30C7A">
        <w:rPr>
          <w:rFonts w:ascii="Book Antiqua" w:hAnsi="Book Antiqua" w:cs="Times New Roman"/>
          <w:sz w:val="20"/>
          <w:szCs w:val="20"/>
        </w:rPr>
        <w:tab/>
        <w:t>: 5 t/ha</w:t>
      </w:r>
    </w:p>
    <w:p w:rsidR="00EA7F1F" w:rsidRPr="00A30C7A" w:rsidRDefault="00EA7F1F" w:rsidP="00EA7F1F">
      <w:pPr>
        <w:spacing w:after="0" w:line="240" w:lineRule="auto"/>
        <w:jc w:val="both"/>
        <w:rPr>
          <w:rFonts w:ascii="Book Antiqua" w:hAnsi="Book Antiqua" w:cs="Times New Roman"/>
          <w:sz w:val="20"/>
          <w:szCs w:val="20"/>
        </w:rPr>
      </w:pPr>
      <w:r w:rsidRPr="00A30C7A">
        <w:rPr>
          <w:rFonts w:ascii="Book Antiqua" w:hAnsi="Book Antiqua" w:cs="Times New Roman"/>
          <w:sz w:val="20"/>
          <w:szCs w:val="20"/>
        </w:rPr>
        <w:t>P2</w:t>
      </w:r>
      <w:r w:rsidRPr="00A30C7A">
        <w:rPr>
          <w:rFonts w:ascii="Book Antiqua" w:hAnsi="Book Antiqua" w:cs="Times New Roman"/>
          <w:sz w:val="20"/>
          <w:szCs w:val="20"/>
        </w:rPr>
        <w:tab/>
        <w:t>: 10 t/ha</w:t>
      </w:r>
    </w:p>
    <w:p w:rsidR="00EA7F1F" w:rsidRDefault="00EA7F1F" w:rsidP="00EA7F1F">
      <w:pPr>
        <w:spacing w:after="0" w:line="240" w:lineRule="auto"/>
        <w:jc w:val="both"/>
        <w:rPr>
          <w:rFonts w:ascii="Book Antiqua" w:hAnsi="Book Antiqua" w:cs="Times New Roman"/>
          <w:sz w:val="20"/>
          <w:szCs w:val="20"/>
        </w:rPr>
      </w:pPr>
      <w:r w:rsidRPr="00A30C7A">
        <w:rPr>
          <w:rFonts w:ascii="Book Antiqua" w:hAnsi="Book Antiqua" w:cs="Times New Roman"/>
          <w:sz w:val="20"/>
          <w:szCs w:val="20"/>
        </w:rPr>
        <w:t>P3</w:t>
      </w:r>
      <w:r w:rsidRPr="00A30C7A">
        <w:rPr>
          <w:rFonts w:ascii="Book Antiqua" w:hAnsi="Book Antiqua" w:cs="Times New Roman"/>
          <w:sz w:val="20"/>
          <w:szCs w:val="20"/>
        </w:rPr>
        <w:tab/>
        <w:t>: 15 t/ha</w:t>
      </w:r>
    </w:p>
    <w:p w:rsidR="008851D5" w:rsidRPr="00A30C7A" w:rsidRDefault="008851D5" w:rsidP="00EA7F1F">
      <w:pPr>
        <w:spacing w:after="0" w:line="240" w:lineRule="auto"/>
        <w:jc w:val="both"/>
        <w:rPr>
          <w:rFonts w:ascii="Book Antiqua" w:hAnsi="Book Antiqua" w:cs="Times New Roman"/>
          <w:sz w:val="20"/>
          <w:szCs w:val="20"/>
        </w:rPr>
      </w:pPr>
    </w:p>
    <w:p w:rsidR="00C02CDC" w:rsidRPr="00A30C7A" w:rsidRDefault="00C02CDC" w:rsidP="008851D5">
      <w:pPr>
        <w:spacing w:after="0" w:line="240" w:lineRule="auto"/>
        <w:ind w:firstLine="426"/>
        <w:jc w:val="both"/>
        <w:rPr>
          <w:rFonts w:ascii="Book Antiqua" w:hAnsi="Book Antiqua" w:cs="Times New Roman"/>
          <w:sz w:val="20"/>
          <w:szCs w:val="20"/>
        </w:rPr>
      </w:pPr>
      <w:r w:rsidRPr="00A30C7A">
        <w:rPr>
          <w:rFonts w:ascii="Book Antiqua" w:hAnsi="Book Antiqua" w:cs="Times New Roman"/>
          <w:sz w:val="20"/>
          <w:szCs w:val="20"/>
        </w:rPr>
        <w:t xml:space="preserve">Tiga kultivar kedelai dengan perlakuan tiga tipe dosis kombinasi </w:t>
      </w:r>
      <w:r w:rsidRPr="00A30C7A">
        <w:rPr>
          <w:rFonts w:ascii="Book Antiqua" w:hAnsi="Book Antiqua" w:cs="Times New Roman"/>
          <w:i/>
          <w:sz w:val="20"/>
          <w:szCs w:val="20"/>
        </w:rPr>
        <w:t>Trichoderma harzianum</w:t>
      </w:r>
      <w:r w:rsidRPr="00A30C7A">
        <w:rPr>
          <w:rFonts w:ascii="Book Antiqua" w:hAnsi="Book Antiqua" w:cs="Times New Roman"/>
          <w:sz w:val="20"/>
          <w:szCs w:val="20"/>
        </w:rPr>
        <w:t xml:space="preserve"> dan bokashi ini diulang sebanyak tiga kali sehingga terdapat 36 plot percobaan, masing-masing plot terdapat 12 </w:t>
      </w:r>
      <w:r w:rsidRPr="00A30C7A">
        <w:rPr>
          <w:rFonts w:ascii="Book Antiqua" w:hAnsi="Book Antiqua" w:cs="Times New Roman"/>
          <w:i/>
          <w:sz w:val="20"/>
          <w:szCs w:val="20"/>
        </w:rPr>
        <w:t>polybag</w:t>
      </w:r>
      <w:r w:rsidRPr="00A30C7A">
        <w:rPr>
          <w:rFonts w:ascii="Book Antiqua" w:hAnsi="Book Antiqua" w:cs="Times New Roman"/>
          <w:sz w:val="20"/>
          <w:szCs w:val="20"/>
        </w:rPr>
        <w:t xml:space="preserve"> dimana lim tanaman merupakan tanaman dekstruksi yang diamati setiap 2 minggu sekali, tiga </w:t>
      </w:r>
      <w:r w:rsidRPr="00A30C7A">
        <w:rPr>
          <w:rFonts w:ascii="Book Antiqua" w:hAnsi="Book Antiqua" w:cs="Times New Roman"/>
          <w:i/>
          <w:sz w:val="20"/>
          <w:szCs w:val="20"/>
        </w:rPr>
        <w:t>polybag</w:t>
      </w:r>
      <w:r w:rsidRPr="00A30C7A">
        <w:rPr>
          <w:rFonts w:ascii="Book Antiqua" w:hAnsi="Book Antiqua" w:cs="Times New Roman"/>
          <w:sz w:val="20"/>
          <w:szCs w:val="20"/>
        </w:rPr>
        <w:t xml:space="preserve"> sebagai tanaman yang diamati setiap 2 minggu sekali sampai panen, dan sisanya digunakan sebagai tanaman cadangan. Jumlah </w:t>
      </w:r>
      <w:r w:rsidRPr="00A30C7A">
        <w:rPr>
          <w:rFonts w:ascii="Book Antiqua" w:hAnsi="Book Antiqua" w:cs="Times New Roman"/>
          <w:i/>
          <w:sz w:val="20"/>
          <w:szCs w:val="20"/>
        </w:rPr>
        <w:t>polybag</w:t>
      </w:r>
      <w:r w:rsidRPr="00A30C7A">
        <w:rPr>
          <w:rFonts w:ascii="Book Antiqua" w:hAnsi="Book Antiqua" w:cs="Times New Roman"/>
          <w:sz w:val="20"/>
          <w:szCs w:val="20"/>
        </w:rPr>
        <w:t xml:space="preserve"> dalam penelitian ini yaitu 12 x 12 x 3 = 432 </w:t>
      </w:r>
      <w:r w:rsidRPr="00A30C7A">
        <w:rPr>
          <w:rFonts w:ascii="Book Antiqua" w:hAnsi="Book Antiqua" w:cs="Times New Roman"/>
          <w:i/>
          <w:sz w:val="20"/>
          <w:szCs w:val="20"/>
        </w:rPr>
        <w:t>polybag</w:t>
      </w:r>
      <w:r w:rsidRPr="00A30C7A">
        <w:rPr>
          <w:rFonts w:ascii="Book Antiqua" w:hAnsi="Book Antiqua" w:cs="Times New Roman"/>
          <w:sz w:val="20"/>
          <w:szCs w:val="20"/>
        </w:rPr>
        <w:t xml:space="preserve">. </w:t>
      </w:r>
    </w:p>
    <w:p w:rsidR="00B10685" w:rsidRPr="00A30C7A" w:rsidRDefault="00B10685" w:rsidP="008851D5">
      <w:pPr>
        <w:spacing w:after="0" w:line="240" w:lineRule="auto"/>
        <w:ind w:firstLine="426"/>
        <w:jc w:val="both"/>
        <w:rPr>
          <w:rFonts w:ascii="Book Antiqua" w:hAnsi="Book Antiqua" w:cs="Times New Roman"/>
          <w:sz w:val="20"/>
          <w:szCs w:val="20"/>
        </w:rPr>
      </w:pPr>
      <w:r w:rsidRPr="00A30C7A">
        <w:rPr>
          <w:rFonts w:ascii="Book Antiqua" w:hAnsi="Book Antiqua" w:cs="Times New Roman"/>
          <w:sz w:val="20"/>
          <w:szCs w:val="20"/>
        </w:rPr>
        <w:t xml:space="preserve">Sebelum aplikasi dilapangan, terlebih dikalukan perbanyakan jamur </w:t>
      </w:r>
      <w:r w:rsidRPr="00A30C7A">
        <w:rPr>
          <w:rFonts w:ascii="Book Antiqua" w:hAnsi="Book Antiqua" w:cs="Times New Roman"/>
          <w:i/>
          <w:sz w:val="20"/>
          <w:szCs w:val="20"/>
        </w:rPr>
        <w:t xml:space="preserve">Trichoderma harzianum </w:t>
      </w:r>
      <w:r w:rsidRPr="00A30C7A">
        <w:rPr>
          <w:rFonts w:ascii="Book Antiqua" w:hAnsi="Book Antiqua" w:cs="Times New Roman"/>
          <w:sz w:val="20"/>
          <w:szCs w:val="20"/>
        </w:rPr>
        <w:t xml:space="preserve">dan pembuatan pupuk bokashi sesuai yang dibutuhkan. Setelah diperoleh hasil perbanyakan dan pengomposan terlebih dahulu Jamur </w:t>
      </w:r>
      <w:r w:rsidRPr="00A30C7A">
        <w:rPr>
          <w:rFonts w:ascii="Book Antiqua" w:hAnsi="Book Antiqua" w:cs="Times New Roman"/>
          <w:i/>
          <w:sz w:val="20"/>
          <w:szCs w:val="20"/>
        </w:rPr>
        <w:t xml:space="preserve">Trichoderma harzianum </w:t>
      </w:r>
      <w:r w:rsidRPr="00A30C7A">
        <w:rPr>
          <w:rFonts w:ascii="Book Antiqua" w:hAnsi="Book Antiqua" w:cs="Times New Roman"/>
          <w:sz w:val="20"/>
          <w:szCs w:val="20"/>
        </w:rPr>
        <w:t xml:space="preserve">dan bokashi di campurkan dan diinkubasi selama 1 minggu selanjutnya diaplikasikan kedalam </w:t>
      </w:r>
      <w:r w:rsidRPr="00A30C7A">
        <w:rPr>
          <w:rFonts w:ascii="Book Antiqua" w:hAnsi="Book Antiqua" w:cs="Times New Roman"/>
          <w:i/>
          <w:sz w:val="20"/>
          <w:szCs w:val="20"/>
        </w:rPr>
        <w:t xml:space="preserve">polybag </w:t>
      </w:r>
      <w:r w:rsidRPr="00A30C7A">
        <w:rPr>
          <w:rFonts w:ascii="Book Antiqua" w:hAnsi="Book Antiqua" w:cs="Times New Roman"/>
          <w:sz w:val="20"/>
          <w:szCs w:val="20"/>
        </w:rPr>
        <w:t>sesuai dosis 1 minggu sebelum penanaman kedelai.</w:t>
      </w:r>
    </w:p>
    <w:p w:rsidR="00B10685" w:rsidRPr="00A30C7A" w:rsidRDefault="00B10685" w:rsidP="008851D5">
      <w:pPr>
        <w:spacing w:after="0" w:line="240" w:lineRule="auto"/>
        <w:ind w:firstLine="426"/>
        <w:jc w:val="both"/>
        <w:rPr>
          <w:rFonts w:ascii="Book Antiqua" w:hAnsi="Book Antiqua" w:cs="Times New Roman"/>
          <w:sz w:val="20"/>
          <w:szCs w:val="20"/>
        </w:rPr>
      </w:pPr>
      <w:r w:rsidRPr="00A30C7A">
        <w:rPr>
          <w:rFonts w:ascii="Book Antiqua" w:hAnsi="Book Antiqua" w:cs="Times New Roman"/>
          <w:sz w:val="20"/>
          <w:szCs w:val="20"/>
        </w:rPr>
        <w:t>Pengamatan dilakukan 1 kali dalam setiap 2 minggu selama lima kali pengamatan. Adapun data yang diamati dilapangan yaitu  tinggi tanaman, diameter batang, indeks luas daun</w:t>
      </w:r>
      <w:r w:rsidR="00B2438A" w:rsidRPr="00A30C7A">
        <w:rPr>
          <w:rFonts w:ascii="Book Antiqua" w:hAnsi="Book Antiqua" w:cs="Times New Roman"/>
          <w:sz w:val="20"/>
          <w:szCs w:val="20"/>
        </w:rPr>
        <w:t xml:space="preserve">, </w:t>
      </w:r>
      <w:r w:rsidRPr="00A30C7A">
        <w:rPr>
          <w:rFonts w:ascii="Book Antiqua" w:hAnsi="Book Antiqua" w:cs="Times New Roman"/>
          <w:sz w:val="20"/>
          <w:szCs w:val="20"/>
        </w:rPr>
        <w:t>u</w:t>
      </w:r>
      <w:r w:rsidR="007A6038" w:rsidRPr="00A30C7A">
        <w:rPr>
          <w:rFonts w:ascii="Book Antiqua" w:hAnsi="Book Antiqua" w:cs="Times New Roman"/>
          <w:sz w:val="20"/>
          <w:szCs w:val="20"/>
        </w:rPr>
        <w:t>mur berbunga, jumlah polong isi dan</w:t>
      </w:r>
      <w:r w:rsidRPr="00A30C7A">
        <w:rPr>
          <w:rFonts w:ascii="Book Antiqua" w:hAnsi="Book Antiqua" w:cs="Times New Roman"/>
          <w:sz w:val="20"/>
          <w:szCs w:val="20"/>
        </w:rPr>
        <w:t xml:space="preserve"> </w:t>
      </w:r>
      <w:r w:rsidR="006064DC" w:rsidRPr="00A30C7A">
        <w:rPr>
          <w:rFonts w:ascii="Book Antiqua" w:hAnsi="Book Antiqua" w:cs="Times New Roman"/>
          <w:sz w:val="20"/>
          <w:szCs w:val="20"/>
        </w:rPr>
        <w:t xml:space="preserve">bobot 100 </w:t>
      </w:r>
      <w:r w:rsidR="007A6038" w:rsidRPr="00A30C7A">
        <w:rPr>
          <w:rFonts w:ascii="Book Antiqua" w:hAnsi="Book Antiqua" w:cs="Times New Roman"/>
          <w:sz w:val="20"/>
          <w:szCs w:val="20"/>
        </w:rPr>
        <w:t xml:space="preserve">biji. </w:t>
      </w:r>
      <w:r w:rsidR="006064DC" w:rsidRPr="00A30C7A">
        <w:rPr>
          <w:rFonts w:ascii="Book Antiqua" w:hAnsi="Book Antiqua" w:cs="Times New Roman"/>
          <w:sz w:val="20"/>
          <w:szCs w:val="20"/>
        </w:rPr>
        <w:t xml:space="preserve">Sedangkan pengamatan penunjang berupa analisis tanah awal dilakukan di Laboratorium Departemen Ilmu Tanah Universitas Padjadjaran, dan data iklim diperoleh </w:t>
      </w:r>
      <w:r w:rsidR="006064DC" w:rsidRPr="00A30C7A">
        <w:rPr>
          <w:rFonts w:ascii="Book Antiqua" w:eastAsiaTheme="minorEastAsia" w:hAnsi="Book Antiqua" w:cs="Times New Roman"/>
          <w:sz w:val="20"/>
          <w:szCs w:val="20"/>
        </w:rPr>
        <w:t>Stasiun Cuaca Ciparanje Fakultas Pertanian Universitas Padjadjaran.</w:t>
      </w:r>
    </w:p>
    <w:p w:rsidR="00C02CDC" w:rsidRPr="00A30C7A" w:rsidRDefault="00C02CDC" w:rsidP="008851D5">
      <w:pPr>
        <w:spacing w:after="0" w:line="240" w:lineRule="auto"/>
        <w:ind w:firstLine="426"/>
        <w:jc w:val="both"/>
        <w:rPr>
          <w:rFonts w:ascii="Book Antiqua" w:hAnsi="Book Antiqua" w:cs="Times New Roman"/>
          <w:sz w:val="20"/>
          <w:szCs w:val="20"/>
        </w:rPr>
      </w:pPr>
      <w:r w:rsidRPr="00A30C7A">
        <w:rPr>
          <w:rFonts w:ascii="Book Antiqua" w:hAnsi="Book Antiqua" w:cs="Times New Roman"/>
          <w:sz w:val="20"/>
          <w:szCs w:val="20"/>
        </w:rPr>
        <w:t xml:space="preserve">Data hasil percobaan masing-masing dianalisis secara statistik dengan menggunakan program </w:t>
      </w:r>
      <w:r w:rsidR="006064DC" w:rsidRPr="00A30C7A">
        <w:rPr>
          <w:rFonts w:ascii="Book Antiqua" w:hAnsi="Book Antiqua" w:cs="Times New Roman"/>
          <w:sz w:val="20"/>
          <w:szCs w:val="20"/>
        </w:rPr>
        <w:t>DSAASTAT.</w:t>
      </w:r>
      <w:r w:rsidRPr="00A30C7A">
        <w:rPr>
          <w:rFonts w:ascii="Book Antiqua" w:hAnsi="Book Antiqua" w:cs="Times New Roman"/>
          <w:sz w:val="20"/>
          <w:szCs w:val="20"/>
        </w:rPr>
        <w:t xml:space="preserve"> Analisis data dilakukan dengan ANOVA dan apabila terdapat pengaruh perlakuan maka dilanjutkan dengan uji Duncen pada taraf nyata 5%.</w:t>
      </w:r>
    </w:p>
    <w:p w:rsidR="00EF5C63" w:rsidRPr="00A30C7A" w:rsidRDefault="00EF5C63" w:rsidP="00EF5C63">
      <w:pPr>
        <w:spacing w:after="0" w:line="240" w:lineRule="auto"/>
        <w:jc w:val="both"/>
        <w:rPr>
          <w:rFonts w:ascii="Book Antiqua" w:hAnsi="Book Antiqua"/>
          <w:sz w:val="20"/>
          <w:szCs w:val="20"/>
          <w:lang w:val="sv-SE"/>
        </w:rPr>
      </w:pPr>
      <w:r w:rsidRPr="00A30C7A">
        <w:rPr>
          <w:rFonts w:ascii="Book Antiqua" w:hAnsi="Book Antiqua"/>
          <w:sz w:val="20"/>
          <w:szCs w:val="20"/>
          <w:lang w:val="sv-SE"/>
        </w:rPr>
        <w:t>___________________________________________</w:t>
      </w:r>
    </w:p>
    <w:p w:rsidR="00F04D02" w:rsidRPr="00317689" w:rsidRDefault="00D94FA7" w:rsidP="00317689">
      <w:pPr>
        <w:spacing w:after="0" w:line="240" w:lineRule="auto"/>
        <w:rPr>
          <w:rFonts w:ascii="Book Antiqua" w:eastAsia="MS Mincho" w:hAnsi="Book Antiqua" w:cs="Times New Roman"/>
          <w:b/>
          <w:sz w:val="20"/>
          <w:szCs w:val="20"/>
          <w:lang w:eastAsia="ja-JP"/>
        </w:rPr>
      </w:pPr>
      <w:r w:rsidRPr="00317689">
        <w:rPr>
          <w:rFonts w:ascii="Book Antiqua" w:eastAsia="MS Mincho" w:hAnsi="Book Antiqua" w:cs="Times New Roman"/>
          <w:b/>
          <w:sz w:val="20"/>
          <w:szCs w:val="20"/>
          <w:lang w:eastAsia="ja-JP"/>
        </w:rPr>
        <w:t>Hasil dan Pembahasan</w:t>
      </w:r>
    </w:p>
    <w:p w:rsidR="006064DC" w:rsidRPr="00317689" w:rsidRDefault="006064DC" w:rsidP="00317689">
      <w:pPr>
        <w:spacing w:after="0" w:line="240" w:lineRule="auto"/>
        <w:rPr>
          <w:rFonts w:ascii="Book Antiqua" w:eastAsia="MS Mincho" w:hAnsi="Book Antiqua" w:cs="Times New Roman"/>
          <w:b/>
          <w:sz w:val="20"/>
          <w:szCs w:val="20"/>
          <w:lang w:eastAsia="ja-JP"/>
        </w:rPr>
      </w:pPr>
    </w:p>
    <w:p w:rsidR="00F04D02" w:rsidRPr="00317689" w:rsidRDefault="002E6A7E" w:rsidP="00317689">
      <w:pPr>
        <w:spacing w:after="0" w:line="240" w:lineRule="auto"/>
        <w:jc w:val="both"/>
        <w:rPr>
          <w:rFonts w:ascii="Book Antiqua" w:eastAsiaTheme="minorEastAsia" w:hAnsi="Book Antiqua" w:cs="Times New Roman"/>
          <w:sz w:val="20"/>
          <w:szCs w:val="20"/>
        </w:rPr>
      </w:pPr>
      <w:r w:rsidRPr="00317689">
        <w:rPr>
          <w:rFonts w:ascii="Book Antiqua" w:eastAsiaTheme="minorEastAsia" w:hAnsi="Book Antiqua" w:cs="Times New Roman"/>
          <w:b/>
          <w:sz w:val="20"/>
          <w:szCs w:val="20"/>
        </w:rPr>
        <w:t xml:space="preserve">Hasil Analisis tanah, Bokashi dan Data Iklim, </w:t>
      </w:r>
      <w:r w:rsidR="006064DC" w:rsidRPr="00317689">
        <w:rPr>
          <w:rFonts w:ascii="Book Antiqua" w:eastAsiaTheme="minorEastAsia" w:hAnsi="Book Antiqua" w:cs="Times New Roman"/>
          <w:sz w:val="20"/>
          <w:szCs w:val="20"/>
        </w:rPr>
        <w:t>Tanah sebagai tempat tumbuh tanaman harus memiliki kandungan hara yang cukup guna menunjang pertumbuhan sampai dengan hasil.</w:t>
      </w:r>
      <w:r w:rsidR="00F72F48" w:rsidRPr="00317689">
        <w:rPr>
          <w:rFonts w:ascii="Book Antiqua" w:eastAsiaTheme="minorEastAsia" w:hAnsi="Book Antiqua" w:cs="Times New Roman"/>
          <w:sz w:val="20"/>
          <w:szCs w:val="20"/>
        </w:rPr>
        <w:t xml:space="preserve"> </w:t>
      </w:r>
    </w:p>
    <w:p w:rsidR="00F72F48" w:rsidRPr="00317689" w:rsidRDefault="00F72F48" w:rsidP="00317689">
      <w:pPr>
        <w:spacing w:after="0" w:line="240" w:lineRule="auto"/>
        <w:ind w:firstLine="426"/>
        <w:jc w:val="both"/>
        <w:rPr>
          <w:rFonts w:ascii="Book Antiqua" w:eastAsiaTheme="minorEastAsia" w:hAnsi="Book Antiqua" w:cs="Times New Roman"/>
          <w:sz w:val="20"/>
          <w:szCs w:val="20"/>
        </w:rPr>
      </w:pPr>
      <w:r w:rsidRPr="00317689">
        <w:rPr>
          <w:rFonts w:ascii="Book Antiqua" w:eastAsiaTheme="minorEastAsia" w:hAnsi="Book Antiqua" w:cs="Times New Roman"/>
          <w:sz w:val="20"/>
          <w:szCs w:val="20"/>
        </w:rPr>
        <w:t>Tanah yang digunakan dalam penelitian ini merupakan tanah ultisol yang mana tanah tersebut dapat diketahui mengenai informasi kandungan kimia dan sifat fisik tanah. Berdasarkan hasil analisis, nilai pH tanah yang digunakan yaitu 7.17 yang merupakan kriteria (netral) dimana sesuai dengan kebutuhan syarat tumbuh kedelai, namun nilai N-total 0.14% dengan kriteria rendah, C-organik 1.56% (rendah), C/N 11 (sedang), P-tersedia 23.01 ppmP (sangat tinggi), serta K-dd 0.33 cmol.kg</w:t>
      </w:r>
      <w:r w:rsidRPr="00317689">
        <w:rPr>
          <w:rFonts w:ascii="Book Antiqua" w:eastAsiaTheme="minorEastAsia" w:hAnsi="Book Antiqua" w:cs="Times New Roman"/>
          <w:sz w:val="20"/>
          <w:szCs w:val="20"/>
          <w:vertAlign w:val="superscript"/>
        </w:rPr>
        <w:t>-1</w:t>
      </w:r>
      <w:r w:rsidRPr="00317689">
        <w:rPr>
          <w:rFonts w:ascii="Book Antiqua" w:eastAsiaTheme="minorEastAsia" w:hAnsi="Book Antiqua" w:cs="Times New Roman"/>
          <w:sz w:val="20"/>
          <w:szCs w:val="20"/>
        </w:rPr>
        <w:t xml:space="preserve"> (rendah</w:t>
      </w:r>
      <w:r w:rsidR="00472A5D" w:rsidRPr="00317689">
        <w:rPr>
          <w:rFonts w:ascii="Book Antiqua" w:eastAsiaTheme="minorEastAsia" w:hAnsi="Book Antiqua" w:cs="Times New Roman"/>
          <w:sz w:val="20"/>
          <w:szCs w:val="20"/>
        </w:rPr>
        <w:t xml:space="preserve">). </w:t>
      </w:r>
      <w:r w:rsidRPr="00317689">
        <w:rPr>
          <w:rFonts w:ascii="Book Antiqua" w:eastAsiaTheme="minorEastAsia" w:hAnsi="Book Antiqua" w:cs="Times New Roman"/>
          <w:sz w:val="20"/>
          <w:szCs w:val="20"/>
        </w:rPr>
        <w:t xml:space="preserve">Menurut Taufik dan Sundati (2012), tanaman kedelai dapat tumbuh pada tekstur tanah yang ringan dan berat, namun erat kaitannya dengan karakter fisik tanah seperti tektur tanah, sruktur, konsistensi, suhu tanah, dan sifat kimia tanah yang akan mempengaruhi pertumbuhan dan menurunkan hasil biji kedelai. Rata-rata kandungan bahan organik dalam tanah yang ideal sekitar 2.5 sampai 5% (Zainal, 2014). </w:t>
      </w:r>
    </w:p>
    <w:p w:rsidR="00F72F48" w:rsidRPr="00317689" w:rsidRDefault="00F72F48" w:rsidP="00317689">
      <w:pPr>
        <w:spacing w:after="0" w:line="240" w:lineRule="auto"/>
        <w:ind w:firstLine="426"/>
        <w:jc w:val="both"/>
        <w:rPr>
          <w:rFonts w:ascii="Book Antiqua" w:eastAsiaTheme="minorEastAsia" w:hAnsi="Book Antiqua" w:cs="Times New Roman"/>
          <w:sz w:val="20"/>
          <w:szCs w:val="20"/>
        </w:rPr>
      </w:pPr>
      <w:r w:rsidRPr="00317689">
        <w:rPr>
          <w:rFonts w:ascii="Book Antiqua" w:eastAsiaTheme="minorEastAsia" w:hAnsi="Book Antiqua" w:cs="Times New Roman"/>
          <w:sz w:val="20"/>
          <w:szCs w:val="20"/>
        </w:rPr>
        <w:t>Hasil analisis pupuk bokashi yang digunakan dalam penelitian dapat memberikan informasi total kandungan sifat kimia N 1.78%, P</w:t>
      </w:r>
      <w:r w:rsidRPr="00317689">
        <w:rPr>
          <w:rFonts w:ascii="Book Antiqua" w:eastAsiaTheme="minorEastAsia" w:hAnsi="Book Antiqua" w:cs="Times New Roman"/>
          <w:sz w:val="20"/>
          <w:szCs w:val="20"/>
          <w:vertAlign w:val="subscript"/>
        </w:rPr>
        <w:t>2</w:t>
      </w:r>
      <w:r w:rsidRPr="00317689">
        <w:rPr>
          <w:rFonts w:ascii="Book Antiqua" w:eastAsiaTheme="minorEastAsia" w:hAnsi="Book Antiqua" w:cs="Times New Roman"/>
          <w:sz w:val="20"/>
          <w:szCs w:val="20"/>
        </w:rPr>
        <w:t>O</w:t>
      </w:r>
      <w:r w:rsidRPr="00317689">
        <w:rPr>
          <w:rFonts w:ascii="Book Antiqua" w:eastAsiaTheme="minorEastAsia" w:hAnsi="Book Antiqua" w:cs="Times New Roman"/>
          <w:sz w:val="20"/>
          <w:szCs w:val="20"/>
          <w:vertAlign w:val="subscript"/>
        </w:rPr>
        <w:t xml:space="preserve">2 </w:t>
      </w:r>
      <w:r w:rsidRPr="00317689">
        <w:rPr>
          <w:rFonts w:ascii="Book Antiqua" w:eastAsiaTheme="minorEastAsia" w:hAnsi="Book Antiqua" w:cs="Times New Roman"/>
          <w:sz w:val="20"/>
          <w:szCs w:val="20"/>
        </w:rPr>
        <w:t>8.15% dan K</w:t>
      </w:r>
      <w:r w:rsidRPr="00317689">
        <w:rPr>
          <w:rFonts w:ascii="Book Antiqua" w:eastAsiaTheme="minorEastAsia" w:hAnsi="Book Antiqua" w:cs="Times New Roman"/>
          <w:sz w:val="20"/>
          <w:szCs w:val="20"/>
          <w:vertAlign w:val="subscript"/>
        </w:rPr>
        <w:t>2</w:t>
      </w:r>
      <w:r w:rsidRPr="00317689">
        <w:rPr>
          <w:rFonts w:ascii="Book Antiqua" w:eastAsiaTheme="minorEastAsia" w:hAnsi="Book Antiqua" w:cs="Times New Roman"/>
          <w:sz w:val="20"/>
          <w:szCs w:val="20"/>
        </w:rPr>
        <w:t xml:space="preserve">O 1.90%.  Menurut Gustia (2009), bokashi mengandung unsur hara anorganik 3.22% N, P dan K, serta unsut mikro lainnya dan mengandung mikro organisme aktif untuk proses fermentasi dan dekomposisi. </w:t>
      </w:r>
    </w:p>
    <w:p w:rsidR="00F72F48" w:rsidRPr="00317689" w:rsidRDefault="00F72F48" w:rsidP="00317689">
      <w:pPr>
        <w:spacing w:after="0" w:line="240" w:lineRule="auto"/>
        <w:ind w:firstLine="426"/>
        <w:jc w:val="both"/>
        <w:rPr>
          <w:rFonts w:ascii="Book Antiqua" w:eastAsiaTheme="minorEastAsia" w:hAnsi="Book Antiqua" w:cs="Times New Roman"/>
          <w:sz w:val="20"/>
          <w:szCs w:val="20"/>
        </w:rPr>
      </w:pPr>
      <w:r w:rsidRPr="00317689">
        <w:rPr>
          <w:rFonts w:ascii="Book Antiqua" w:eastAsiaTheme="minorEastAsia" w:hAnsi="Book Antiqua" w:cs="Times New Roman"/>
          <w:sz w:val="20"/>
          <w:szCs w:val="20"/>
        </w:rPr>
        <w:t>Berdasarkan data suhu selama penelitian pada Bulan Juni 22.6˚C, Juli 22.3˚C, Agustus 23.2˚C, Septe</w:t>
      </w:r>
      <w:r w:rsidR="00FB5A85" w:rsidRPr="00317689">
        <w:rPr>
          <w:rFonts w:ascii="Book Antiqua" w:eastAsiaTheme="minorEastAsia" w:hAnsi="Book Antiqua" w:cs="Times New Roman"/>
          <w:sz w:val="20"/>
          <w:szCs w:val="20"/>
        </w:rPr>
        <w:t>mber 23.7˚C dan Oktober 25.1˚C</w:t>
      </w:r>
      <w:r w:rsidRPr="00317689">
        <w:rPr>
          <w:rFonts w:ascii="Book Antiqua" w:eastAsiaTheme="minorEastAsia" w:hAnsi="Book Antiqua" w:cs="Times New Roman"/>
          <w:sz w:val="20"/>
          <w:szCs w:val="20"/>
        </w:rPr>
        <w:t>. Suhu pada pelaksanaan penelitian kurang sesuai dengan suhu optimum bagi kedelai yaitu 25-27˚C. Suhu lingkungan ini sangat berpengaruh terhadap pertumbuhan tanaman kedelai. Kelembaban udara optimal yang dibutuhkan tanaman kedelai berkisar antara 75-90% (Adisarwanto, 2008). Rata-rata kelembaban udara selama penelitian bulan Juni 89, Juli 86%, Agustus 79%</w:t>
      </w:r>
      <w:r w:rsidR="00FB5A85" w:rsidRPr="00317689">
        <w:rPr>
          <w:rFonts w:ascii="Book Antiqua" w:eastAsiaTheme="minorEastAsia" w:hAnsi="Book Antiqua" w:cs="Times New Roman"/>
          <w:sz w:val="20"/>
          <w:szCs w:val="20"/>
        </w:rPr>
        <w:t xml:space="preserve">, September 66% dan Oktober 60%, </w:t>
      </w:r>
      <w:r w:rsidRPr="00317689">
        <w:rPr>
          <w:rFonts w:ascii="Book Antiqua" w:eastAsiaTheme="minorEastAsia" w:hAnsi="Book Antiqua" w:cs="Times New Roman"/>
          <w:sz w:val="20"/>
          <w:szCs w:val="20"/>
        </w:rPr>
        <w:t>hal ini menunjukan bahwa kelembaban udara sangat optimum untuk pertumbuhan tanaman kedelai. Data curah hujan selama penelitian disetiap bulannya mulai dari bulan Juni sampai dengan bulan September yaitu 0 mm sedangkan bulan oktober yaitu 1 mm. Curah hujan yang dibutuhkan oleh tanaman kedelai selama penelitian tidfak sesuai dengan curah hujan yang dibutuhkan. Tanaman kedelai memasuki fase vegetative membutuhkan curah hujan yang tinggi, untuk menunjang pertumbuhan, sedangkan di fase generatif tanaman kedelai membutuhkan curah hujan yang rendah agar tidak mengganggu proses pembentukan polong.</w:t>
      </w:r>
    </w:p>
    <w:p w:rsidR="008851D5" w:rsidRPr="00317689" w:rsidRDefault="008851D5" w:rsidP="00317689">
      <w:pPr>
        <w:spacing w:after="0" w:line="240" w:lineRule="auto"/>
        <w:ind w:firstLine="426"/>
        <w:jc w:val="both"/>
        <w:rPr>
          <w:rFonts w:ascii="Book Antiqua" w:eastAsiaTheme="minorEastAsia" w:hAnsi="Book Antiqua" w:cs="Times New Roman"/>
          <w:sz w:val="20"/>
          <w:szCs w:val="20"/>
        </w:rPr>
      </w:pPr>
    </w:p>
    <w:p w:rsidR="008851D5" w:rsidRPr="00317689" w:rsidRDefault="002E6A7E" w:rsidP="00317689">
      <w:pPr>
        <w:spacing w:after="0" w:line="240" w:lineRule="auto"/>
        <w:jc w:val="both"/>
        <w:rPr>
          <w:rFonts w:ascii="Book Antiqua" w:eastAsiaTheme="minorEastAsia" w:hAnsi="Book Antiqua" w:cs="Times New Roman"/>
          <w:sz w:val="20"/>
          <w:szCs w:val="20"/>
        </w:rPr>
      </w:pPr>
      <w:r w:rsidRPr="00317689">
        <w:rPr>
          <w:rFonts w:ascii="Book Antiqua" w:hAnsi="Book Antiqua" w:cs="Times New Roman"/>
          <w:b/>
          <w:sz w:val="20"/>
          <w:szCs w:val="20"/>
        </w:rPr>
        <w:t xml:space="preserve">Tinggi Tanaman (cm). </w:t>
      </w:r>
      <w:r w:rsidR="00A62AA3" w:rsidRPr="00317689">
        <w:rPr>
          <w:rFonts w:ascii="Book Antiqua" w:eastAsiaTheme="minorEastAsia" w:hAnsi="Book Antiqua" w:cs="Times New Roman"/>
          <w:sz w:val="20"/>
          <w:szCs w:val="20"/>
        </w:rPr>
        <w:t xml:space="preserve">Data pengamatan tinggi tanaman setelah dilakukan analisis secara </w:t>
      </w:r>
      <w:r w:rsidR="008851D5" w:rsidRPr="00317689">
        <w:rPr>
          <w:rFonts w:ascii="Book Antiqua" w:eastAsiaTheme="minorEastAsia" w:hAnsi="Book Antiqua" w:cs="Times New Roman"/>
          <w:sz w:val="20"/>
          <w:szCs w:val="20"/>
        </w:rPr>
        <w:t>statistik,</w:t>
      </w:r>
      <w:r w:rsidR="00A62AA3" w:rsidRPr="00317689">
        <w:rPr>
          <w:rFonts w:ascii="Book Antiqua" w:eastAsiaTheme="minorEastAsia" w:hAnsi="Book Antiqua" w:cs="Times New Roman"/>
          <w:sz w:val="20"/>
          <w:szCs w:val="20"/>
        </w:rPr>
        <w:t xml:space="preserve"> pemberian kombinasi jamur </w:t>
      </w:r>
      <w:r w:rsidR="00A62AA3" w:rsidRPr="00317689">
        <w:rPr>
          <w:rFonts w:ascii="Book Antiqua" w:eastAsiaTheme="minorEastAsia" w:hAnsi="Book Antiqua" w:cs="Times New Roman"/>
          <w:i/>
          <w:sz w:val="20"/>
          <w:szCs w:val="20"/>
        </w:rPr>
        <w:t xml:space="preserve">Trichoderma harzianum </w:t>
      </w:r>
      <w:r w:rsidR="00A62AA3" w:rsidRPr="00317689">
        <w:rPr>
          <w:rFonts w:ascii="Book Antiqua" w:eastAsiaTheme="minorEastAsia" w:hAnsi="Book Antiqua" w:cs="Times New Roman"/>
          <w:sz w:val="20"/>
          <w:szCs w:val="20"/>
        </w:rPr>
        <w:t xml:space="preserve">dan bokashi  secara umum tidak menunjukkan respons antar Kultivar x Dosis (&lt;tn) yaitu pada 14 HST, 56 HST dan 70 HST, akan tetapi pada 28 HST dan 42 HST terdapat respons yang nyata antar Kultivar x Dosis terhadap tinggi tanaman tiga kultivar kedelai (Ringgit, Wilis dan Anjasmoro). Keefektivan kombinasi jamur </w:t>
      </w:r>
      <w:r w:rsidR="00A62AA3" w:rsidRPr="00317689">
        <w:rPr>
          <w:rFonts w:ascii="Book Antiqua" w:eastAsiaTheme="minorEastAsia" w:hAnsi="Book Antiqua" w:cs="Times New Roman"/>
          <w:i/>
          <w:sz w:val="20"/>
          <w:szCs w:val="20"/>
        </w:rPr>
        <w:t xml:space="preserve">Trichoderma harzianum </w:t>
      </w:r>
      <w:r w:rsidR="00A62AA3" w:rsidRPr="00317689">
        <w:rPr>
          <w:rFonts w:ascii="Book Antiqua" w:eastAsiaTheme="minorEastAsia" w:hAnsi="Book Antiqua" w:cs="Times New Roman"/>
          <w:sz w:val="20"/>
          <w:szCs w:val="20"/>
        </w:rPr>
        <w:t xml:space="preserve">dan bokashi untuk meningkatkan pertumbuhan tinggi tanaman kedelai bergantung pada kultivar masing-masing. Perlakuyan kombinasi jamur </w:t>
      </w:r>
      <w:r w:rsidR="00A62AA3" w:rsidRPr="00317689">
        <w:rPr>
          <w:rFonts w:ascii="Book Antiqua" w:eastAsiaTheme="minorEastAsia" w:hAnsi="Book Antiqua" w:cs="Times New Roman"/>
          <w:i/>
          <w:sz w:val="20"/>
          <w:szCs w:val="20"/>
        </w:rPr>
        <w:t>Trichoderma harzianum</w:t>
      </w:r>
      <w:r w:rsidR="00A62AA3" w:rsidRPr="00317689">
        <w:rPr>
          <w:rFonts w:ascii="Book Antiqua" w:eastAsiaTheme="minorEastAsia" w:hAnsi="Book Antiqua" w:cs="Times New Roman"/>
          <w:sz w:val="20"/>
          <w:szCs w:val="20"/>
        </w:rPr>
        <w:t xml:space="preserve"> dan bokashi sangat berpengaruh nyata terhadap Kultivar dan Dosis (&lt;0.001), akan tetapi pada 14 HST menunjukkan tidak berpenga</w:t>
      </w:r>
      <w:r w:rsidR="008851D5" w:rsidRPr="00317689">
        <w:rPr>
          <w:rFonts w:ascii="Book Antiqua" w:eastAsiaTheme="minorEastAsia" w:hAnsi="Book Antiqua" w:cs="Times New Roman"/>
          <w:sz w:val="20"/>
          <w:szCs w:val="20"/>
        </w:rPr>
        <w:t>ruh nyata terhadap dosis (&lt;tn).</w:t>
      </w:r>
    </w:p>
    <w:p w:rsidR="00A62AA3" w:rsidRPr="00317689" w:rsidRDefault="00A62AA3" w:rsidP="00317689">
      <w:pPr>
        <w:spacing w:after="0" w:line="240" w:lineRule="auto"/>
        <w:ind w:firstLine="426"/>
        <w:jc w:val="both"/>
        <w:rPr>
          <w:rFonts w:ascii="Book Antiqua" w:eastAsiaTheme="minorEastAsia" w:hAnsi="Book Antiqua" w:cs="Times New Roman"/>
          <w:sz w:val="20"/>
          <w:szCs w:val="20"/>
        </w:rPr>
      </w:pPr>
      <w:r w:rsidRPr="00317689">
        <w:rPr>
          <w:rFonts w:ascii="Book Antiqua" w:eastAsiaTheme="minorEastAsia" w:hAnsi="Book Antiqua" w:cs="Times New Roman"/>
          <w:sz w:val="20"/>
          <w:szCs w:val="20"/>
        </w:rPr>
        <w:t xml:space="preserve">Pemberian dosis kombinasi </w:t>
      </w:r>
      <w:r w:rsidRPr="00317689">
        <w:rPr>
          <w:rFonts w:ascii="Book Antiqua" w:eastAsiaTheme="minorEastAsia" w:hAnsi="Book Antiqua" w:cs="Times New Roman"/>
          <w:i/>
          <w:sz w:val="20"/>
          <w:szCs w:val="20"/>
        </w:rPr>
        <w:t xml:space="preserve">Trichoderma harzianum </w:t>
      </w:r>
      <w:r w:rsidRPr="00317689">
        <w:rPr>
          <w:rFonts w:ascii="Book Antiqua" w:eastAsiaTheme="minorEastAsia" w:hAnsi="Book Antiqua" w:cs="Times New Roman"/>
          <w:sz w:val="20"/>
          <w:szCs w:val="20"/>
        </w:rPr>
        <w:t xml:space="preserve">dan bokasi dengan dosis 5 t/ha sudah cukup berpengaruh terhadap tinggi tanaman kultivar Ringgit, Wilis dan Anjasmoro, namun Kultivar Ringgit dan Wilis pada 14 HST dan 28 HST berbeda dengan kultivar Anjasmoro pada 14 HST tidak berbeda dengan kontrol namun pada 28 HST pemberian dosis 5 t/Ha sudah cukup berpengaruh terhadap tinggi tanaman. Hal ini seperti yang dikatakan oleh Gabesius </w:t>
      </w:r>
      <w:r w:rsidRPr="00317689">
        <w:rPr>
          <w:rFonts w:ascii="Book Antiqua" w:eastAsiaTheme="minorEastAsia" w:hAnsi="Book Antiqua" w:cs="Times New Roman"/>
          <w:i/>
          <w:sz w:val="20"/>
          <w:szCs w:val="20"/>
        </w:rPr>
        <w:t xml:space="preserve">et al </w:t>
      </w:r>
      <w:r w:rsidRPr="00317689">
        <w:rPr>
          <w:rFonts w:ascii="Book Antiqua" w:eastAsiaTheme="minorEastAsia" w:hAnsi="Book Antiqua" w:cs="Times New Roman"/>
          <w:sz w:val="20"/>
          <w:szCs w:val="20"/>
        </w:rPr>
        <w:t>(2012), faktor genetik menyebabkan perbedaan yang beragam seperti penampilan fenotip tanaman dengan menampilkan ciri dan sifat khusus berbeda antara varietas satu dengan yang lain. Selanjutnya juga di kemukakan oleh Sitompul dan Guritno (1995), perbedaan susunan genetik adalah salah satu faktor penyebab keragaman tampilan tanaman.</w:t>
      </w:r>
    </w:p>
    <w:p w:rsidR="00FB5A85" w:rsidRPr="00317689" w:rsidRDefault="00FB5A85" w:rsidP="00317689">
      <w:pPr>
        <w:spacing w:after="0" w:line="240" w:lineRule="auto"/>
        <w:ind w:firstLine="426"/>
        <w:jc w:val="both"/>
        <w:rPr>
          <w:rFonts w:ascii="Book Antiqua" w:eastAsiaTheme="minorEastAsia" w:hAnsi="Book Antiqua" w:cs="Times New Roman"/>
          <w:sz w:val="20"/>
          <w:szCs w:val="20"/>
        </w:rPr>
      </w:pPr>
    </w:p>
    <w:p w:rsidR="00FB5A85" w:rsidRPr="00157286" w:rsidRDefault="00317689" w:rsidP="00317689">
      <w:pPr>
        <w:spacing w:after="0" w:line="240" w:lineRule="auto"/>
        <w:jc w:val="both"/>
        <w:rPr>
          <w:rFonts w:ascii="Book Antiqua" w:eastAsiaTheme="minorEastAsia" w:hAnsi="Book Antiqua" w:cs="Times New Roman"/>
          <w:b/>
          <w:sz w:val="19"/>
          <w:szCs w:val="19"/>
        </w:rPr>
      </w:pPr>
      <w:r w:rsidRPr="00157286">
        <w:rPr>
          <w:rFonts w:ascii="Book Antiqua" w:eastAsiaTheme="minorEastAsia" w:hAnsi="Book Antiqua" w:cs="Times New Roman"/>
          <w:b/>
          <w:sz w:val="19"/>
          <w:szCs w:val="19"/>
        </w:rPr>
        <w:t xml:space="preserve">Gambar tinggi </w:t>
      </w:r>
      <w:r w:rsidR="00FB5A85" w:rsidRPr="00157286">
        <w:rPr>
          <w:rFonts w:ascii="Book Antiqua" w:eastAsiaTheme="minorEastAsia" w:hAnsi="Book Antiqua" w:cs="Times New Roman"/>
          <w:b/>
          <w:sz w:val="19"/>
          <w:szCs w:val="19"/>
        </w:rPr>
        <w:t xml:space="preserve">tanaman kedelai kultivar Ringgit, Wilis Dan Anjasmoro pada perlakuan kombinasi </w:t>
      </w:r>
      <w:r w:rsidR="00FB5A85" w:rsidRPr="00157286">
        <w:rPr>
          <w:rFonts w:ascii="Book Antiqua" w:eastAsiaTheme="minorEastAsia" w:hAnsi="Book Antiqua" w:cs="Times New Roman"/>
          <w:b/>
          <w:i/>
          <w:sz w:val="19"/>
          <w:szCs w:val="19"/>
        </w:rPr>
        <w:t xml:space="preserve">Trichoderma harzianum </w:t>
      </w:r>
      <w:r w:rsidR="00FB5A85" w:rsidRPr="00157286">
        <w:rPr>
          <w:rFonts w:ascii="Book Antiqua" w:eastAsiaTheme="minorEastAsia" w:hAnsi="Book Antiqua" w:cs="Times New Roman"/>
          <w:b/>
          <w:sz w:val="19"/>
          <w:szCs w:val="19"/>
        </w:rPr>
        <w:t>dan bokashi</w:t>
      </w:r>
    </w:p>
    <w:p w:rsidR="00A62AA3" w:rsidRPr="00317689" w:rsidRDefault="00317689" w:rsidP="00317689">
      <w:pPr>
        <w:spacing w:after="0" w:line="240" w:lineRule="auto"/>
        <w:ind w:firstLine="426"/>
        <w:jc w:val="both"/>
        <w:rPr>
          <w:rFonts w:ascii="Book Antiqua" w:eastAsiaTheme="minorEastAsia" w:hAnsi="Book Antiqua" w:cs="Times New Roman"/>
          <w:sz w:val="20"/>
          <w:szCs w:val="20"/>
        </w:rPr>
      </w:pPr>
      <w:r w:rsidRPr="00317689">
        <w:rPr>
          <w:rFonts w:ascii="Book Antiqua" w:hAnsi="Book Antiqua"/>
          <w:i/>
          <w:noProof/>
          <w:sz w:val="20"/>
          <w:szCs w:val="20"/>
        </w:rPr>
        <w:drawing>
          <wp:anchor distT="0" distB="0" distL="114300" distR="114300" simplePos="0" relativeHeight="251658240" behindDoc="0" locked="0" layoutInCell="1" allowOverlap="1" wp14:anchorId="47B39B66" wp14:editId="505D7245">
            <wp:simplePos x="0" y="0"/>
            <wp:positionH relativeFrom="column">
              <wp:posOffset>-176530</wp:posOffset>
            </wp:positionH>
            <wp:positionV relativeFrom="paragraph">
              <wp:posOffset>62230</wp:posOffset>
            </wp:positionV>
            <wp:extent cx="3038475" cy="1590675"/>
            <wp:effectExtent l="0" t="0" r="0" b="0"/>
            <wp:wrapTopAndBottom/>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A62AA3" w:rsidRPr="00317689">
        <w:rPr>
          <w:rFonts w:ascii="Book Antiqua" w:eastAsiaTheme="minorEastAsia" w:hAnsi="Book Antiqua" w:cs="Times New Roman"/>
          <w:sz w:val="20"/>
          <w:szCs w:val="20"/>
        </w:rPr>
        <w:t xml:space="preserve">Pemberian kombinasi jamur </w:t>
      </w:r>
      <w:r w:rsidR="00A62AA3" w:rsidRPr="00317689">
        <w:rPr>
          <w:rFonts w:ascii="Book Antiqua" w:eastAsiaTheme="minorEastAsia" w:hAnsi="Book Antiqua" w:cs="Times New Roman"/>
          <w:i/>
          <w:sz w:val="20"/>
          <w:szCs w:val="20"/>
        </w:rPr>
        <w:t xml:space="preserve">trichoderma harzianum </w:t>
      </w:r>
      <w:r w:rsidR="00A62AA3" w:rsidRPr="00317689">
        <w:rPr>
          <w:rFonts w:ascii="Book Antiqua" w:eastAsiaTheme="minorEastAsia" w:hAnsi="Book Antiqua" w:cs="Times New Roman"/>
          <w:sz w:val="20"/>
          <w:szCs w:val="20"/>
        </w:rPr>
        <w:t xml:space="preserve">dan bokashi  5 t/ha sudah cukup baik untuk meningkatkan pertumbuhan tinggi tanaman kedelai kultivar Ringgit, Wilis dan Anjasmoro. Pupuk bokashi dapat memacu pertumbuhan tanaman kedelai dan mampu memberikan efek yang cepat terhadap tanaman (Gabesius </w:t>
      </w:r>
      <w:r w:rsidR="00A62AA3" w:rsidRPr="00317689">
        <w:rPr>
          <w:rFonts w:ascii="Book Antiqua" w:eastAsiaTheme="minorEastAsia" w:hAnsi="Book Antiqua" w:cs="Times New Roman"/>
          <w:i/>
          <w:sz w:val="20"/>
          <w:szCs w:val="20"/>
        </w:rPr>
        <w:t xml:space="preserve">et </w:t>
      </w:r>
      <w:r w:rsidR="00A62AA3" w:rsidRPr="00317689">
        <w:rPr>
          <w:rFonts w:ascii="Book Antiqua" w:eastAsiaTheme="minorEastAsia" w:hAnsi="Book Antiqua" w:cs="Times New Roman"/>
          <w:sz w:val="20"/>
          <w:szCs w:val="20"/>
        </w:rPr>
        <w:t>al, 2012).</w:t>
      </w:r>
    </w:p>
    <w:p w:rsidR="00FB5A85" w:rsidRPr="00317689" w:rsidRDefault="00FB5A85" w:rsidP="00317689">
      <w:pPr>
        <w:spacing w:after="0" w:line="240" w:lineRule="auto"/>
        <w:jc w:val="both"/>
        <w:rPr>
          <w:rFonts w:ascii="Book Antiqua" w:eastAsiaTheme="minorEastAsia" w:hAnsi="Book Antiqua" w:cs="Times New Roman"/>
          <w:b/>
          <w:sz w:val="20"/>
          <w:szCs w:val="20"/>
        </w:rPr>
      </w:pPr>
    </w:p>
    <w:p w:rsidR="00B2438A" w:rsidRDefault="00B2438A" w:rsidP="00317689">
      <w:pPr>
        <w:spacing w:after="0" w:line="240" w:lineRule="auto"/>
        <w:jc w:val="both"/>
        <w:rPr>
          <w:rFonts w:ascii="Book Antiqua" w:eastAsiaTheme="minorEastAsia" w:hAnsi="Book Antiqua" w:cs="Times New Roman"/>
          <w:sz w:val="20"/>
          <w:szCs w:val="20"/>
        </w:rPr>
      </w:pPr>
      <w:r w:rsidRPr="00317689">
        <w:rPr>
          <w:rFonts w:ascii="Book Antiqua" w:eastAsiaTheme="minorEastAsia" w:hAnsi="Book Antiqua" w:cs="Times New Roman"/>
          <w:b/>
          <w:sz w:val="20"/>
          <w:szCs w:val="20"/>
        </w:rPr>
        <w:t xml:space="preserve">Diameter </w:t>
      </w:r>
      <w:r w:rsidR="008851D5" w:rsidRPr="00317689">
        <w:rPr>
          <w:rFonts w:ascii="Book Antiqua" w:eastAsiaTheme="minorEastAsia" w:hAnsi="Book Antiqua" w:cs="Times New Roman"/>
          <w:b/>
          <w:sz w:val="20"/>
          <w:szCs w:val="20"/>
        </w:rPr>
        <w:t xml:space="preserve">Batang </w:t>
      </w:r>
      <w:r w:rsidRPr="00317689">
        <w:rPr>
          <w:rFonts w:ascii="Book Antiqua" w:eastAsiaTheme="minorEastAsia" w:hAnsi="Book Antiqua" w:cs="Times New Roman"/>
          <w:b/>
          <w:sz w:val="20"/>
          <w:szCs w:val="20"/>
        </w:rPr>
        <w:t xml:space="preserve">(mm/inch). </w:t>
      </w:r>
      <w:r w:rsidR="00C05B58" w:rsidRPr="00317689">
        <w:rPr>
          <w:rFonts w:ascii="Book Antiqua" w:eastAsiaTheme="minorEastAsia" w:hAnsi="Book Antiqua" w:cs="Times New Roman"/>
          <w:sz w:val="20"/>
          <w:szCs w:val="20"/>
        </w:rPr>
        <w:t xml:space="preserve">Secara umum hasil analisis statistik pemberian kombinasi jamur </w:t>
      </w:r>
      <w:r w:rsidR="00C05B58" w:rsidRPr="00317689">
        <w:rPr>
          <w:rFonts w:ascii="Book Antiqua" w:eastAsiaTheme="minorEastAsia" w:hAnsi="Book Antiqua" w:cs="Times New Roman"/>
          <w:i/>
          <w:sz w:val="20"/>
          <w:szCs w:val="20"/>
        </w:rPr>
        <w:t xml:space="preserve">Trichoderma harzianum </w:t>
      </w:r>
      <w:r w:rsidR="00C05B58" w:rsidRPr="00317689">
        <w:rPr>
          <w:rFonts w:ascii="Book Antiqua" w:eastAsiaTheme="minorEastAsia" w:hAnsi="Book Antiqua" w:cs="Times New Roman"/>
          <w:sz w:val="20"/>
          <w:szCs w:val="20"/>
        </w:rPr>
        <w:t xml:space="preserve">dan bokashi tidak menunjukkan respons masing-masing Kultivar x Dosis (tn), namun pada 70 HST menunjukkan respons yang sangat nyata (&lt;0.001). Pemberian kombinasi jamur </w:t>
      </w:r>
      <w:r w:rsidR="00C05B58" w:rsidRPr="00317689">
        <w:rPr>
          <w:rFonts w:ascii="Book Antiqua" w:eastAsiaTheme="minorEastAsia" w:hAnsi="Book Antiqua" w:cs="Times New Roman"/>
          <w:i/>
          <w:sz w:val="20"/>
          <w:szCs w:val="20"/>
        </w:rPr>
        <w:t xml:space="preserve">Trichoderma harzianum </w:t>
      </w:r>
      <w:r w:rsidR="00C05B58" w:rsidRPr="00317689">
        <w:rPr>
          <w:rFonts w:ascii="Book Antiqua" w:eastAsiaTheme="minorEastAsia" w:hAnsi="Book Antiqua" w:cs="Times New Roman"/>
          <w:sz w:val="20"/>
          <w:szCs w:val="20"/>
        </w:rPr>
        <w:t xml:space="preserve">dan bokashi dapat memberikan respons yang sangat nyata terhadap diameter batang tiga kultivar kedelai pada 14 HST dan 70 HST (&lt;0.001), namun pada 28 HST dan 42 HST tidak menunjukan respon yang nyata (tn) terhadap diameter batang ke tiga kultivar kedelai, akan tetapi pada 56 HST dapat menunjukkan pengaruh yang nyata terhadap diameter tiga kultivar kedelai. </w:t>
      </w:r>
    </w:p>
    <w:p w:rsidR="00157286" w:rsidRPr="00317689" w:rsidRDefault="00157286" w:rsidP="00317689">
      <w:pPr>
        <w:spacing w:after="0" w:line="240" w:lineRule="auto"/>
        <w:jc w:val="both"/>
        <w:rPr>
          <w:rFonts w:ascii="Book Antiqua" w:eastAsiaTheme="minorEastAsia" w:hAnsi="Book Antiqua" w:cs="Times New Roman"/>
          <w:sz w:val="20"/>
          <w:szCs w:val="20"/>
        </w:rPr>
      </w:pPr>
    </w:p>
    <w:p w:rsidR="00B2438A" w:rsidRPr="00157286" w:rsidRDefault="00B2438A" w:rsidP="00317689">
      <w:pPr>
        <w:spacing w:after="0" w:line="240" w:lineRule="auto"/>
        <w:jc w:val="both"/>
        <w:rPr>
          <w:rFonts w:ascii="Book Antiqua" w:hAnsi="Book Antiqua" w:cs="Times New Roman"/>
          <w:b/>
          <w:sz w:val="19"/>
          <w:szCs w:val="19"/>
        </w:rPr>
      </w:pPr>
      <w:r w:rsidRPr="00157286">
        <w:rPr>
          <w:rFonts w:ascii="Book Antiqua" w:eastAsiaTheme="minorEastAsia" w:hAnsi="Book Antiqua" w:cs="Times New Roman"/>
          <w:b/>
          <w:sz w:val="19"/>
          <w:szCs w:val="19"/>
        </w:rPr>
        <w:t xml:space="preserve">Diameter batang tanaman kedelai kultivar Ringgit, Wilis Dan Anjasmoro pada perlakuan kombinasi </w:t>
      </w:r>
      <w:r w:rsidRPr="00157286">
        <w:rPr>
          <w:rFonts w:ascii="Book Antiqua" w:eastAsiaTheme="minorEastAsia" w:hAnsi="Book Antiqua" w:cs="Times New Roman"/>
          <w:b/>
          <w:i/>
          <w:sz w:val="19"/>
          <w:szCs w:val="19"/>
        </w:rPr>
        <w:t xml:space="preserve">Trichoderma harzianum </w:t>
      </w:r>
      <w:r w:rsidRPr="00157286">
        <w:rPr>
          <w:rFonts w:ascii="Book Antiqua" w:eastAsiaTheme="minorEastAsia" w:hAnsi="Book Antiqua" w:cs="Times New Roman"/>
          <w:b/>
          <w:sz w:val="19"/>
          <w:szCs w:val="19"/>
        </w:rPr>
        <w:t>dan bokashi</w:t>
      </w:r>
    </w:p>
    <w:p w:rsidR="00760283" w:rsidRDefault="00760283" w:rsidP="00317689">
      <w:pPr>
        <w:spacing w:after="0" w:line="240" w:lineRule="auto"/>
        <w:jc w:val="both"/>
        <w:rPr>
          <w:rFonts w:ascii="Book Antiqua" w:eastAsiaTheme="minorEastAsia" w:hAnsi="Book Antiqua" w:cs="Times New Roman"/>
          <w:sz w:val="20"/>
          <w:szCs w:val="20"/>
        </w:rPr>
      </w:pPr>
      <w:r w:rsidRPr="00317689">
        <w:rPr>
          <w:rFonts w:ascii="Book Antiqua" w:hAnsi="Book Antiqua"/>
          <w:noProof/>
          <w:sz w:val="20"/>
          <w:szCs w:val="20"/>
        </w:rPr>
        <w:drawing>
          <wp:anchor distT="0" distB="0" distL="114300" distR="114300" simplePos="0" relativeHeight="251659264" behindDoc="0" locked="0" layoutInCell="1" allowOverlap="1" wp14:anchorId="5236C2B4" wp14:editId="19D859F8">
            <wp:simplePos x="0" y="0"/>
            <wp:positionH relativeFrom="margin">
              <wp:posOffset>-176530</wp:posOffset>
            </wp:positionH>
            <wp:positionV relativeFrom="paragraph">
              <wp:posOffset>77470</wp:posOffset>
            </wp:positionV>
            <wp:extent cx="3038475" cy="1314450"/>
            <wp:effectExtent l="0" t="0" r="0" b="0"/>
            <wp:wrapTopAndBottom/>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7A6038" w:rsidRPr="00317689" w:rsidRDefault="00085B31" w:rsidP="00317689">
      <w:pPr>
        <w:spacing w:after="0" w:line="240" w:lineRule="auto"/>
        <w:jc w:val="both"/>
        <w:rPr>
          <w:rFonts w:ascii="Book Antiqua" w:eastAsiaTheme="minorEastAsia" w:hAnsi="Book Antiqua" w:cs="Times New Roman"/>
          <w:b/>
          <w:sz w:val="20"/>
          <w:szCs w:val="20"/>
        </w:rPr>
      </w:pPr>
      <w:r w:rsidRPr="00317689">
        <w:rPr>
          <w:rFonts w:ascii="Book Antiqua" w:eastAsiaTheme="minorEastAsia" w:hAnsi="Book Antiqua" w:cs="Times New Roman"/>
          <w:sz w:val="20"/>
          <w:szCs w:val="20"/>
        </w:rPr>
        <w:t xml:space="preserve">Menurut Tirta </w:t>
      </w:r>
      <w:r w:rsidRPr="00317689">
        <w:rPr>
          <w:rFonts w:ascii="Book Antiqua" w:eastAsiaTheme="minorEastAsia" w:hAnsi="Book Antiqua" w:cs="Times New Roman"/>
          <w:i/>
          <w:sz w:val="20"/>
          <w:szCs w:val="20"/>
        </w:rPr>
        <w:t xml:space="preserve">et al </w:t>
      </w:r>
      <w:r w:rsidRPr="00317689">
        <w:rPr>
          <w:rFonts w:ascii="Book Antiqua" w:eastAsiaTheme="minorEastAsia" w:hAnsi="Book Antiqua" w:cs="Times New Roman"/>
          <w:sz w:val="20"/>
          <w:szCs w:val="20"/>
        </w:rPr>
        <w:t>(2017), pertambahan tinggi tanaman kedelai dapat mengindikasikan rangsangan kedelai untuk tumbuh secara vertikal, pertumbuhan tersebut disebabkan oleh adanya kompetisi untuk memperebutkan cahaya matahari.</w:t>
      </w:r>
    </w:p>
    <w:p w:rsidR="006C7EFE" w:rsidRPr="00317689" w:rsidRDefault="006C7EFE" w:rsidP="00317689">
      <w:pPr>
        <w:spacing w:after="0" w:line="240" w:lineRule="auto"/>
        <w:jc w:val="both"/>
        <w:rPr>
          <w:rFonts w:ascii="Book Antiqua" w:eastAsiaTheme="minorEastAsia" w:hAnsi="Book Antiqua" w:cs="Times New Roman"/>
          <w:sz w:val="20"/>
          <w:szCs w:val="20"/>
        </w:rPr>
      </w:pPr>
      <w:r w:rsidRPr="00317689">
        <w:rPr>
          <w:rFonts w:ascii="Book Antiqua" w:eastAsiaTheme="minorEastAsia" w:hAnsi="Book Antiqua" w:cs="Times New Roman"/>
          <w:sz w:val="20"/>
          <w:szCs w:val="20"/>
        </w:rPr>
        <w:t xml:space="preserve">Keefektifan kombinasi jamur </w:t>
      </w:r>
      <w:r w:rsidRPr="00317689">
        <w:rPr>
          <w:rFonts w:ascii="Book Antiqua" w:eastAsiaTheme="minorEastAsia" w:hAnsi="Book Antiqua" w:cs="Times New Roman"/>
          <w:i/>
          <w:sz w:val="20"/>
          <w:szCs w:val="20"/>
        </w:rPr>
        <w:t xml:space="preserve">Trichoderma harzianum </w:t>
      </w:r>
      <w:r w:rsidRPr="00317689">
        <w:rPr>
          <w:rFonts w:ascii="Book Antiqua" w:eastAsiaTheme="minorEastAsia" w:hAnsi="Book Antiqua" w:cs="Times New Roman"/>
          <w:sz w:val="20"/>
          <w:szCs w:val="20"/>
        </w:rPr>
        <w:t xml:space="preserve">dan bokashi dalam meningkatkan diameter batang bergantung pada kultivar masing-masing. Dalam penelitian ini menunjukkan bahwa pada 5 t/ha dosis kombinasi jamur </w:t>
      </w:r>
      <w:r w:rsidRPr="00317689">
        <w:rPr>
          <w:rFonts w:ascii="Book Antiqua" w:eastAsiaTheme="minorEastAsia" w:hAnsi="Book Antiqua" w:cs="Times New Roman"/>
          <w:i/>
          <w:sz w:val="20"/>
          <w:szCs w:val="20"/>
        </w:rPr>
        <w:t xml:space="preserve">Trichoderma harzianum </w:t>
      </w:r>
      <w:r w:rsidRPr="00317689">
        <w:rPr>
          <w:rFonts w:ascii="Book Antiqua" w:eastAsiaTheme="minorEastAsia" w:hAnsi="Book Antiqua" w:cs="Times New Roman"/>
          <w:sz w:val="20"/>
          <w:szCs w:val="20"/>
        </w:rPr>
        <w:t>dan bokashi merupakan dosis terbaik untuk meningkatkan diameter batang sepanjang masa pertumbuhan kultivar Ringgit, Wilis dan Anjasmoro. Masing-masing kultivar memiliki kebutuhan unsur hara yang berbeda dalam meningkatkan pertumbuhannya.</w:t>
      </w:r>
    </w:p>
    <w:p w:rsidR="00870EAD" w:rsidRPr="00317689" w:rsidRDefault="00B2438A" w:rsidP="00317689">
      <w:pPr>
        <w:spacing w:after="0" w:line="240" w:lineRule="auto"/>
        <w:ind w:firstLine="426"/>
        <w:jc w:val="both"/>
        <w:rPr>
          <w:rFonts w:ascii="Book Antiqua" w:eastAsia="Times New Roman" w:hAnsi="Book Antiqua" w:cs="Times New Roman"/>
          <w:sz w:val="20"/>
          <w:szCs w:val="20"/>
        </w:rPr>
      </w:pPr>
      <w:r w:rsidRPr="00317689">
        <w:rPr>
          <w:rFonts w:ascii="Book Antiqua" w:eastAsiaTheme="minorEastAsia" w:hAnsi="Book Antiqua" w:cs="Times New Roman"/>
          <w:sz w:val="20"/>
          <w:szCs w:val="20"/>
        </w:rPr>
        <w:t xml:space="preserve">Kultivar Ringgit, Wilis dan Anjasmoro pada 14 HST tidak menunjukkan respons yang berbeda dengan tanaman kontrol, akan tetapi pada 28 HST sampai dengan 70 HST dengan perlakuan dosis 5 t/Ha dapat meningkatkan nilai diameter batang masing-masing kultivar kedelai. Hal ini sejalan dengan penelitian Samosir., </w:t>
      </w:r>
      <w:r w:rsidRPr="00317689">
        <w:rPr>
          <w:rFonts w:ascii="Book Antiqua" w:eastAsiaTheme="minorEastAsia" w:hAnsi="Book Antiqua" w:cs="Times New Roman"/>
          <w:i/>
          <w:sz w:val="20"/>
          <w:szCs w:val="20"/>
        </w:rPr>
        <w:t xml:space="preserve">et al </w:t>
      </w:r>
      <w:r w:rsidRPr="00317689">
        <w:rPr>
          <w:rFonts w:ascii="Book Antiqua" w:eastAsiaTheme="minorEastAsia" w:hAnsi="Book Antiqua" w:cs="Times New Roman"/>
          <w:sz w:val="20"/>
          <w:szCs w:val="20"/>
        </w:rPr>
        <w:t xml:space="preserve">(2015) pertumbuhan diameter batang pada umur 2 – 6 MST dengan perlakuan kompos sampah kota dengan dosis 30 g/tanaman. Jamur </w:t>
      </w:r>
      <w:r w:rsidRPr="00317689">
        <w:rPr>
          <w:rFonts w:ascii="Book Antiqua" w:eastAsiaTheme="minorEastAsia" w:hAnsi="Book Antiqua" w:cs="Times New Roman"/>
          <w:i/>
          <w:sz w:val="20"/>
          <w:szCs w:val="20"/>
        </w:rPr>
        <w:t xml:space="preserve">Trichoderma harzianum </w:t>
      </w:r>
      <w:r w:rsidRPr="00317689">
        <w:rPr>
          <w:rFonts w:ascii="Book Antiqua" w:eastAsiaTheme="minorEastAsia" w:hAnsi="Book Antiqua" w:cs="Times New Roman"/>
          <w:sz w:val="20"/>
          <w:szCs w:val="20"/>
        </w:rPr>
        <w:t xml:space="preserve">yang dikombinasikan pada pupuk bokashi juga dapat mempengaruhi perkembangan diameter batang tanaman kedelai. Rizal dan Susanti (2017) menyatakan bahwa pemberian jamur </w:t>
      </w:r>
      <w:r w:rsidRPr="00317689">
        <w:rPr>
          <w:rFonts w:ascii="Book Antiqua" w:eastAsiaTheme="minorEastAsia" w:hAnsi="Book Antiqua" w:cs="Times New Roman"/>
          <w:i/>
          <w:sz w:val="20"/>
          <w:szCs w:val="20"/>
        </w:rPr>
        <w:t xml:space="preserve">Trichoderma </w:t>
      </w:r>
      <w:r w:rsidRPr="00317689">
        <w:rPr>
          <w:rFonts w:ascii="Book Antiqua" w:eastAsiaTheme="minorEastAsia" w:hAnsi="Book Antiqua" w:cs="Times New Roman"/>
          <w:sz w:val="20"/>
          <w:szCs w:val="20"/>
        </w:rPr>
        <w:t>sp. dapat mempengaruhi diameter batang dan jumlah daun pada tanaman kedelai.</w:t>
      </w:r>
    </w:p>
    <w:p w:rsidR="004A00D0" w:rsidRPr="00317689" w:rsidRDefault="004A00D0" w:rsidP="00317689">
      <w:pPr>
        <w:spacing w:after="0" w:line="240" w:lineRule="auto"/>
        <w:ind w:firstLine="720"/>
        <w:jc w:val="both"/>
        <w:rPr>
          <w:rFonts w:ascii="Book Antiqua" w:eastAsia="Times New Roman" w:hAnsi="Book Antiqua" w:cs="Times New Roman"/>
          <w:b/>
          <w:sz w:val="20"/>
          <w:szCs w:val="20"/>
        </w:rPr>
      </w:pPr>
    </w:p>
    <w:p w:rsidR="004A00D0" w:rsidRDefault="004A00D0" w:rsidP="00317689">
      <w:pPr>
        <w:spacing w:after="0" w:line="240" w:lineRule="auto"/>
        <w:jc w:val="both"/>
        <w:rPr>
          <w:rFonts w:ascii="Book Antiqua" w:eastAsiaTheme="minorEastAsia" w:hAnsi="Book Antiqua" w:cs="Times New Roman"/>
          <w:sz w:val="20"/>
          <w:szCs w:val="20"/>
        </w:rPr>
      </w:pPr>
      <w:r w:rsidRPr="00317689">
        <w:rPr>
          <w:rFonts w:ascii="Book Antiqua" w:eastAsia="Times New Roman" w:hAnsi="Book Antiqua" w:cs="Times New Roman"/>
          <w:b/>
          <w:sz w:val="20"/>
          <w:szCs w:val="20"/>
        </w:rPr>
        <w:t xml:space="preserve">Indeks luas daun. </w:t>
      </w:r>
      <w:r w:rsidRPr="00317689">
        <w:rPr>
          <w:rFonts w:ascii="Book Antiqua" w:eastAsiaTheme="minorEastAsia" w:hAnsi="Book Antiqua" w:cs="Times New Roman"/>
          <w:sz w:val="20"/>
          <w:szCs w:val="20"/>
        </w:rPr>
        <w:t xml:space="preserve">Berdasarkan hasil analisis secara statistik indeks luas daun tiga kultivar kedelai dengan perlakuan kombinasi </w:t>
      </w:r>
      <w:r w:rsidRPr="00317689">
        <w:rPr>
          <w:rFonts w:ascii="Book Antiqua" w:eastAsiaTheme="minorEastAsia" w:hAnsi="Book Antiqua" w:cs="Times New Roman"/>
          <w:i/>
          <w:sz w:val="20"/>
          <w:szCs w:val="20"/>
        </w:rPr>
        <w:t xml:space="preserve">Trichoderma harzianum </w:t>
      </w:r>
      <w:r w:rsidRPr="00317689">
        <w:rPr>
          <w:rFonts w:ascii="Book Antiqua" w:eastAsiaTheme="minorEastAsia" w:hAnsi="Book Antiqua" w:cs="Times New Roman"/>
          <w:sz w:val="20"/>
          <w:szCs w:val="20"/>
        </w:rPr>
        <w:t>dan bokashi terdapat menunjukkan respons nyata antara Kultivar x Dosis (&lt;0.001). Tajuk tanaman yang memiliki indeks luas daun yang tinggi, daun muda pada pucuk tanaman menyerap radiasi paling banyak, memiliki laju asimilsi CO</w:t>
      </w:r>
      <w:r w:rsidRPr="00317689">
        <w:rPr>
          <w:rFonts w:ascii="Book Antiqua" w:eastAsiaTheme="minorEastAsia" w:hAnsi="Book Antiqua" w:cs="Times New Roman"/>
          <w:sz w:val="20"/>
          <w:szCs w:val="20"/>
        </w:rPr>
        <w:softHyphen/>
      </w:r>
      <w:r w:rsidRPr="00317689">
        <w:rPr>
          <w:rFonts w:ascii="Book Antiqua" w:eastAsiaTheme="minorEastAsia" w:hAnsi="Book Antiqua" w:cs="Times New Roman"/>
          <w:sz w:val="20"/>
          <w:szCs w:val="20"/>
          <w:vertAlign w:val="subscript"/>
        </w:rPr>
        <w:t xml:space="preserve">2 </w:t>
      </w:r>
      <w:r w:rsidRPr="00317689">
        <w:rPr>
          <w:rFonts w:ascii="Book Antiqua" w:eastAsiaTheme="minorEastAsia" w:hAnsi="Book Antiqua" w:cs="Times New Roman"/>
          <w:sz w:val="20"/>
          <w:szCs w:val="20"/>
        </w:rPr>
        <w:t xml:space="preserve">yang tinggi, dan mentraslokasikan sejumlah besar hasil asimilasi ke bagian tubuh yang lain (Gardner </w:t>
      </w:r>
      <w:r w:rsidRPr="00317689">
        <w:rPr>
          <w:rFonts w:ascii="Book Antiqua" w:eastAsiaTheme="minorEastAsia" w:hAnsi="Book Antiqua" w:cs="Times New Roman"/>
          <w:i/>
          <w:sz w:val="20"/>
          <w:szCs w:val="20"/>
        </w:rPr>
        <w:t>et al.</w:t>
      </w:r>
      <w:r w:rsidRPr="00317689">
        <w:rPr>
          <w:rFonts w:ascii="Book Antiqua" w:eastAsiaTheme="minorEastAsia" w:hAnsi="Book Antiqua" w:cs="Times New Roman"/>
          <w:sz w:val="20"/>
          <w:szCs w:val="20"/>
        </w:rPr>
        <w:t xml:space="preserve"> 1991). Selanjutnya seperti halnya yang dinyatakan oleh Sitompul dan Guritno (1995) tanaman yang memasuki fase pengisisan biji indeks luas daunnya akan meningkat yang dikarenakan volume daun mulai berkurang, hal ini disebabkan tanaman mengalokasikan hasil fotosi</w:t>
      </w:r>
      <w:r w:rsidR="0007304C" w:rsidRPr="00317689">
        <w:rPr>
          <w:rFonts w:ascii="Book Antiqua" w:eastAsiaTheme="minorEastAsia" w:hAnsi="Book Antiqua" w:cs="Times New Roman"/>
          <w:sz w:val="20"/>
          <w:szCs w:val="20"/>
        </w:rPr>
        <w:t>ntesisnya untuk pengisian biji.</w:t>
      </w:r>
    </w:p>
    <w:p w:rsidR="00760283" w:rsidRPr="00317689" w:rsidRDefault="00760283" w:rsidP="00317689">
      <w:pPr>
        <w:spacing w:after="0" w:line="240" w:lineRule="auto"/>
        <w:jc w:val="both"/>
        <w:rPr>
          <w:rFonts w:ascii="Book Antiqua" w:eastAsiaTheme="minorEastAsia" w:hAnsi="Book Antiqua" w:cs="Times New Roman"/>
          <w:sz w:val="20"/>
          <w:szCs w:val="20"/>
        </w:rPr>
      </w:pPr>
    </w:p>
    <w:p w:rsidR="0007304C" w:rsidRPr="00760283" w:rsidRDefault="000172FA" w:rsidP="00317689">
      <w:pPr>
        <w:spacing w:after="0" w:line="240" w:lineRule="auto"/>
        <w:jc w:val="both"/>
        <w:rPr>
          <w:rFonts w:ascii="Book Antiqua" w:eastAsiaTheme="minorEastAsia" w:hAnsi="Book Antiqua" w:cs="Times New Roman"/>
          <w:b/>
          <w:sz w:val="19"/>
          <w:szCs w:val="19"/>
        </w:rPr>
      </w:pPr>
      <w:r w:rsidRPr="00760283">
        <w:rPr>
          <w:rFonts w:ascii="Book Antiqua" w:eastAsiaTheme="minorEastAsia" w:hAnsi="Book Antiqua" w:cs="Times New Roman"/>
          <w:b/>
          <w:sz w:val="19"/>
          <w:szCs w:val="19"/>
        </w:rPr>
        <w:t>Gambar Indeks Luas Daun</w:t>
      </w:r>
      <w:r w:rsidR="0007304C" w:rsidRPr="00760283">
        <w:rPr>
          <w:rFonts w:ascii="Book Antiqua" w:eastAsiaTheme="minorEastAsia" w:hAnsi="Book Antiqua" w:cs="Times New Roman"/>
          <w:b/>
          <w:sz w:val="19"/>
          <w:szCs w:val="19"/>
        </w:rPr>
        <w:t xml:space="preserve"> (ILD) tanaman kedelai kultivar Ringgit, Wilis Dan Anjasmoro pada perlakuan kombinasi </w:t>
      </w:r>
      <w:r w:rsidR="0007304C" w:rsidRPr="00760283">
        <w:rPr>
          <w:rFonts w:ascii="Book Antiqua" w:eastAsiaTheme="minorEastAsia" w:hAnsi="Book Antiqua" w:cs="Times New Roman"/>
          <w:b/>
          <w:i/>
          <w:sz w:val="19"/>
          <w:szCs w:val="19"/>
        </w:rPr>
        <w:t xml:space="preserve">Trichoderma harzianum </w:t>
      </w:r>
      <w:r w:rsidR="0007304C" w:rsidRPr="00760283">
        <w:rPr>
          <w:rFonts w:ascii="Book Antiqua" w:eastAsiaTheme="minorEastAsia" w:hAnsi="Book Antiqua" w:cs="Times New Roman"/>
          <w:b/>
          <w:sz w:val="19"/>
          <w:szCs w:val="19"/>
        </w:rPr>
        <w:t>dan bokashi</w:t>
      </w:r>
    </w:p>
    <w:p w:rsidR="0007304C" w:rsidRPr="00760283" w:rsidRDefault="000172FA" w:rsidP="00317689">
      <w:pPr>
        <w:spacing w:after="0" w:line="240" w:lineRule="auto"/>
        <w:jc w:val="both"/>
        <w:rPr>
          <w:rFonts w:ascii="Book Antiqua" w:eastAsiaTheme="minorEastAsia" w:hAnsi="Book Antiqua" w:cs="Times New Roman"/>
          <w:sz w:val="19"/>
          <w:szCs w:val="19"/>
        </w:rPr>
      </w:pPr>
      <w:r w:rsidRPr="00760283">
        <w:rPr>
          <w:rFonts w:ascii="Book Antiqua" w:hAnsi="Book Antiqua"/>
          <w:noProof/>
          <w:sz w:val="19"/>
          <w:szCs w:val="19"/>
        </w:rPr>
        <w:drawing>
          <wp:anchor distT="0" distB="0" distL="114300" distR="114300" simplePos="0" relativeHeight="251664384" behindDoc="0" locked="0" layoutInCell="1" allowOverlap="1" wp14:anchorId="18151A77" wp14:editId="7CA517A0">
            <wp:simplePos x="0" y="0"/>
            <wp:positionH relativeFrom="column">
              <wp:posOffset>-309880</wp:posOffset>
            </wp:positionH>
            <wp:positionV relativeFrom="paragraph">
              <wp:posOffset>55880</wp:posOffset>
            </wp:positionV>
            <wp:extent cx="3095625" cy="1400175"/>
            <wp:effectExtent l="0" t="0" r="0" b="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4A00D0" w:rsidRPr="00317689" w:rsidRDefault="004A00D0" w:rsidP="00317689">
      <w:pPr>
        <w:spacing w:after="0" w:line="240" w:lineRule="auto"/>
        <w:ind w:firstLine="426"/>
        <w:jc w:val="both"/>
        <w:rPr>
          <w:rFonts w:ascii="Book Antiqua" w:eastAsiaTheme="minorEastAsia" w:hAnsi="Book Antiqua" w:cs="Times New Roman"/>
          <w:sz w:val="20"/>
          <w:szCs w:val="20"/>
        </w:rPr>
      </w:pPr>
      <w:r w:rsidRPr="00317689">
        <w:rPr>
          <w:rFonts w:ascii="Book Antiqua" w:eastAsiaTheme="minorEastAsia" w:hAnsi="Book Antiqua" w:cs="Times New Roman"/>
          <w:sz w:val="20"/>
          <w:szCs w:val="20"/>
        </w:rPr>
        <w:t xml:space="preserve">Perlakuan kombinasi </w:t>
      </w:r>
      <w:r w:rsidRPr="00317689">
        <w:rPr>
          <w:rFonts w:ascii="Book Antiqua" w:eastAsiaTheme="minorEastAsia" w:hAnsi="Book Antiqua" w:cs="Times New Roman"/>
          <w:i/>
          <w:sz w:val="20"/>
          <w:szCs w:val="20"/>
        </w:rPr>
        <w:t xml:space="preserve">Ttrichoderma harzianum </w:t>
      </w:r>
      <w:r w:rsidRPr="00317689">
        <w:rPr>
          <w:rFonts w:ascii="Book Antiqua" w:eastAsiaTheme="minorEastAsia" w:hAnsi="Book Antiqua" w:cs="Times New Roman"/>
          <w:sz w:val="20"/>
          <w:szCs w:val="20"/>
        </w:rPr>
        <w:t xml:space="preserve">dan bokashi pada 14 HST sampai dengan 70 HST dapat terlihat jelas bahwa memberikan respons sangat nyata terhadap indeks luas daun masing-masing Kultivar dan Dosis (&lt;0.001). Keefektifan kombinasi jamur </w:t>
      </w:r>
      <w:r w:rsidRPr="00317689">
        <w:rPr>
          <w:rFonts w:ascii="Book Antiqua" w:eastAsiaTheme="minorEastAsia" w:hAnsi="Book Antiqua" w:cs="Times New Roman"/>
          <w:i/>
          <w:sz w:val="20"/>
          <w:szCs w:val="20"/>
        </w:rPr>
        <w:t xml:space="preserve">Trichodera harzianum </w:t>
      </w:r>
      <w:r w:rsidRPr="00317689">
        <w:rPr>
          <w:rFonts w:ascii="Book Antiqua" w:eastAsiaTheme="minorEastAsia" w:hAnsi="Book Antiqua" w:cs="Times New Roman"/>
          <w:sz w:val="20"/>
          <w:szCs w:val="20"/>
        </w:rPr>
        <w:t xml:space="preserve">dan bokashi terhadap ILD bergantung pada kultivar masing-masing. Pada kultivar ringgit pada 15 t/ha menunjukkan pengaruh yang sangat nyata dibandingkan dengan perlakuan 5 t/ha dan 10 t/ha. Kultivar Wilis menunjukkan respons yang berbeda dengan kultivar Ringgit, dimana pada 14 HST, 28 HST dan 56 HST menunjukkan pengaruh yang sangat nyata pada 15 t/ha, sedangkan pada 42 HST pelakuan kombinasi jamur </w:t>
      </w:r>
      <w:r w:rsidRPr="00317689">
        <w:rPr>
          <w:rFonts w:ascii="Book Antiqua" w:eastAsiaTheme="minorEastAsia" w:hAnsi="Book Antiqua" w:cs="Times New Roman"/>
          <w:i/>
          <w:sz w:val="20"/>
          <w:szCs w:val="20"/>
        </w:rPr>
        <w:t xml:space="preserve">Trichoderma harzianum </w:t>
      </w:r>
      <w:r w:rsidRPr="00317689">
        <w:rPr>
          <w:rFonts w:ascii="Book Antiqua" w:eastAsiaTheme="minorEastAsia" w:hAnsi="Book Antiqua" w:cs="Times New Roman"/>
          <w:sz w:val="20"/>
          <w:szCs w:val="20"/>
        </w:rPr>
        <w:t xml:space="preserve">dan bikashi 5 t/ha, 10 t/ha dan 15 t/ha tidak berpengaruh nyata walaupun nilai tertinggi terdapat pada 15 t/ha namun dengan dosis 5 t/ha sudah cukup baik untuk pemberian dosis kombinasi pada kultivar Wilis. Selanjutnya pada 70 HST kultivar Wilis dengan 15 t/ha sangat berpengaruh untuk indeks luas daun. Kultivar Anjasmoro juga menunjukan respons yang berbeda dengan Ringgit maupun kultivar Wilis, dimana 10 t/ha merupakan kombinasi jamur </w:t>
      </w:r>
      <w:r w:rsidRPr="00317689">
        <w:rPr>
          <w:rFonts w:ascii="Book Antiqua" w:eastAsiaTheme="minorEastAsia" w:hAnsi="Book Antiqua" w:cs="Times New Roman"/>
          <w:i/>
          <w:sz w:val="20"/>
          <w:szCs w:val="20"/>
        </w:rPr>
        <w:t xml:space="preserve">Trichoderma harzianum </w:t>
      </w:r>
      <w:r w:rsidRPr="00317689">
        <w:rPr>
          <w:rFonts w:ascii="Book Antiqua" w:eastAsiaTheme="minorEastAsia" w:hAnsi="Book Antiqua" w:cs="Times New Roman"/>
          <w:sz w:val="20"/>
          <w:szCs w:val="20"/>
        </w:rPr>
        <w:t xml:space="preserve">dan bikashi terbaik pada 14 HST, 42 HST, dan 70 HST, sedangkan pada 28 HST nilai tertinggi terdapat pada 10 t/ha namun tidak berbeda nyata dengan 5 t/ha dan 15 t/ha. Selanjutnya pada 70 HST nilai tertinggi terpadat pada 15 t/ha namun tidak berbeda nyata dengan 5 t/ha dan 10 t/ha. Kombinasi Jamur </w:t>
      </w:r>
      <w:r w:rsidRPr="00317689">
        <w:rPr>
          <w:rFonts w:ascii="Book Antiqua" w:eastAsiaTheme="minorEastAsia" w:hAnsi="Book Antiqua" w:cs="Times New Roman"/>
          <w:i/>
          <w:sz w:val="20"/>
          <w:szCs w:val="20"/>
        </w:rPr>
        <w:t xml:space="preserve">Trichoderma harzianum </w:t>
      </w:r>
      <w:r w:rsidRPr="00317689">
        <w:rPr>
          <w:rFonts w:ascii="Book Antiqua" w:eastAsiaTheme="minorEastAsia" w:hAnsi="Book Antiqua" w:cs="Times New Roman"/>
          <w:sz w:val="20"/>
          <w:szCs w:val="20"/>
        </w:rPr>
        <w:t>dan bokashi dengan pemberian 10 t/ha sudah cukup baik untuk pertumbuhan kultivar Anjasmoso.</w:t>
      </w:r>
    </w:p>
    <w:p w:rsidR="009F039A" w:rsidRPr="00317689" w:rsidRDefault="009F039A" w:rsidP="00317689">
      <w:pPr>
        <w:spacing w:after="0" w:line="240" w:lineRule="auto"/>
        <w:jc w:val="both"/>
        <w:rPr>
          <w:rFonts w:ascii="Book Antiqua" w:eastAsiaTheme="minorEastAsia" w:hAnsi="Book Antiqua" w:cs="Times New Roman"/>
          <w:sz w:val="20"/>
          <w:szCs w:val="20"/>
        </w:rPr>
      </w:pPr>
      <w:r w:rsidRPr="00317689">
        <w:rPr>
          <w:rFonts w:ascii="Book Antiqua" w:eastAsiaTheme="minorEastAsia" w:hAnsi="Book Antiqua" w:cs="Times New Roman"/>
          <w:sz w:val="20"/>
          <w:szCs w:val="20"/>
        </w:rPr>
        <w:t xml:space="preserve"> </w:t>
      </w:r>
    </w:p>
    <w:p w:rsidR="003100D5" w:rsidRDefault="00622CD1" w:rsidP="003100D5">
      <w:pPr>
        <w:spacing w:after="0" w:line="240" w:lineRule="auto"/>
        <w:jc w:val="both"/>
        <w:rPr>
          <w:rFonts w:ascii="Book Antiqua" w:eastAsiaTheme="minorEastAsia" w:hAnsi="Book Antiqua" w:cs="Times New Roman"/>
          <w:sz w:val="20"/>
          <w:szCs w:val="20"/>
        </w:rPr>
      </w:pPr>
      <w:r w:rsidRPr="00317689">
        <w:rPr>
          <w:rFonts w:ascii="Book Antiqua" w:eastAsiaTheme="minorEastAsia" w:hAnsi="Book Antiqua" w:cs="Times New Roman"/>
          <w:b/>
          <w:sz w:val="20"/>
          <w:szCs w:val="20"/>
        </w:rPr>
        <w:t xml:space="preserve">Umur berbunga (hari). </w:t>
      </w:r>
      <w:r w:rsidR="006C7EFE" w:rsidRPr="00317689">
        <w:rPr>
          <w:rFonts w:ascii="Book Antiqua" w:eastAsiaTheme="minorEastAsia" w:hAnsi="Book Antiqua" w:cs="Times New Roman"/>
          <w:sz w:val="20"/>
          <w:szCs w:val="20"/>
        </w:rPr>
        <w:t xml:space="preserve">Sesuai hasil analisis statistik </w:t>
      </w:r>
      <w:r w:rsidRPr="00317689">
        <w:rPr>
          <w:rFonts w:ascii="Book Antiqua" w:eastAsiaTheme="minorEastAsia" w:hAnsi="Book Antiqua" w:cs="Times New Roman"/>
          <w:sz w:val="20"/>
          <w:szCs w:val="20"/>
        </w:rPr>
        <w:t>menunjukkan bahwa</w:t>
      </w:r>
      <w:r w:rsidRPr="00317689">
        <w:rPr>
          <w:rFonts w:ascii="Book Antiqua" w:eastAsiaTheme="minorEastAsia" w:hAnsi="Book Antiqua" w:cs="Times New Roman"/>
          <w:b/>
          <w:sz w:val="20"/>
          <w:szCs w:val="20"/>
        </w:rPr>
        <w:t xml:space="preserve"> </w:t>
      </w:r>
      <w:r w:rsidRPr="00317689">
        <w:rPr>
          <w:rFonts w:ascii="Book Antiqua" w:eastAsiaTheme="minorEastAsia" w:hAnsi="Book Antiqua" w:cs="Times New Roman"/>
          <w:sz w:val="20"/>
          <w:szCs w:val="20"/>
        </w:rPr>
        <w:t xml:space="preserve">umur awal berbunga pada tanaman kedelai kultivar Wilis dan Anjasmoro dengan perlakuan kombinasi jamur </w:t>
      </w:r>
      <w:r w:rsidRPr="00317689">
        <w:rPr>
          <w:rFonts w:ascii="Book Antiqua" w:eastAsiaTheme="minorEastAsia" w:hAnsi="Book Antiqua" w:cs="Times New Roman"/>
          <w:i/>
          <w:sz w:val="20"/>
          <w:szCs w:val="20"/>
        </w:rPr>
        <w:t xml:space="preserve">Trichoderma harzianum </w:t>
      </w:r>
      <w:r w:rsidRPr="00317689">
        <w:rPr>
          <w:rFonts w:ascii="Book Antiqua" w:eastAsiaTheme="minorEastAsia" w:hAnsi="Book Antiqua" w:cs="Times New Roman"/>
          <w:sz w:val="20"/>
          <w:szCs w:val="20"/>
        </w:rPr>
        <w:t xml:space="preserve">dan bokashi 38 HST lebih cepat dari tanaman kontrol dengan tingkat dosis 5 t/ha, selanjutnya diikuti dengan kedelai kultivar ringgit pada 10 t/ha umur 45 HST. </w:t>
      </w:r>
    </w:p>
    <w:p w:rsidR="003100D5" w:rsidRDefault="003100D5" w:rsidP="003100D5">
      <w:pPr>
        <w:spacing w:after="0" w:line="240" w:lineRule="auto"/>
        <w:jc w:val="both"/>
        <w:rPr>
          <w:rFonts w:ascii="Book Antiqua" w:eastAsiaTheme="minorEastAsia" w:hAnsi="Book Antiqua" w:cs="Times New Roman"/>
          <w:sz w:val="20"/>
          <w:szCs w:val="20"/>
        </w:rPr>
      </w:pPr>
    </w:p>
    <w:p w:rsidR="003100D5" w:rsidRPr="00760283" w:rsidRDefault="003100D5" w:rsidP="003100D5">
      <w:pPr>
        <w:spacing w:after="0" w:line="240" w:lineRule="auto"/>
        <w:jc w:val="both"/>
        <w:rPr>
          <w:rFonts w:ascii="Book Antiqua" w:eastAsiaTheme="minorEastAsia" w:hAnsi="Book Antiqua" w:cs="Times New Roman"/>
          <w:b/>
          <w:sz w:val="19"/>
          <w:szCs w:val="19"/>
        </w:rPr>
      </w:pPr>
      <w:r w:rsidRPr="00760283">
        <w:rPr>
          <w:rFonts w:ascii="Book Antiqua" w:eastAsiaTheme="minorEastAsia" w:hAnsi="Book Antiqua" w:cs="Times New Roman"/>
          <w:b/>
          <w:sz w:val="19"/>
          <w:szCs w:val="19"/>
        </w:rPr>
        <w:t xml:space="preserve">Tabel umur berbunga tanaman kedelai kultivar Ringgit, Wilis Dan Anjasmoro pada perlakuan kombinasi </w:t>
      </w:r>
      <w:r w:rsidRPr="00760283">
        <w:rPr>
          <w:rFonts w:ascii="Book Antiqua" w:eastAsiaTheme="minorEastAsia" w:hAnsi="Book Antiqua" w:cs="Times New Roman"/>
          <w:b/>
          <w:i/>
          <w:sz w:val="19"/>
          <w:szCs w:val="19"/>
        </w:rPr>
        <w:t xml:space="preserve">Trichoderma harzianum </w:t>
      </w:r>
      <w:r w:rsidRPr="00760283">
        <w:rPr>
          <w:rFonts w:ascii="Book Antiqua" w:eastAsiaTheme="minorEastAsia" w:hAnsi="Book Antiqua" w:cs="Times New Roman"/>
          <w:b/>
          <w:sz w:val="19"/>
          <w:szCs w:val="19"/>
        </w:rPr>
        <w:t>dan bokashi</w:t>
      </w:r>
    </w:p>
    <w:tbl>
      <w:tblPr>
        <w:tblW w:w="4555" w:type="dxa"/>
        <w:tblInd w:w="89" w:type="dxa"/>
        <w:tblBorders>
          <w:top w:val="single" w:sz="4" w:space="0" w:color="auto"/>
          <w:bottom w:val="single" w:sz="4" w:space="0" w:color="auto"/>
        </w:tblBorders>
        <w:tblLook w:val="04A0" w:firstRow="1" w:lastRow="0" w:firstColumn="1" w:lastColumn="0" w:noHBand="0" w:noVBand="1"/>
      </w:tblPr>
      <w:tblGrid>
        <w:gridCol w:w="1437"/>
        <w:gridCol w:w="1134"/>
        <w:gridCol w:w="850"/>
        <w:gridCol w:w="1134"/>
      </w:tblGrid>
      <w:tr w:rsidR="003100D5" w:rsidRPr="00760283" w:rsidTr="00D80AC0">
        <w:trPr>
          <w:trHeight w:val="300"/>
        </w:trPr>
        <w:tc>
          <w:tcPr>
            <w:tcW w:w="1437" w:type="dxa"/>
            <w:vMerge w:val="restart"/>
            <w:tcBorders>
              <w:top w:val="single" w:sz="4" w:space="0" w:color="auto"/>
              <w:left w:val="nil"/>
              <w:bottom w:val="single" w:sz="4" w:space="0" w:color="auto"/>
              <w:right w:val="nil"/>
            </w:tcBorders>
            <w:shd w:val="clear" w:color="auto" w:fill="auto"/>
            <w:vAlign w:val="center"/>
            <w:hideMark/>
          </w:tcPr>
          <w:p w:rsidR="003100D5" w:rsidRPr="00760283" w:rsidRDefault="003100D5" w:rsidP="00D80AC0">
            <w:pPr>
              <w:spacing w:after="0" w:line="240" w:lineRule="auto"/>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 xml:space="preserve">Dosis </w:t>
            </w:r>
          </w:p>
        </w:tc>
        <w:tc>
          <w:tcPr>
            <w:tcW w:w="3118" w:type="dxa"/>
            <w:gridSpan w:val="3"/>
            <w:tcBorders>
              <w:top w:val="single" w:sz="4" w:space="0" w:color="auto"/>
              <w:left w:val="nil"/>
              <w:bottom w:val="single" w:sz="4" w:space="0" w:color="auto"/>
              <w:right w:val="nil"/>
            </w:tcBorders>
            <w:shd w:val="clear" w:color="auto" w:fill="auto"/>
            <w:noWrap/>
            <w:vAlign w:val="center"/>
            <w:hideMark/>
          </w:tcPr>
          <w:p w:rsidR="003100D5" w:rsidRPr="00760283" w:rsidRDefault="003100D5" w:rsidP="00D80AC0">
            <w:pPr>
              <w:spacing w:after="0" w:line="240" w:lineRule="auto"/>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Umur Bunga (hari)</w:t>
            </w:r>
          </w:p>
        </w:tc>
      </w:tr>
      <w:tr w:rsidR="003100D5" w:rsidRPr="00760283" w:rsidTr="00D80AC0">
        <w:trPr>
          <w:trHeight w:val="300"/>
        </w:trPr>
        <w:tc>
          <w:tcPr>
            <w:tcW w:w="1437" w:type="dxa"/>
            <w:vMerge/>
            <w:tcBorders>
              <w:top w:val="single" w:sz="4" w:space="0" w:color="auto"/>
              <w:left w:val="nil"/>
              <w:bottom w:val="single" w:sz="4" w:space="0" w:color="auto"/>
              <w:right w:val="nil"/>
            </w:tcBorders>
            <w:vAlign w:val="center"/>
            <w:hideMark/>
          </w:tcPr>
          <w:p w:rsidR="003100D5" w:rsidRPr="00760283" w:rsidRDefault="003100D5" w:rsidP="00D80AC0">
            <w:pPr>
              <w:spacing w:after="0" w:line="240" w:lineRule="auto"/>
              <w:rPr>
                <w:rFonts w:ascii="Book Antiqua" w:eastAsia="Times New Roman" w:hAnsi="Book Antiqua" w:cs="Times New Roman"/>
                <w:color w:val="000000"/>
                <w:sz w:val="19"/>
                <w:szCs w:val="19"/>
              </w:rPr>
            </w:pPr>
          </w:p>
        </w:tc>
        <w:tc>
          <w:tcPr>
            <w:tcW w:w="3118" w:type="dxa"/>
            <w:gridSpan w:val="3"/>
            <w:tcBorders>
              <w:top w:val="single" w:sz="4" w:space="0" w:color="auto"/>
              <w:left w:val="nil"/>
              <w:bottom w:val="single" w:sz="4" w:space="0" w:color="auto"/>
              <w:right w:val="nil"/>
            </w:tcBorders>
            <w:shd w:val="clear" w:color="auto" w:fill="auto"/>
            <w:noWrap/>
            <w:vAlign w:val="center"/>
            <w:hideMark/>
          </w:tcPr>
          <w:p w:rsidR="003100D5" w:rsidRPr="00760283" w:rsidRDefault="003100D5" w:rsidP="00D80AC0">
            <w:pPr>
              <w:spacing w:after="0" w:line="240" w:lineRule="auto"/>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Kultivar</w:t>
            </w:r>
          </w:p>
        </w:tc>
      </w:tr>
      <w:tr w:rsidR="003100D5" w:rsidRPr="00760283" w:rsidTr="00D80AC0">
        <w:trPr>
          <w:trHeight w:val="300"/>
        </w:trPr>
        <w:tc>
          <w:tcPr>
            <w:tcW w:w="1437" w:type="dxa"/>
            <w:vMerge/>
            <w:tcBorders>
              <w:top w:val="single" w:sz="4" w:space="0" w:color="auto"/>
              <w:left w:val="nil"/>
              <w:bottom w:val="single" w:sz="4" w:space="0" w:color="auto"/>
              <w:right w:val="nil"/>
            </w:tcBorders>
            <w:vAlign w:val="center"/>
            <w:hideMark/>
          </w:tcPr>
          <w:p w:rsidR="003100D5" w:rsidRPr="00760283" w:rsidRDefault="003100D5" w:rsidP="00D80AC0">
            <w:pPr>
              <w:spacing w:after="0" w:line="240" w:lineRule="auto"/>
              <w:rPr>
                <w:rFonts w:ascii="Book Antiqua" w:eastAsia="Times New Roman" w:hAnsi="Book Antiqua" w:cs="Times New Roman"/>
                <w:color w:val="000000"/>
                <w:sz w:val="19"/>
                <w:szCs w:val="19"/>
              </w:rPr>
            </w:pPr>
          </w:p>
        </w:tc>
        <w:tc>
          <w:tcPr>
            <w:tcW w:w="1134" w:type="dxa"/>
            <w:tcBorders>
              <w:top w:val="single" w:sz="4" w:space="0" w:color="auto"/>
              <w:left w:val="nil"/>
              <w:bottom w:val="single" w:sz="4" w:space="0" w:color="auto"/>
              <w:right w:val="nil"/>
            </w:tcBorders>
            <w:shd w:val="clear" w:color="auto" w:fill="auto"/>
            <w:noWrap/>
            <w:vAlign w:val="center"/>
            <w:hideMark/>
          </w:tcPr>
          <w:p w:rsidR="003100D5" w:rsidRPr="00760283" w:rsidRDefault="003100D5" w:rsidP="00D80AC0">
            <w:pPr>
              <w:spacing w:after="0" w:line="240" w:lineRule="auto"/>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R</w:t>
            </w:r>
          </w:p>
        </w:tc>
        <w:tc>
          <w:tcPr>
            <w:tcW w:w="850" w:type="dxa"/>
            <w:tcBorders>
              <w:top w:val="single" w:sz="4" w:space="0" w:color="auto"/>
              <w:left w:val="nil"/>
              <w:bottom w:val="single" w:sz="4" w:space="0" w:color="auto"/>
              <w:right w:val="nil"/>
            </w:tcBorders>
            <w:shd w:val="clear" w:color="auto" w:fill="auto"/>
            <w:noWrap/>
            <w:vAlign w:val="center"/>
            <w:hideMark/>
          </w:tcPr>
          <w:p w:rsidR="003100D5" w:rsidRPr="00760283" w:rsidRDefault="003100D5" w:rsidP="00D80AC0">
            <w:pPr>
              <w:spacing w:after="0" w:line="240" w:lineRule="auto"/>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W</w:t>
            </w:r>
          </w:p>
        </w:tc>
        <w:tc>
          <w:tcPr>
            <w:tcW w:w="1134" w:type="dxa"/>
            <w:tcBorders>
              <w:top w:val="single" w:sz="4" w:space="0" w:color="auto"/>
              <w:left w:val="nil"/>
              <w:bottom w:val="single" w:sz="4" w:space="0" w:color="auto"/>
              <w:right w:val="nil"/>
            </w:tcBorders>
            <w:shd w:val="clear" w:color="auto" w:fill="auto"/>
            <w:noWrap/>
            <w:vAlign w:val="center"/>
            <w:hideMark/>
          </w:tcPr>
          <w:p w:rsidR="003100D5" w:rsidRPr="00760283" w:rsidRDefault="003100D5" w:rsidP="00D80AC0">
            <w:pPr>
              <w:spacing w:after="0" w:line="240" w:lineRule="auto"/>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A</w:t>
            </w:r>
          </w:p>
        </w:tc>
      </w:tr>
      <w:tr w:rsidR="003100D5" w:rsidRPr="00760283" w:rsidTr="00D80AC0">
        <w:trPr>
          <w:trHeight w:val="300"/>
        </w:trPr>
        <w:tc>
          <w:tcPr>
            <w:tcW w:w="1437" w:type="dxa"/>
            <w:vMerge w:val="restart"/>
            <w:tcBorders>
              <w:top w:val="single" w:sz="4" w:space="0" w:color="auto"/>
            </w:tcBorders>
            <w:shd w:val="clear" w:color="auto" w:fill="auto"/>
            <w:noWrap/>
            <w:vAlign w:val="center"/>
            <w:hideMark/>
          </w:tcPr>
          <w:p w:rsidR="003100D5" w:rsidRPr="00760283" w:rsidRDefault="003100D5" w:rsidP="00D80AC0">
            <w:pPr>
              <w:spacing w:after="0" w:line="240" w:lineRule="auto"/>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0 ton</w:t>
            </w:r>
          </w:p>
        </w:tc>
        <w:tc>
          <w:tcPr>
            <w:tcW w:w="1134" w:type="dxa"/>
            <w:tcBorders>
              <w:top w:val="single" w:sz="4" w:space="0" w:color="auto"/>
            </w:tcBorders>
            <w:shd w:val="clear" w:color="auto" w:fill="auto"/>
            <w:noWrap/>
            <w:vAlign w:val="center"/>
            <w:hideMark/>
          </w:tcPr>
          <w:p w:rsidR="003100D5" w:rsidRPr="00760283" w:rsidRDefault="003100D5" w:rsidP="00D80AC0">
            <w:pPr>
              <w:spacing w:after="0" w:line="240" w:lineRule="auto"/>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45.67 a</w:t>
            </w:r>
          </w:p>
        </w:tc>
        <w:tc>
          <w:tcPr>
            <w:tcW w:w="850" w:type="dxa"/>
            <w:tcBorders>
              <w:top w:val="single" w:sz="4" w:space="0" w:color="auto"/>
            </w:tcBorders>
            <w:shd w:val="clear" w:color="auto" w:fill="auto"/>
            <w:noWrap/>
            <w:vAlign w:val="center"/>
            <w:hideMark/>
          </w:tcPr>
          <w:p w:rsidR="003100D5" w:rsidRPr="00760283" w:rsidRDefault="003100D5" w:rsidP="00D80AC0">
            <w:pPr>
              <w:spacing w:after="0" w:line="240" w:lineRule="auto"/>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38.33 a</w:t>
            </w:r>
          </w:p>
        </w:tc>
        <w:tc>
          <w:tcPr>
            <w:tcW w:w="1134" w:type="dxa"/>
            <w:tcBorders>
              <w:top w:val="single" w:sz="4" w:space="0" w:color="auto"/>
            </w:tcBorders>
            <w:shd w:val="clear" w:color="auto" w:fill="auto"/>
            <w:noWrap/>
            <w:vAlign w:val="center"/>
            <w:hideMark/>
          </w:tcPr>
          <w:p w:rsidR="003100D5" w:rsidRPr="00760283" w:rsidRDefault="003100D5" w:rsidP="00D80AC0">
            <w:pPr>
              <w:spacing w:after="0" w:line="240" w:lineRule="auto"/>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38.33 a</w:t>
            </w:r>
          </w:p>
        </w:tc>
      </w:tr>
      <w:tr w:rsidR="003100D5" w:rsidRPr="00760283" w:rsidTr="00D80AC0">
        <w:trPr>
          <w:trHeight w:val="300"/>
        </w:trPr>
        <w:tc>
          <w:tcPr>
            <w:tcW w:w="1437" w:type="dxa"/>
            <w:vMerge/>
            <w:vAlign w:val="center"/>
            <w:hideMark/>
          </w:tcPr>
          <w:p w:rsidR="003100D5" w:rsidRPr="00760283" w:rsidRDefault="003100D5" w:rsidP="00D80AC0">
            <w:pPr>
              <w:spacing w:after="0" w:line="240" w:lineRule="auto"/>
              <w:rPr>
                <w:rFonts w:ascii="Book Antiqua" w:eastAsia="Times New Roman" w:hAnsi="Book Antiqua" w:cs="Times New Roman"/>
                <w:color w:val="000000"/>
                <w:sz w:val="19"/>
                <w:szCs w:val="19"/>
              </w:rPr>
            </w:pPr>
          </w:p>
        </w:tc>
        <w:tc>
          <w:tcPr>
            <w:tcW w:w="1134" w:type="dxa"/>
            <w:shd w:val="clear" w:color="auto" w:fill="auto"/>
            <w:noWrap/>
            <w:vAlign w:val="center"/>
            <w:hideMark/>
          </w:tcPr>
          <w:p w:rsidR="003100D5" w:rsidRPr="00760283" w:rsidRDefault="003100D5" w:rsidP="00D80AC0">
            <w:pPr>
              <w:spacing w:after="0" w:line="240" w:lineRule="auto"/>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B</w:t>
            </w:r>
          </w:p>
        </w:tc>
        <w:tc>
          <w:tcPr>
            <w:tcW w:w="850" w:type="dxa"/>
            <w:shd w:val="clear" w:color="auto" w:fill="auto"/>
            <w:noWrap/>
            <w:vAlign w:val="center"/>
            <w:hideMark/>
          </w:tcPr>
          <w:p w:rsidR="003100D5" w:rsidRPr="00760283" w:rsidRDefault="003100D5" w:rsidP="00D80AC0">
            <w:pPr>
              <w:spacing w:after="0" w:line="240" w:lineRule="auto"/>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A</w:t>
            </w:r>
          </w:p>
        </w:tc>
        <w:tc>
          <w:tcPr>
            <w:tcW w:w="1134" w:type="dxa"/>
            <w:shd w:val="clear" w:color="auto" w:fill="auto"/>
            <w:noWrap/>
            <w:vAlign w:val="center"/>
            <w:hideMark/>
          </w:tcPr>
          <w:p w:rsidR="003100D5" w:rsidRPr="00760283" w:rsidRDefault="003100D5" w:rsidP="00D80AC0">
            <w:pPr>
              <w:spacing w:after="0" w:line="240" w:lineRule="auto"/>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A</w:t>
            </w:r>
          </w:p>
        </w:tc>
      </w:tr>
      <w:tr w:rsidR="003100D5" w:rsidRPr="00760283" w:rsidTr="00D80AC0">
        <w:trPr>
          <w:trHeight w:val="300"/>
        </w:trPr>
        <w:tc>
          <w:tcPr>
            <w:tcW w:w="1437" w:type="dxa"/>
            <w:vMerge w:val="restart"/>
            <w:shd w:val="clear" w:color="auto" w:fill="auto"/>
            <w:noWrap/>
            <w:vAlign w:val="center"/>
            <w:hideMark/>
          </w:tcPr>
          <w:p w:rsidR="003100D5" w:rsidRPr="00760283" w:rsidRDefault="003100D5" w:rsidP="00D80AC0">
            <w:pPr>
              <w:spacing w:after="0" w:line="240" w:lineRule="auto"/>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5 ton</w:t>
            </w:r>
          </w:p>
        </w:tc>
        <w:tc>
          <w:tcPr>
            <w:tcW w:w="1134" w:type="dxa"/>
            <w:shd w:val="clear" w:color="auto" w:fill="auto"/>
            <w:noWrap/>
            <w:vAlign w:val="center"/>
            <w:hideMark/>
          </w:tcPr>
          <w:p w:rsidR="003100D5" w:rsidRPr="00760283" w:rsidRDefault="003100D5" w:rsidP="00D80AC0">
            <w:pPr>
              <w:spacing w:after="0" w:line="240" w:lineRule="auto"/>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45.67 a</w:t>
            </w:r>
          </w:p>
        </w:tc>
        <w:tc>
          <w:tcPr>
            <w:tcW w:w="850" w:type="dxa"/>
            <w:shd w:val="clear" w:color="auto" w:fill="auto"/>
            <w:noWrap/>
            <w:vAlign w:val="center"/>
            <w:hideMark/>
          </w:tcPr>
          <w:p w:rsidR="003100D5" w:rsidRPr="00760283" w:rsidRDefault="003100D5" w:rsidP="00D80AC0">
            <w:pPr>
              <w:spacing w:after="0" w:line="240" w:lineRule="auto"/>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37.67 a</w:t>
            </w:r>
          </w:p>
        </w:tc>
        <w:tc>
          <w:tcPr>
            <w:tcW w:w="1134" w:type="dxa"/>
            <w:shd w:val="clear" w:color="auto" w:fill="auto"/>
            <w:noWrap/>
            <w:vAlign w:val="center"/>
            <w:hideMark/>
          </w:tcPr>
          <w:p w:rsidR="003100D5" w:rsidRPr="00760283" w:rsidRDefault="003100D5" w:rsidP="00D80AC0">
            <w:pPr>
              <w:spacing w:after="0" w:line="240" w:lineRule="auto"/>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37.00 a</w:t>
            </w:r>
          </w:p>
        </w:tc>
      </w:tr>
      <w:tr w:rsidR="003100D5" w:rsidRPr="00760283" w:rsidTr="00D80AC0">
        <w:trPr>
          <w:trHeight w:val="300"/>
        </w:trPr>
        <w:tc>
          <w:tcPr>
            <w:tcW w:w="1437" w:type="dxa"/>
            <w:vMerge/>
            <w:vAlign w:val="center"/>
            <w:hideMark/>
          </w:tcPr>
          <w:p w:rsidR="003100D5" w:rsidRPr="00760283" w:rsidRDefault="003100D5" w:rsidP="00D80AC0">
            <w:pPr>
              <w:spacing w:after="0" w:line="240" w:lineRule="auto"/>
              <w:rPr>
                <w:rFonts w:ascii="Book Antiqua" w:eastAsia="Times New Roman" w:hAnsi="Book Antiqua" w:cs="Times New Roman"/>
                <w:color w:val="000000"/>
                <w:sz w:val="19"/>
                <w:szCs w:val="19"/>
              </w:rPr>
            </w:pPr>
          </w:p>
        </w:tc>
        <w:tc>
          <w:tcPr>
            <w:tcW w:w="1134" w:type="dxa"/>
            <w:shd w:val="clear" w:color="auto" w:fill="auto"/>
            <w:noWrap/>
            <w:vAlign w:val="center"/>
            <w:hideMark/>
          </w:tcPr>
          <w:p w:rsidR="003100D5" w:rsidRPr="00760283" w:rsidRDefault="003100D5" w:rsidP="00D80AC0">
            <w:pPr>
              <w:spacing w:after="0" w:line="240" w:lineRule="auto"/>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B</w:t>
            </w:r>
          </w:p>
        </w:tc>
        <w:tc>
          <w:tcPr>
            <w:tcW w:w="850" w:type="dxa"/>
            <w:shd w:val="clear" w:color="auto" w:fill="auto"/>
            <w:noWrap/>
            <w:vAlign w:val="center"/>
            <w:hideMark/>
          </w:tcPr>
          <w:p w:rsidR="003100D5" w:rsidRPr="00760283" w:rsidRDefault="003100D5" w:rsidP="00D80AC0">
            <w:pPr>
              <w:spacing w:after="0" w:line="240" w:lineRule="auto"/>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A</w:t>
            </w:r>
          </w:p>
        </w:tc>
        <w:tc>
          <w:tcPr>
            <w:tcW w:w="1134" w:type="dxa"/>
            <w:shd w:val="clear" w:color="auto" w:fill="auto"/>
            <w:noWrap/>
            <w:vAlign w:val="center"/>
            <w:hideMark/>
          </w:tcPr>
          <w:p w:rsidR="003100D5" w:rsidRPr="00760283" w:rsidRDefault="003100D5" w:rsidP="00D80AC0">
            <w:pPr>
              <w:spacing w:after="0" w:line="240" w:lineRule="auto"/>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A</w:t>
            </w:r>
          </w:p>
        </w:tc>
      </w:tr>
      <w:tr w:rsidR="003100D5" w:rsidRPr="00760283" w:rsidTr="00D80AC0">
        <w:trPr>
          <w:trHeight w:val="300"/>
        </w:trPr>
        <w:tc>
          <w:tcPr>
            <w:tcW w:w="1437" w:type="dxa"/>
            <w:vMerge w:val="restart"/>
            <w:shd w:val="clear" w:color="auto" w:fill="auto"/>
            <w:noWrap/>
            <w:vAlign w:val="center"/>
            <w:hideMark/>
          </w:tcPr>
          <w:p w:rsidR="003100D5" w:rsidRPr="00760283" w:rsidRDefault="003100D5" w:rsidP="00D80AC0">
            <w:pPr>
              <w:spacing w:after="0" w:line="240" w:lineRule="auto"/>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10 ton</w:t>
            </w:r>
          </w:p>
        </w:tc>
        <w:tc>
          <w:tcPr>
            <w:tcW w:w="1134" w:type="dxa"/>
            <w:shd w:val="clear" w:color="auto" w:fill="auto"/>
            <w:noWrap/>
            <w:vAlign w:val="center"/>
            <w:hideMark/>
          </w:tcPr>
          <w:p w:rsidR="003100D5" w:rsidRPr="00760283" w:rsidRDefault="003100D5" w:rsidP="00D80AC0">
            <w:pPr>
              <w:spacing w:after="0" w:line="240" w:lineRule="auto"/>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45.00 a</w:t>
            </w:r>
          </w:p>
        </w:tc>
        <w:tc>
          <w:tcPr>
            <w:tcW w:w="850" w:type="dxa"/>
            <w:shd w:val="clear" w:color="auto" w:fill="auto"/>
            <w:noWrap/>
            <w:vAlign w:val="center"/>
            <w:hideMark/>
          </w:tcPr>
          <w:p w:rsidR="003100D5" w:rsidRPr="00760283" w:rsidRDefault="003100D5" w:rsidP="00D80AC0">
            <w:pPr>
              <w:spacing w:after="0" w:line="240" w:lineRule="auto"/>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38.00 a</w:t>
            </w:r>
          </w:p>
        </w:tc>
        <w:tc>
          <w:tcPr>
            <w:tcW w:w="1134" w:type="dxa"/>
            <w:shd w:val="clear" w:color="auto" w:fill="auto"/>
            <w:noWrap/>
            <w:vAlign w:val="center"/>
            <w:hideMark/>
          </w:tcPr>
          <w:p w:rsidR="003100D5" w:rsidRPr="00760283" w:rsidRDefault="003100D5" w:rsidP="00D80AC0">
            <w:pPr>
              <w:spacing w:after="0" w:line="240" w:lineRule="auto"/>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37.00 a</w:t>
            </w:r>
          </w:p>
        </w:tc>
      </w:tr>
      <w:tr w:rsidR="003100D5" w:rsidRPr="00760283" w:rsidTr="00D80AC0">
        <w:trPr>
          <w:trHeight w:val="300"/>
        </w:trPr>
        <w:tc>
          <w:tcPr>
            <w:tcW w:w="1437" w:type="dxa"/>
            <w:vMerge/>
            <w:vAlign w:val="center"/>
            <w:hideMark/>
          </w:tcPr>
          <w:p w:rsidR="003100D5" w:rsidRPr="00760283" w:rsidRDefault="003100D5" w:rsidP="00D80AC0">
            <w:pPr>
              <w:spacing w:after="0" w:line="240" w:lineRule="auto"/>
              <w:rPr>
                <w:rFonts w:ascii="Book Antiqua" w:eastAsia="Times New Roman" w:hAnsi="Book Antiqua" w:cs="Times New Roman"/>
                <w:color w:val="000000"/>
                <w:sz w:val="19"/>
                <w:szCs w:val="19"/>
              </w:rPr>
            </w:pPr>
          </w:p>
        </w:tc>
        <w:tc>
          <w:tcPr>
            <w:tcW w:w="1134" w:type="dxa"/>
            <w:shd w:val="clear" w:color="auto" w:fill="auto"/>
            <w:noWrap/>
            <w:vAlign w:val="center"/>
            <w:hideMark/>
          </w:tcPr>
          <w:p w:rsidR="003100D5" w:rsidRPr="00760283" w:rsidRDefault="003100D5" w:rsidP="00D80AC0">
            <w:pPr>
              <w:spacing w:after="0" w:line="240" w:lineRule="auto"/>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B</w:t>
            </w:r>
          </w:p>
        </w:tc>
        <w:tc>
          <w:tcPr>
            <w:tcW w:w="850" w:type="dxa"/>
            <w:shd w:val="clear" w:color="auto" w:fill="auto"/>
            <w:noWrap/>
            <w:vAlign w:val="center"/>
            <w:hideMark/>
          </w:tcPr>
          <w:p w:rsidR="003100D5" w:rsidRPr="00760283" w:rsidRDefault="003100D5" w:rsidP="00D80AC0">
            <w:pPr>
              <w:spacing w:after="0" w:line="240" w:lineRule="auto"/>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A</w:t>
            </w:r>
          </w:p>
        </w:tc>
        <w:tc>
          <w:tcPr>
            <w:tcW w:w="1134" w:type="dxa"/>
            <w:shd w:val="clear" w:color="auto" w:fill="auto"/>
            <w:noWrap/>
            <w:vAlign w:val="center"/>
            <w:hideMark/>
          </w:tcPr>
          <w:p w:rsidR="003100D5" w:rsidRPr="00760283" w:rsidRDefault="003100D5" w:rsidP="00D80AC0">
            <w:pPr>
              <w:spacing w:after="0" w:line="240" w:lineRule="auto"/>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A</w:t>
            </w:r>
          </w:p>
        </w:tc>
      </w:tr>
      <w:tr w:rsidR="003100D5" w:rsidRPr="00760283" w:rsidTr="00D80AC0">
        <w:trPr>
          <w:trHeight w:val="300"/>
        </w:trPr>
        <w:tc>
          <w:tcPr>
            <w:tcW w:w="1437" w:type="dxa"/>
            <w:vMerge w:val="restart"/>
            <w:shd w:val="clear" w:color="auto" w:fill="auto"/>
            <w:noWrap/>
            <w:vAlign w:val="center"/>
            <w:hideMark/>
          </w:tcPr>
          <w:p w:rsidR="003100D5" w:rsidRPr="00760283" w:rsidRDefault="003100D5" w:rsidP="00D80AC0">
            <w:pPr>
              <w:spacing w:after="0" w:line="240" w:lineRule="auto"/>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15 ton</w:t>
            </w:r>
          </w:p>
        </w:tc>
        <w:tc>
          <w:tcPr>
            <w:tcW w:w="1134" w:type="dxa"/>
            <w:shd w:val="clear" w:color="auto" w:fill="auto"/>
            <w:noWrap/>
            <w:vAlign w:val="center"/>
            <w:hideMark/>
          </w:tcPr>
          <w:p w:rsidR="003100D5" w:rsidRPr="00760283" w:rsidRDefault="003100D5" w:rsidP="00D80AC0">
            <w:pPr>
              <w:spacing w:after="0" w:line="240" w:lineRule="auto"/>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44.67 a</w:t>
            </w:r>
          </w:p>
        </w:tc>
        <w:tc>
          <w:tcPr>
            <w:tcW w:w="850" w:type="dxa"/>
            <w:shd w:val="clear" w:color="auto" w:fill="auto"/>
            <w:noWrap/>
            <w:vAlign w:val="center"/>
            <w:hideMark/>
          </w:tcPr>
          <w:p w:rsidR="003100D5" w:rsidRPr="00760283" w:rsidRDefault="003100D5" w:rsidP="00D80AC0">
            <w:pPr>
              <w:spacing w:after="0" w:line="240" w:lineRule="auto"/>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38.33 a</w:t>
            </w:r>
          </w:p>
        </w:tc>
        <w:tc>
          <w:tcPr>
            <w:tcW w:w="1134" w:type="dxa"/>
            <w:shd w:val="clear" w:color="auto" w:fill="auto"/>
            <w:noWrap/>
            <w:vAlign w:val="center"/>
            <w:hideMark/>
          </w:tcPr>
          <w:p w:rsidR="003100D5" w:rsidRPr="00760283" w:rsidRDefault="003100D5" w:rsidP="00D80AC0">
            <w:pPr>
              <w:spacing w:after="0" w:line="240" w:lineRule="auto"/>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37.33 a</w:t>
            </w:r>
          </w:p>
        </w:tc>
      </w:tr>
      <w:tr w:rsidR="003100D5" w:rsidRPr="00760283" w:rsidTr="00D80AC0">
        <w:trPr>
          <w:trHeight w:val="300"/>
        </w:trPr>
        <w:tc>
          <w:tcPr>
            <w:tcW w:w="1437" w:type="dxa"/>
            <w:vMerge/>
            <w:tcBorders>
              <w:bottom w:val="single" w:sz="4" w:space="0" w:color="auto"/>
            </w:tcBorders>
            <w:vAlign w:val="center"/>
            <w:hideMark/>
          </w:tcPr>
          <w:p w:rsidR="003100D5" w:rsidRPr="00760283" w:rsidRDefault="003100D5" w:rsidP="00D80AC0">
            <w:pPr>
              <w:spacing w:after="0" w:line="240" w:lineRule="auto"/>
              <w:jc w:val="center"/>
              <w:rPr>
                <w:rFonts w:ascii="Book Antiqua" w:eastAsia="Times New Roman" w:hAnsi="Book Antiqua" w:cs="Times New Roman"/>
                <w:color w:val="000000"/>
                <w:sz w:val="19"/>
                <w:szCs w:val="19"/>
              </w:rPr>
            </w:pPr>
          </w:p>
        </w:tc>
        <w:tc>
          <w:tcPr>
            <w:tcW w:w="1134" w:type="dxa"/>
            <w:tcBorders>
              <w:bottom w:val="single" w:sz="4" w:space="0" w:color="auto"/>
            </w:tcBorders>
            <w:shd w:val="clear" w:color="auto" w:fill="auto"/>
            <w:noWrap/>
            <w:vAlign w:val="center"/>
            <w:hideMark/>
          </w:tcPr>
          <w:p w:rsidR="003100D5" w:rsidRPr="00760283" w:rsidRDefault="003100D5" w:rsidP="00D80AC0">
            <w:pPr>
              <w:spacing w:after="0" w:line="240" w:lineRule="auto"/>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B</w:t>
            </w:r>
          </w:p>
        </w:tc>
        <w:tc>
          <w:tcPr>
            <w:tcW w:w="850" w:type="dxa"/>
            <w:tcBorders>
              <w:bottom w:val="single" w:sz="4" w:space="0" w:color="auto"/>
            </w:tcBorders>
            <w:shd w:val="clear" w:color="auto" w:fill="auto"/>
            <w:noWrap/>
            <w:vAlign w:val="center"/>
            <w:hideMark/>
          </w:tcPr>
          <w:p w:rsidR="003100D5" w:rsidRPr="00760283" w:rsidRDefault="003100D5" w:rsidP="00D80AC0">
            <w:pPr>
              <w:spacing w:after="0" w:line="240" w:lineRule="auto"/>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A</w:t>
            </w:r>
          </w:p>
        </w:tc>
        <w:tc>
          <w:tcPr>
            <w:tcW w:w="1134" w:type="dxa"/>
            <w:tcBorders>
              <w:bottom w:val="single" w:sz="4" w:space="0" w:color="auto"/>
            </w:tcBorders>
            <w:shd w:val="clear" w:color="auto" w:fill="auto"/>
            <w:noWrap/>
            <w:vAlign w:val="center"/>
            <w:hideMark/>
          </w:tcPr>
          <w:p w:rsidR="003100D5" w:rsidRPr="00760283" w:rsidRDefault="003100D5" w:rsidP="00D80AC0">
            <w:pPr>
              <w:spacing w:after="0" w:line="240" w:lineRule="auto"/>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A</w:t>
            </w:r>
          </w:p>
        </w:tc>
      </w:tr>
      <w:tr w:rsidR="003100D5" w:rsidRPr="00760283" w:rsidTr="00D80AC0">
        <w:trPr>
          <w:trHeight w:val="227"/>
        </w:trPr>
        <w:tc>
          <w:tcPr>
            <w:tcW w:w="1437" w:type="dxa"/>
            <w:tcBorders>
              <w:top w:val="single" w:sz="4" w:space="0" w:color="auto"/>
              <w:bottom w:val="nil"/>
            </w:tcBorders>
            <w:vAlign w:val="center"/>
          </w:tcPr>
          <w:p w:rsidR="003100D5" w:rsidRPr="00760283" w:rsidRDefault="003100D5" w:rsidP="00D80AC0">
            <w:pPr>
              <w:spacing w:after="0" w:line="240" w:lineRule="auto"/>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main effects</w:t>
            </w:r>
          </w:p>
        </w:tc>
        <w:tc>
          <w:tcPr>
            <w:tcW w:w="1134" w:type="dxa"/>
            <w:tcBorders>
              <w:top w:val="single" w:sz="4" w:space="0" w:color="auto"/>
              <w:bottom w:val="nil"/>
            </w:tcBorders>
            <w:shd w:val="clear" w:color="auto" w:fill="auto"/>
            <w:noWrap/>
            <w:vAlign w:val="center"/>
          </w:tcPr>
          <w:p w:rsidR="003100D5" w:rsidRPr="00760283" w:rsidRDefault="003100D5" w:rsidP="00D80AC0">
            <w:pPr>
              <w:spacing w:after="0" w:line="240" w:lineRule="auto"/>
              <w:rPr>
                <w:rFonts w:ascii="Book Antiqua" w:eastAsia="Times New Roman" w:hAnsi="Book Antiqua" w:cs="Times New Roman"/>
                <w:color w:val="000000"/>
                <w:sz w:val="19"/>
                <w:szCs w:val="19"/>
              </w:rPr>
            </w:pPr>
          </w:p>
        </w:tc>
        <w:tc>
          <w:tcPr>
            <w:tcW w:w="850" w:type="dxa"/>
            <w:tcBorders>
              <w:top w:val="single" w:sz="4" w:space="0" w:color="auto"/>
              <w:bottom w:val="nil"/>
            </w:tcBorders>
            <w:shd w:val="clear" w:color="auto" w:fill="auto"/>
            <w:noWrap/>
            <w:vAlign w:val="center"/>
          </w:tcPr>
          <w:p w:rsidR="003100D5" w:rsidRPr="00760283" w:rsidRDefault="003100D5" w:rsidP="00D80AC0">
            <w:pPr>
              <w:spacing w:after="0" w:line="240" w:lineRule="auto"/>
              <w:rPr>
                <w:rFonts w:ascii="Book Antiqua" w:eastAsia="Times New Roman" w:hAnsi="Book Antiqua" w:cs="Times New Roman"/>
                <w:color w:val="000000"/>
                <w:sz w:val="19"/>
                <w:szCs w:val="19"/>
              </w:rPr>
            </w:pPr>
          </w:p>
        </w:tc>
        <w:tc>
          <w:tcPr>
            <w:tcW w:w="1134" w:type="dxa"/>
            <w:tcBorders>
              <w:top w:val="single" w:sz="4" w:space="0" w:color="auto"/>
              <w:bottom w:val="nil"/>
            </w:tcBorders>
            <w:shd w:val="clear" w:color="auto" w:fill="auto"/>
            <w:noWrap/>
            <w:vAlign w:val="center"/>
          </w:tcPr>
          <w:p w:rsidR="003100D5" w:rsidRPr="00760283" w:rsidRDefault="003100D5" w:rsidP="00D80AC0">
            <w:pPr>
              <w:spacing w:after="0" w:line="240" w:lineRule="auto"/>
              <w:rPr>
                <w:rFonts w:ascii="Book Antiqua" w:eastAsia="Times New Roman" w:hAnsi="Book Antiqua" w:cs="Times New Roman"/>
                <w:color w:val="000000"/>
                <w:sz w:val="19"/>
                <w:szCs w:val="19"/>
              </w:rPr>
            </w:pPr>
          </w:p>
        </w:tc>
      </w:tr>
      <w:tr w:rsidR="003100D5" w:rsidRPr="00760283" w:rsidTr="00D80AC0">
        <w:trPr>
          <w:trHeight w:val="227"/>
        </w:trPr>
        <w:tc>
          <w:tcPr>
            <w:tcW w:w="1437" w:type="dxa"/>
            <w:tcBorders>
              <w:top w:val="nil"/>
              <w:bottom w:val="nil"/>
            </w:tcBorders>
            <w:vAlign w:val="center"/>
          </w:tcPr>
          <w:p w:rsidR="003100D5" w:rsidRPr="00760283" w:rsidRDefault="003100D5" w:rsidP="00D80AC0">
            <w:pPr>
              <w:spacing w:after="0" w:line="240" w:lineRule="auto"/>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Kultivar</w:t>
            </w:r>
          </w:p>
        </w:tc>
        <w:tc>
          <w:tcPr>
            <w:tcW w:w="3118" w:type="dxa"/>
            <w:gridSpan w:val="3"/>
            <w:tcBorders>
              <w:top w:val="nil"/>
              <w:bottom w:val="nil"/>
            </w:tcBorders>
            <w:shd w:val="clear" w:color="auto" w:fill="auto"/>
            <w:noWrap/>
            <w:vAlign w:val="center"/>
          </w:tcPr>
          <w:p w:rsidR="003100D5" w:rsidRPr="00760283" w:rsidRDefault="003100D5" w:rsidP="00D80AC0">
            <w:pPr>
              <w:spacing w:after="0" w:line="240" w:lineRule="auto"/>
              <w:jc w:val="right"/>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&lt;0.001</w:t>
            </w:r>
          </w:p>
        </w:tc>
      </w:tr>
      <w:tr w:rsidR="003100D5" w:rsidRPr="00760283" w:rsidTr="00D80AC0">
        <w:trPr>
          <w:trHeight w:val="227"/>
        </w:trPr>
        <w:tc>
          <w:tcPr>
            <w:tcW w:w="1437" w:type="dxa"/>
            <w:tcBorders>
              <w:top w:val="nil"/>
              <w:bottom w:val="nil"/>
            </w:tcBorders>
            <w:vAlign w:val="center"/>
          </w:tcPr>
          <w:p w:rsidR="003100D5" w:rsidRPr="00760283" w:rsidRDefault="003100D5" w:rsidP="00D80AC0">
            <w:pPr>
              <w:spacing w:after="0" w:line="240" w:lineRule="auto"/>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Dosis</w:t>
            </w:r>
          </w:p>
        </w:tc>
        <w:tc>
          <w:tcPr>
            <w:tcW w:w="3118" w:type="dxa"/>
            <w:gridSpan w:val="3"/>
            <w:tcBorders>
              <w:top w:val="nil"/>
              <w:bottom w:val="nil"/>
            </w:tcBorders>
            <w:shd w:val="clear" w:color="auto" w:fill="auto"/>
            <w:noWrap/>
            <w:vAlign w:val="center"/>
          </w:tcPr>
          <w:p w:rsidR="003100D5" w:rsidRPr="00760283" w:rsidRDefault="003100D5" w:rsidP="00D80AC0">
            <w:pPr>
              <w:spacing w:after="0" w:line="240" w:lineRule="auto"/>
              <w:jc w:val="right"/>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&lt;tn</w:t>
            </w:r>
          </w:p>
        </w:tc>
      </w:tr>
      <w:tr w:rsidR="003100D5" w:rsidRPr="00760283" w:rsidTr="00D80AC0">
        <w:trPr>
          <w:trHeight w:val="227"/>
        </w:trPr>
        <w:tc>
          <w:tcPr>
            <w:tcW w:w="4555" w:type="dxa"/>
            <w:gridSpan w:val="4"/>
            <w:tcBorders>
              <w:top w:val="nil"/>
              <w:bottom w:val="nil"/>
            </w:tcBorders>
            <w:vAlign w:val="center"/>
          </w:tcPr>
          <w:p w:rsidR="003100D5" w:rsidRPr="00760283" w:rsidRDefault="003100D5" w:rsidP="00D80AC0">
            <w:pPr>
              <w:spacing w:after="0" w:line="240" w:lineRule="auto"/>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interaction effects</w:t>
            </w:r>
          </w:p>
        </w:tc>
      </w:tr>
      <w:tr w:rsidR="003100D5" w:rsidRPr="00760283" w:rsidTr="00D80AC0">
        <w:trPr>
          <w:trHeight w:val="227"/>
        </w:trPr>
        <w:tc>
          <w:tcPr>
            <w:tcW w:w="4555" w:type="dxa"/>
            <w:gridSpan w:val="4"/>
            <w:tcBorders>
              <w:top w:val="nil"/>
              <w:bottom w:val="single" w:sz="4" w:space="0" w:color="auto"/>
            </w:tcBorders>
            <w:vAlign w:val="center"/>
          </w:tcPr>
          <w:p w:rsidR="003100D5" w:rsidRPr="00760283" w:rsidRDefault="003100D5" w:rsidP="00D80AC0">
            <w:pPr>
              <w:spacing w:after="0" w:line="240" w:lineRule="auto"/>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Kultivar x dosis                                                    &lt;tn</w:t>
            </w:r>
          </w:p>
        </w:tc>
      </w:tr>
      <w:tr w:rsidR="003100D5" w:rsidRPr="00760283" w:rsidTr="00D80AC0">
        <w:trPr>
          <w:trHeight w:val="300"/>
        </w:trPr>
        <w:tc>
          <w:tcPr>
            <w:tcW w:w="4555" w:type="dxa"/>
            <w:gridSpan w:val="4"/>
            <w:tcBorders>
              <w:top w:val="single" w:sz="4" w:space="0" w:color="auto"/>
              <w:bottom w:val="nil"/>
            </w:tcBorders>
            <w:shd w:val="clear" w:color="auto" w:fill="auto"/>
            <w:noWrap/>
          </w:tcPr>
          <w:p w:rsidR="003100D5" w:rsidRPr="00760283" w:rsidRDefault="003100D5" w:rsidP="00D80AC0">
            <w:pPr>
              <w:spacing w:after="0" w:line="240" w:lineRule="auto"/>
              <w:jc w:val="both"/>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Keterangan  :  kultivar kedelai; R= ringgit; W= wilis; A= Anjasmoro; Nilai yang ditandai dengan huruf yang sama menunjukkan tidak berbeda nyata menurut Uji Jarak berganda Duncan Taraf 5%. Huruf capital dibaca horizontal (baris) dan huruf kecil dibaca arah vertical (kolom).</w:t>
            </w:r>
          </w:p>
          <w:p w:rsidR="003100D5" w:rsidRPr="00760283" w:rsidRDefault="003100D5" w:rsidP="00D80AC0">
            <w:pPr>
              <w:spacing w:after="0" w:line="240" w:lineRule="auto"/>
              <w:ind w:right="-249"/>
              <w:rPr>
                <w:rFonts w:ascii="Book Antiqua" w:eastAsia="Times New Roman" w:hAnsi="Book Antiqua" w:cs="Times New Roman"/>
                <w:color w:val="000000"/>
                <w:sz w:val="19"/>
                <w:szCs w:val="19"/>
              </w:rPr>
            </w:pPr>
          </w:p>
        </w:tc>
      </w:tr>
    </w:tbl>
    <w:p w:rsidR="00BC7B4C" w:rsidRPr="00317689" w:rsidRDefault="00622CD1" w:rsidP="00317689">
      <w:pPr>
        <w:spacing w:after="0" w:line="240" w:lineRule="auto"/>
        <w:jc w:val="both"/>
        <w:rPr>
          <w:rFonts w:ascii="Book Antiqua" w:eastAsiaTheme="minorEastAsia" w:hAnsi="Book Antiqua" w:cs="Times New Roman"/>
          <w:sz w:val="20"/>
          <w:szCs w:val="20"/>
        </w:rPr>
      </w:pPr>
      <w:r w:rsidRPr="00317689">
        <w:rPr>
          <w:rFonts w:ascii="Book Antiqua" w:eastAsiaTheme="minorEastAsia" w:hAnsi="Book Antiqua" w:cs="Times New Roman"/>
          <w:sz w:val="20"/>
          <w:szCs w:val="20"/>
        </w:rPr>
        <w:t xml:space="preserve">Secara umum analisis statistik tidak memberikan respons antara Kultivar x Dosis (tn) begitu pula dengan dosis kombinasi jamur </w:t>
      </w:r>
      <w:r w:rsidRPr="00317689">
        <w:rPr>
          <w:rFonts w:ascii="Book Antiqua" w:eastAsiaTheme="minorEastAsia" w:hAnsi="Book Antiqua" w:cs="Times New Roman"/>
          <w:i/>
          <w:sz w:val="20"/>
          <w:szCs w:val="20"/>
        </w:rPr>
        <w:t xml:space="preserve">Trichoderma harzianum </w:t>
      </w:r>
      <w:r w:rsidRPr="00317689">
        <w:rPr>
          <w:rFonts w:ascii="Book Antiqua" w:eastAsiaTheme="minorEastAsia" w:hAnsi="Book Antiqua" w:cs="Times New Roman"/>
          <w:sz w:val="20"/>
          <w:szCs w:val="20"/>
        </w:rPr>
        <w:t>dan bokashi. Namun pada tingkat kultivar dapat memberikan pengaruh yang sangat nyata (tn) yaitu terlihat pada kultivar Ringgit. Hal ini disebabkan karena kultivar Ringgit, Wilis dan anjasmoro merupakan kultivar yang memiliki tipe tumbuh yang sama yaitu determinit. Perbedaan pertumbuhan pada fase vegetatif determinit akan berhenti setelah pembungaan sedangkan tipe indeterminit akan berlanjut setelah pembungaan (Adie dan Krisnawati, 2007).</w:t>
      </w:r>
    </w:p>
    <w:p w:rsidR="00F25CF9" w:rsidRPr="00317689" w:rsidRDefault="00F25CF9" w:rsidP="00317689">
      <w:pPr>
        <w:spacing w:after="0" w:line="240" w:lineRule="auto"/>
        <w:jc w:val="both"/>
        <w:rPr>
          <w:rFonts w:ascii="Book Antiqua" w:eastAsiaTheme="minorEastAsia" w:hAnsi="Book Antiqua" w:cs="Times New Roman"/>
          <w:sz w:val="20"/>
          <w:szCs w:val="20"/>
        </w:rPr>
      </w:pPr>
    </w:p>
    <w:p w:rsidR="003D305F" w:rsidRPr="00317689" w:rsidRDefault="00A30C7A" w:rsidP="00317689">
      <w:pPr>
        <w:spacing w:after="0" w:line="240" w:lineRule="auto"/>
        <w:jc w:val="both"/>
        <w:rPr>
          <w:rFonts w:ascii="Book Antiqua" w:eastAsiaTheme="minorEastAsia" w:hAnsi="Book Antiqua" w:cs="Times New Roman"/>
          <w:sz w:val="20"/>
          <w:szCs w:val="20"/>
        </w:rPr>
      </w:pPr>
      <w:r w:rsidRPr="00317689">
        <w:rPr>
          <w:rFonts w:ascii="Book Antiqua" w:eastAsiaTheme="minorEastAsia" w:hAnsi="Book Antiqua" w:cs="Times New Roman"/>
          <w:b/>
          <w:sz w:val="20"/>
          <w:szCs w:val="20"/>
        </w:rPr>
        <w:t>Jumlah Polong Isi.</w:t>
      </w:r>
      <w:r w:rsidRPr="00317689">
        <w:rPr>
          <w:rFonts w:ascii="Book Antiqua" w:eastAsiaTheme="minorEastAsia" w:hAnsi="Book Antiqua" w:cs="Times New Roman"/>
          <w:sz w:val="20"/>
          <w:szCs w:val="20"/>
        </w:rPr>
        <w:t xml:space="preserve"> </w:t>
      </w:r>
      <w:r w:rsidR="003D305F" w:rsidRPr="00317689">
        <w:rPr>
          <w:rFonts w:ascii="Book Antiqua" w:eastAsiaTheme="minorEastAsia" w:hAnsi="Book Antiqua" w:cs="Times New Roman"/>
          <w:sz w:val="20"/>
          <w:szCs w:val="20"/>
        </w:rPr>
        <w:t xml:space="preserve">Perlakuan kombinasi jamur </w:t>
      </w:r>
      <w:r w:rsidR="003D305F" w:rsidRPr="00317689">
        <w:rPr>
          <w:rFonts w:ascii="Book Antiqua" w:eastAsiaTheme="minorEastAsia" w:hAnsi="Book Antiqua" w:cs="Times New Roman"/>
          <w:i/>
          <w:sz w:val="20"/>
          <w:szCs w:val="20"/>
        </w:rPr>
        <w:t xml:space="preserve">Trichoderma harzianum </w:t>
      </w:r>
      <w:r w:rsidR="003D305F" w:rsidRPr="00317689">
        <w:rPr>
          <w:rFonts w:ascii="Book Antiqua" w:eastAsiaTheme="minorEastAsia" w:hAnsi="Book Antiqua" w:cs="Times New Roman"/>
          <w:sz w:val="20"/>
          <w:szCs w:val="20"/>
        </w:rPr>
        <w:t xml:space="preserve">dan bokashi terhadap tiga kultivar kedelai menunjukkan bahwa terjadi interaksi yang sangat nyata atara kultivar x dosis (&lt;0.001) terhadap Jumlah polong isi tanaman kedelai kultivar ringgir, wilis, dan anjasmoro. Hal ini menunjukkan komposisi kombinasi jamur </w:t>
      </w:r>
      <w:r w:rsidR="003D305F" w:rsidRPr="00317689">
        <w:rPr>
          <w:rFonts w:ascii="Book Antiqua" w:eastAsiaTheme="minorEastAsia" w:hAnsi="Book Antiqua" w:cs="Times New Roman"/>
          <w:i/>
          <w:sz w:val="20"/>
          <w:szCs w:val="20"/>
        </w:rPr>
        <w:t xml:space="preserve">Trichoderma harziaum </w:t>
      </w:r>
      <w:r w:rsidR="003D305F" w:rsidRPr="00317689">
        <w:rPr>
          <w:rFonts w:ascii="Book Antiqua" w:eastAsiaTheme="minorEastAsia" w:hAnsi="Book Antiqua" w:cs="Times New Roman"/>
          <w:sz w:val="20"/>
          <w:szCs w:val="20"/>
        </w:rPr>
        <w:t xml:space="preserve">dan bokashi mampu mencukupi kebutuhan hara tanaman kedelai. </w:t>
      </w:r>
    </w:p>
    <w:p w:rsidR="003100D5" w:rsidRDefault="003100D5" w:rsidP="00317689">
      <w:pPr>
        <w:spacing w:after="0" w:line="240" w:lineRule="auto"/>
        <w:ind w:firstLine="426"/>
        <w:jc w:val="both"/>
        <w:rPr>
          <w:rFonts w:ascii="Book Antiqua" w:eastAsiaTheme="minorEastAsia" w:hAnsi="Book Antiqua" w:cs="Times New Roman"/>
          <w:sz w:val="20"/>
          <w:szCs w:val="20"/>
        </w:rPr>
      </w:pPr>
    </w:p>
    <w:p w:rsidR="003100D5" w:rsidRPr="00760283" w:rsidRDefault="003100D5" w:rsidP="003100D5">
      <w:pPr>
        <w:spacing w:after="0" w:line="240" w:lineRule="auto"/>
        <w:jc w:val="both"/>
        <w:rPr>
          <w:rFonts w:ascii="Book Antiqua" w:eastAsiaTheme="minorEastAsia" w:hAnsi="Book Antiqua" w:cs="Times New Roman"/>
          <w:b/>
          <w:sz w:val="19"/>
          <w:szCs w:val="19"/>
        </w:rPr>
      </w:pPr>
      <w:r w:rsidRPr="00760283">
        <w:rPr>
          <w:rFonts w:ascii="Book Antiqua" w:eastAsiaTheme="minorEastAsia" w:hAnsi="Book Antiqua" w:cs="Times New Roman"/>
          <w:b/>
          <w:sz w:val="19"/>
          <w:szCs w:val="19"/>
        </w:rPr>
        <w:t xml:space="preserve">Tabel polong isi dan Bobot 100 biji tanaman kedelai kultivar Ringgit, Wilis Dan Anjasmoro pada perlakuan kombinasi </w:t>
      </w:r>
      <w:r w:rsidRPr="00760283">
        <w:rPr>
          <w:rFonts w:ascii="Book Antiqua" w:eastAsiaTheme="minorEastAsia" w:hAnsi="Book Antiqua" w:cs="Times New Roman"/>
          <w:b/>
          <w:i/>
          <w:sz w:val="19"/>
          <w:szCs w:val="19"/>
        </w:rPr>
        <w:t xml:space="preserve">Trichoderma harzianum </w:t>
      </w:r>
      <w:r w:rsidRPr="00760283">
        <w:rPr>
          <w:rFonts w:ascii="Book Antiqua" w:eastAsiaTheme="minorEastAsia" w:hAnsi="Book Antiqua" w:cs="Times New Roman"/>
          <w:b/>
          <w:sz w:val="19"/>
          <w:szCs w:val="19"/>
        </w:rPr>
        <w:t>dan bokashi</w:t>
      </w:r>
    </w:p>
    <w:tbl>
      <w:tblPr>
        <w:tblW w:w="4551" w:type="dxa"/>
        <w:tblInd w:w="93" w:type="dxa"/>
        <w:tblLayout w:type="fixed"/>
        <w:tblLook w:val="04A0" w:firstRow="1" w:lastRow="0" w:firstColumn="1" w:lastColumn="0" w:noHBand="0" w:noVBand="1"/>
      </w:tblPr>
      <w:tblGrid>
        <w:gridCol w:w="866"/>
        <w:gridCol w:w="567"/>
        <w:gridCol w:w="585"/>
        <w:gridCol w:w="567"/>
        <w:gridCol w:w="549"/>
        <w:gridCol w:w="709"/>
        <w:gridCol w:w="708"/>
      </w:tblGrid>
      <w:tr w:rsidR="003100D5" w:rsidRPr="00760283" w:rsidTr="00D80AC0">
        <w:trPr>
          <w:trHeight w:val="300"/>
        </w:trPr>
        <w:tc>
          <w:tcPr>
            <w:tcW w:w="866" w:type="dxa"/>
            <w:vMerge w:val="restart"/>
            <w:tcBorders>
              <w:top w:val="single" w:sz="4" w:space="0" w:color="auto"/>
              <w:left w:val="nil"/>
              <w:bottom w:val="single" w:sz="4" w:space="0" w:color="000000"/>
              <w:right w:val="nil"/>
            </w:tcBorders>
            <w:shd w:val="clear" w:color="auto" w:fill="auto"/>
            <w:vAlign w:val="center"/>
            <w:hideMark/>
          </w:tcPr>
          <w:p w:rsidR="003100D5" w:rsidRPr="00760283" w:rsidRDefault="003100D5" w:rsidP="00D80AC0">
            <w:pPr>
              <w:spacing w:after="0" w:line="240" w:lineRule="auto"/>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Dosis</w:t>
            </w:r>
          </w:p>
        </w:tc>
        <w:tc>
          <w:tcPr>
            <w:tcW w:w="1719" w:type="dxa"/>
            <w:gridSpan w:val="3"/>
            <w:tcBorders>
              <w:top w:val="single" w:sz="4" w:space="0" w:color="auto"/>
              <w:left w:val="nil"/>
              <w:bottom w:val="single" w:sz="4" w:space="0" w:color="auto"/>
              <w:right w:val="single" w:sz="4" w:space="0" w:color="000000"/>
            </w:tcBorders>
            <w:shd w:val="clear" w:color="auto" w:fill="auto"/>
            <w:noWrap/>
            <w:vAlign w:val="bottom"/>
            <w:hideMark/>
          </w:tcPr>
          <w:p w:rsidR="003100D5" w:rsidRPr="00760283" w:rsidRDefault="003100D5" w:rsidP="00D80AC0">
            <w:pPr>
              <w:spacing w:after="0" w:line="240" w:lineRule="auto"/>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Polong Isi</w:t>
            </w:r>
          </w:p>
        </w:tc>
        <w:tc>
          <w:tcPr>
            <w:tcW w:w="1966" w:type="dxa"/>
            <w:gridSpan w:val="3"/>
            <w:tcBorders>
              <w:top w:val="single" w:sz="4" w:space="0" w:color="auto"/>
              <w:left w:val="nil"/>
              <w:bottom w:val="single" w:sz="4" w:space="0" w:color="auto"/>
              <w:right w:val="nil"/>
            </w:tcBorders>
            <w:shd w:val="clear" w:color="auto" w:fill="auto"/>
            <w:noWrap/>
            <w:vAlign w:val="bottom"/>
            <w:hideMark/>
          </w:tcPr>
          <w:p w:rsidR="003100D5" w:rsidRPr="00760283" w:rsidRDefault="003100D5" w:rsidP="00D80AC0">
            <w:pPr>
              <w:spacing w:after="0" w:line="240" w:lineRule="auto"/>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 xml:space="preserve">Bobot 100 Biji </w:t>
            </w:r>
          </w:p>
        </w:tc>
      </w:tr>
      <w:tr w:rsidR="003100D5" w:rsidRPr="00760283" w:rsidTr="00D80AC0">
        <w:trPr>
          <w:trHeight w:val="300"/>
        </w:trPr>
        <w:tc>
          <w:tcPr>
            <w:tcW w:w="866" w:type="dxa"/>
            <w:vMerge/>
            <w:tcBorders>
              <w:top w:val="single" w:sz="4" w:space="0" w:color="auto"/>
              <w:left w:val="nil"/>
              <w:bottom w:val="single" w:sz="4" w:space="0" w:color="000000"/>
              <w:right w:val="nil"/>
            </w:tcBorders>
            <w:vAlign w:val="center"/>
            <w:hideMark/>
          </w:tcPr>
          <w:p w:rsidR="003100D5" w:rsidRPr="00760283" w:rsidRDefault="003100D5" w:rsidP="00D80AC0">
            <w:pPr>
              <w:spacing w:after="0" w:line="240" w:lineRule="auto"/>
              <w:rPr>
                <w:rFonts w:ascii="Book Antiqua" w:eastAsia="Times New Roman" w:hAnsi="Book Antiqua" w:cs="Times New Roman"/>
                <w:color w:val="000000"/>
                <w:sz w:val="19"/>
                <w:szCs w:val="19"/>
              </w:rPr>
            </w:pPr>
          </w:p>
        </w:tc>
        <w:tc>
          <w:tcPr>
            <w:tcW w:w="1719" w:type="dxa"/>
            <w:gridSpan w:val="3"/>
            <w:tcBorders>
              <w:top w:val="single" w:sz="4" w:space="0" w:color="auto"/>
              <w:left w:val="nil"/>
              <w:bottom w:val="single" w:sz="4" w:space="0" w:color="auto"/>
              <w:right w:val="single" w:sz="4" w:space="0" w:color="000000"/>
            </w:tcBorders>
            <w:shd w:val="clear" w:color="auto" w:fill="auto"/>
            <w:noWrap/>
            <w:vAlign w:val="bottom"/>
            <w:hideMark/>
          </w:tcPr>
          <w:p w:rsidR="003100D5" w:rsidRPr="00760283" w:rsidRDefault="003100D5" w:rsidP="00D80AC0">
            <w:pPr>
              <w:spacing w:after="0" w:line="240" w:lineRule="auto"/>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Kultivar</w:t>
            </w:r>
          </w:p>
        </w:tc>
        <w:tc>
          <w:tcPr>
            <w:tcW w:w="1966" w:type="dxa"/>
            <w:gridSpan w:val="3"/>
            <w:tcBorders>
              <w:top w:val="single" w:sz="4" w:space="0" w:color="auto"/>
              <w:left w:val="nil"/>
              <w:bottom w:val="single" w:sz="4" w:space="0" w:color="auto"/>
              <w:right w:val="nil"/>
            </w:tcBorders>
            <w:shd w:val="clear" w:color="auto" w:fill="auto"/>
            <w:noWrap/>
            <w:vAlign w:val="bottom"/>
            <w:hideMark/>
          </w:tcPr>
          <w:p w:rsidR="003100D5" w:rsidRPr="00760283" w:rsidRDefault="003100D5" w:rsidP="00D80AC0">
            <w:pPr>
              <w:spacing w:after="0" w:line="240" w:lineRule="auto"/>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Kultivar</w:t>
            </w:r>
          </w:p>
        </w:tc>
      </w:tr>
      <w:tr w:rsidR="003100D5" w:rsidRPr="00760283" w:rsidTr="00D80AC0">
        <w:trPr>
          <w:trHeight w:val="300"/>
        </w:trPr>
        <w:tc>
          <w:tcPr>
            <w:tcW w:w="866" w:type="dxa"/>
            <w:vMerge/>
            <w:tcBorders>
              <w:top w:val="single" w:sz="4" w:space="0" w:color="auto"/>
              <w:left w:val="nil"/>
              <w:bottom w:val="single" w:sz="4" w:space="0" w:color="000000"/>
              <w:right w:val="nil"/>
            </w:tcBorders>
            <w:vAlign w:val="center"/>
            <w:hideMark/>
          </w:tcPr>
          <w:p w:rsidR="003100D5" w:rsidRPr="00760283" w:rsidRDefault="003100D5" w:rsidP="00D80AC0">
            <w:pPr>
              <w:spacing w:after="0" w:line="240" w:lineRule="auto"/>
              <w:rPr>
                <w:rFonts w:ascii="Book Antiqua" w:eastAsia="Times New Roman" w:hAnsi="Book Antiqua" w:cs="Times New Roman"/>
                <w:color w:val="000000"/>
                <w:sz w:val="19"/>
                <w:szCs w:val="19"/>
              </w:rPr>
            </w:pPr>
          </w:p>
        </w:tc>
        <w:tc>
          <w:tcPr>
            <w:tcW w:w="567" w:type="dxa"/>
            <w:tcBorders>
              <w:top w:val="nil"/>
              <w:left w:val="nil"/>
              <w:bottom w:val="nil"/>
              <w:right w:val="nil"/>
            </w:tcBorders>
            <w:shd w:val="clear" w:color="auto" w:fill="auto"/>
            <w:noWrap/>
            <w:vAlign w:val="bottom"/>
            <w:hideMark/>
          </w:tcPr>
          <w:p w:rsidR="003100D5" w:rsidRPr="00760283" w:rsidRDefault="003100D5" w:rsidP="00D80AC0">
            <w:pPr>
              <w:spacing w:after="0" w:line="240" w:lineRule="auto"/>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R</w:t>
            </w:r>
          </w:p>
        </w:tc>
        <w:tc>
          <w:tcPr>
            <w:tcW w:w="585" w:type="dxa"/>
            <w:tcBorders>
              <w:top w:val="nil"/>
              <w:left w:val="nil"/>
              <w:bottom w:val="nil"/>
              <w:right w:val="nil"/>
            </w:tcBorders>
            <w:shd w:val="clear" w:color="auto" w:fill="auto"/>
            <w:noWrap/>
            <w:vAlign w:val="bottom"/>
            <w:hideMark/>
          </w:tcPr>
          <w:p w:rsidR="003100D5" w:rsidRPr="00760283" w:rsidRDefault="003100D5" w:rsidP="00D80AC0">
            <w:pPr>
              <w:spacing w:after="0" w:line="240" w:lineRule="auto"/>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W</w:t>
            </w:r>
          </w:p>
        </w:tc>
        <w:tc>
          <w:tcPr>
            <w:tcW w:w="567" w:type="dxa"/>
            <w:tcBorders>
              <w:top w:val="nil"/>
              <w:left w:val="nil"/>
              <w:bottom w:val="nil"/>
              <w:right w:val="single" w:sz="4" w:space="0" w:color="auto"/>
            </w:tcBorders>
            <w:shd w:val="clear" w:color="auto" w:fill="auto"/>
            <w:noWrap/>
            <w:vAlign w:val="bottom"/>
            <w:hideMark/>
          </w:tcPr>
          <w:p w:rsidR="003100D5" w:rsidRPr="00760283" w:rsidRDefault="003100D5" w:rsidP="00D80AC0">
            <w:pPr>
              <w:spacing w:after="0" w:line="240" w:lineRule="auto"/>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A</w:t>
            </w:r>
          </w:p>
        </w:tc>
        <w:tc>
          <w:tcPr>
            <w:tcW w:w="549" w:type="dxa"/>
            <w:tcBorders>
              <w:top w:val="nil"/>
              <w:left w:val="nil"/>
              <w:bottom w:val="nil"/>
              <w:right w:val="nil"/>
            </w:tcBorders>
            <w:shd w:val="clear" w:color="auto" w:fill="auto"/>
            <w:noWrap/>
            <w:vAlign w:val="bottom"/>
            <w:hideMark/>
          </w:tcPr>
          <w:p w:rsidR="003100D5" w:rsidRPr="00760283" w:rsidRDefault="003100D5" w:rsidP="00D80AC0">
            <w:pPr>
              <w:spacing w:after="0" w:line="240" w:lineRule="auto"/>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R</w:t>
            </w:r>
          </w:p>
        </w:tc>
        <w:tc>
          <w:tcPr>
            <w:tcW w:w="709" w:type="dxa"/>
            <w:tcBorders>
              <w:top w:val="nil"/>
              <w:left w:val="nil"/>
              <w:bottom w:val="nil"/>
              <w:right w:val="nil"/>
            </w:tcBorders>
            <w:shd w:val="clear" w:color="auto" w:fill="auto"/>
            <w:noWrap/>
            <w:vAlign w:val="bottom"/>
            <w:hideMark/>
          </w:tcPr>
          <w:p w:rsidR="003100D5" w:rsidRPr="00760283" w:rsidRDefault="003100D5" w:rsidP="00D80AC0">
            <w:pPr>
              <w:spacing w:after="0" w:line="240" w:lineRule="auto"/>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W</w:t>
            </w:r>
          </w:p>
        </w:tc>
        <w:tc>
          <w:tcPr>
            <w:tcW w:w="708" w:type="dxa"/>
            <w:tcBorders>
              <w:top w:val="nil"/>
              <w:left w:val="nil"/>
              <w:bottom w:val="nil"/>
              <w:right w:val="nil"/>
            </w:tcBorders>
            <w:shd w:val="clear" w:color="auto" w:fill="auto"/>
            <w:noWrap/>
            <w:vAlign w:val="bottom"/>
            <w:hideMark/>
          </w:tcPr>
          <w:p w:rsidR="003100D5" w:rsidRPr="00760283" w:rsidRDefault="003100D5" w:rsidP="00D80AC0">
            <w:pPr>
              <w:spacing w:after="0" w:line="240" w:lineRule="auto"/>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A</w:t>
            </w:r>
          </w:p>
        </w:tc>
      </w:tr>
      <w:tr w:rsidR="003100D5" w:rsidRPr="00760283" w:rsidTr="00D80AC0">
        <w:trPr>
          <w:trHeight w:val="300"/>
        </w:trPr>
        <w:tc>
          <w:tcPr>
            <w:tcW w:w="866" w:type="dxa"/>
            <w:vMerge w:val="restart"/>
            <w:tcBorders>
              <w:top w:val="nil"/>
              <w:left w:val="nil"/>
              <w:bottom w:val="nil"/>
              <w:right w:val="nil"/>
            </w:tcBorders>
            <w:shd w:val="clear" w:color="auto" w:fill="auto"/>
            <w:noWrap/>
            <w:hideMark/>
          </w:tcPr>
          <w:p w:rsidR="003100D5" w:rsidRPr="00760283" w:rsidRDefault="003100D5" w:rsidP="00D80AC0">
            <w:pPr>
              <w:spacing w:after="0" w:line="240" w:lineRule="auto"/>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0 ton</w:t>
            </w:r>
          </w:p>
        </w:tc>
        <w:tc>
          <w:tcPr>
            <w:tcW w:w="567" w:type="dxa"/>
            <w:tcBorders>
              <w:top w:val="single" w:sz="4" w:space="0" w:color="auto"/>
              <w:left w:val="nil"/>
              <w:bottom w:val="nil"/>
              <w:right w:val="nil"/>
            </w:tcBorders>
            <w:shd w:val="clear" w:color="auto" w:fill="auto"/>
            <w:noWrap/>
            <w:vAlign w:val="bottom"/>
            <w:hideMark/>
          </w:tcPr>
          <w:p w:rsidR="003100D5" w:rsidRPr="00760283" w:rsidRDefault="003100D5" w:rsidP="00D80AC0">
            <w:pPr>
              <w:spacing w:after="0" w:line="240" w:lineRule="auto"/>
              <w:ind w:left="-108" w:right="-108"/>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82 a</w:t>
            </w:r>
          </w:p>
        </w:tc>
        <w:tc>
          <w:tcPr>
            <w:tcW w:w="585" w:type="dxa"/>
            <w:tcBorders>
              <w:top w:val="single" w:sz="4" w:space="0" w:color="auto"/>
              <w:left w:val="nil"/>
              <w:bottom w:val="nil"/>
              <w:right w:val="nil"/>
            </w:tcBorders>
            <w:shd w:val="clear" w:color="auto" w:fill="auto"/>
            <w:noWrap/>
            <w:vAlign w:val="bottom"/>
            <w:hideMark/>
          </w:tcPr>
          <w:p w:rsidR="003100D5" w:rsidRPr="00760283" w:rsidRDefault="003100D5" w:rsidP="00D80AC0">
            <w:pPr>
              <w:spacing w:after="0" w:line="240" w:lineRule="auto"/>
              <w:ind w:left="-108" w:right="-90"/>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48 a</w:t>
            </w:r>
          </w:p>
        </w:tc>
        <w:tc>
          <w:tcPr>
            <w:tcW w:w="567" w:type="dxa"/>
            <w:tcBorders>
              <w:top w:val="single" w:sz="4" w:space="0" w:color="auto"/>
              <w:left w:val="nil"/>
              <w:bottom w:val="nil"/>
              <w:right w:val="single" w:sz="4" w:space="0" w:color="auto"/>
            </w:tcBorders>
            <w:shd w:val="clear" w:color="auto" w:fill="auto"/>
            <w:noWrap/>
            <w:vAlign w:val="bottom"/>
            <w:hideMark/>
          </w:tcPr>
          <w:p w:rsidR="003100D5" w:rsidRPr="00760283" w:rsidRDefault="003100D5" w:rsidP="00D80AC0">
            <w:pPr>
              <w:spacing w:after="0" w:line="240" w:lineRule="auto"/>
              <w:ind w:left="-126"/>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30 a</w:t>
            </w:r>
          </w:p>
        </w:tc>
        <w:tc>
          <w:tcPr>
            <w:tcW w:w="549" w:type="dxa"/>
            <w:tcBorders>
              <w:top w:val="single" w:sz="4" w:space="0" w:color="auto"/>
              <w:left w:val="nil"/>
              <w:bottom w:val="nil"/>
              <w:right w:val="nil"/>
            </w:tcBorders>
            <w:shd w:val="clear" w:color="auto" w:fill="auto"/>
            <w:noWrap/>
            <w:vAlign w:val="bottom"/>
            <w:hideMark/>
          </w:tcPr>
          <w:p w:rsidR="003100D5" w:rsidRPr="00760283" w:rsidRDefault="003100D5" w:rsidP="00D80AC0">
            <w:pPr>
              <w:spacing w:after="0" w:line="240" w:lineRule="auto"/>
              <w:ind w:left="-126" w:right="-108"/>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8.12 a</w:t>
            </w:r>
          </w:p>
        </w:tc>
        <w:tc>
          <w:tcPr>
            <w:tcW w:w="709" w:type="dxa"/>
            <w:tcBorders>
              <w:top w:val="single" w:sz="4" w:space="0" w:color="auto"/>
              <w:left w:val="nil"/>
              <w:bottom w:val="nil"/>
              <w:right w:val="nil"/>
            </w:tcBorders>
            <w:shd w:val="clear" w:color="auto" w:fill="auto"/>
            <w:noWrap/>
            <w:vAlign w:val="bottom"/>
            <w:hideMark/>
          </w:tcPr>
          <w:p w:rsidR="003100D5" w:rsidRPr="00760283" w:rsidRDefault="003100D5" w:rsidP="00D80AC0">
            <w:pPr>
              <w:spacing w:after="0" w:line="240" w:lineRule="auto"/>
              <w:ind w:left="-126" w:right="-108"/>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8.23 a</w:t>
            </w:r>
          </w:p>
        </w:tc>
        <w:tc>
          <w:tcPr>
            <w:tcW w:w="708" w:type="dxa"/>
            <w:tcBorders>
              <w:top w:val="single" w:sz="4" w:space="0" w:color="auto"/>
              <w:left w:val="nil"/>
              <w:bottom w:val="nil"/>
              <w:right w:val="nil"/>
            </w:tcBorders>
            <w:shd w:val="clear" w:color="auto" w:fill="auto"/>
            <w:noWrap/>
            <w:vAlign w:val="bottom"/>
            <w:hideMark/>
          </w:tcPr>
          <w:p w:rsidR="003100D5" w:rsidRPr="00760283" w:rsidRDefault="003100D5" w:rsidP="00D80AC0">
            <w:pPr>
              <w:spacing w:after="0" w:line="240" w:lineRule="auto"/>
              <w:ind w:left="-126" w:right="-108"/>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15.99 a</w:t>
            </w:r>
          </w:p>
        </w:tc>
      </w:tr>
      <w:tr w:rsidR="003100D5" w:rsidRPr="00760283" w:rsidTr="00D80AC0">
        <w:trPr>
          <w:trHeight w:val="300"/>
        </w:trPr>
        <w:tc>
          <w:tcPr>
            <w:tcW w:w="866" w:type="dxa"/>
            <w:vMerge/>
            <w:tcBorders>
              <w:top w:val="nil"/>
              <w:left w:val="nil"/>
              <w:bottom w:val="nil"/>
              <w:right w:val="nil"/>
            </w:tcBorders>
            <w:vAlign w:val="center"/>
            <w:hideMark/>
          </w:tcPr>
          <w:p w:rsidR="003100D5" w:rsidRPr="00760283" w:rsidRDefault="003100D5" w:rsidP="00D80AC0">
            <w:pPr>
              <w:spacing w:after="0" w:line="240" w:lineRule="auto"/>
              <w:rPr>
                <w:rFonts w:ascii="Book Antiqua" w:eastAsia="Times New Roman" w:hAnsi="Book Antiqua" w:cs="Times New Roman"/>
                <w:color w:val="000000"/>
                <w:sz w:val="19"/>
                <w:szCs w:val="19"/>
              </w:rPr>
            </w:pPr>
          </w:p>
        </w:tc>
        <w:tc>
          <w:tcPr>
            <w:tcW w:w="567" w:type="dxa"/>
            <w:tcBorders>
              <w:top w:val="nil"/>
              <w:left w:val="nil"/>
              <w:bottom w:val="nil"/>
              <w:right w:val="nil"/>
            </w:tcBorders>
            <w:shd w:val="clear" w:color="auto" w:fill="auto"/>
            <w:noWrap/>
            <w:vAlign w:val="bottom"/>
            <w:hideMark/>
          </w:tcPr>
          <w:p w:rsidR="003100D5" w:rsidRPr="00760283" w:rsidRDefault="003100D5" w:rsidP="00D80AC0">
            <w:pPr>
              <w:spacing w:after="0" w:line="240" w:lineRule="auto"/>
              <w:ind w:left="-108" w:right="-108"/>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C</w:t>
            </w:r>
          </w:p>
        </w:tc>
        <w:tc>
          <w:tcPr>
            <w:tcW w:w="585" w:type="dxa"/>
            <w:tcBorders>
              <w:top w:val="nil"/>
              <w:left w:val="nil"/>
              <w:bottom w:val="nil"/>
              <w:right w:val="nil"/>
            </w:tcBorders>
            <w:shd w:val="clear" w:color="auto" w:fill="auto"/>
            <w:noWrap/>
            <w:vAlign w:val="bottom"/>
            <w:hideMark/>
          </w:tcPr>
          <w:p w:rsidR="003100D5" w:rsidRPr="00760283" w:rsidRDefault="003100D5" w:rsidP="00D80AC0">
            <w:pPr>
              <w:spacing w:after="0" w:line="240" w:lineRule="auto"/>
              <w:ind w:left="-108" w:right="-90"/>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B</w:t>
            </w:r>
          </w:p>
        </w:tc>
        <w:tc>
          <w:tcPr>
            <w:tcW w:w="567" w:type="dxa"/>
            <w:tcBorders>
              <w:top w:val="nil"/>
              <w:left w:val="nil"/>
              <w:bottom w:val="nil"/>
              <w:right w:val="single" w:sz="4" w:space="0" w:color="auto"/>
            </w:tcBorders>
            <w:shd w:val="clear" w:color="auto" w:fill="auto"/>
            <w:noWrap/>
            <w:vAlign w:val="bottom"/>
            <w:hideMark/>
          </w:tcPr>
          <w:p w:rsidR="003100D5" w:rsidRPr="00760283" w:rsidRDefault="003100D5" w:rsidP="00D80AC0">
            <w:pPr>
              <w:spacing w:after="0" w:line="240" w:lineRule="auto"/>
              <w:ind w:left="-126"/>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A</w:t>
            </w:r>
          </w:p>
        </w:tc>
        <w:tc>
          <w:tcPr>
            <w:tcW w:w="549" w:type="dxa"/>
            <w:tcBorders>
              <w:top w:val="nil"/>
              <w:left w:val="nil"/>
              <w:bottom w:val="nil"/>
              <w:right w:val="nil"/>
            </w:tcBorders>
            <w:shd w:val="clear" w:color="auto" w:fill="auto"/>
            <w:noWrap/>
            <w:vAlign w:val="bottom"/>
            <w:hideMark/>
          </w:tcPr>
          <w:p w:rsidR="003100D5" w:rsidRPr="00760283" w:rsidRDefault="003100D5" w:rsidP="00D80AC0">
            <w:pPr>
              <w:spacing w:after="0" w:line="240" w:lineRule="auto"/>
              <w:ind w:left="-126" w:right="-108"/>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A</w:t>
            </w:r>
          </w:p>
        </w:tc>
        <w:tc>
          <w:tcPr>
            <w:tcW w:w="709" w:type="dxa"/>
            <w:tcBorders>
              <w:top w:val="nil"/>
              <w:left w:val="nil"/>
              <w:bottom w:val="nil"/>
              <w:right w:val="nil"/>
            </w:tcBorders>
            <w:shd w:val="clear" w:color="auto" w:fill="auto"/>
            <w:noWrap/>
            <w:vAlign w:val="bottom"/>
            <w:hideMark/>
          </w:tcPr>
          <w:p w:rsidR="003100D5" w:rsidRPr="00760283" w:rsidRDefault="003100D5" w:rsidP="00D80AC0">
            <w:pPr>
              <w:spacing w:after="0" w:line="240" w:lineRule="auto"/>
              <w:ind w:left="-126" w:right="-108"/>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A</w:t>
            </w:r>
          </w:p>
        </w:tc>
        <w:tc>
          <w:tcPr>
            <w:tcW w:w="708" w:type="dxa"/>
            <w:tcBorders>
              <w:top w:val="nil"/>
              <w:left w:val="nil"/>
              <w:bottom w:val="nil"/>
              <w:right w:val="nil"/>
            </w:tcBorders>
            <w:shd w:val="clear" w:color="auto" w:fill="auto"/>
            <w:noWrap/>
            <w:vAlign w:val="bottom"/>
            <w:hideMark/>
          </w:tcPr>
          <w:p w:rsidR="003100D5" w:rsidRPr="00760283" w:rsidRDefault="003100D5" w:rsidP="00D80AC0">
            <w:pPr>
              <w:spacing w:after="0" w:line="240" w:lineRule="auto"/>
              <w:ind w:left="-126" w:right="-108"/>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B</w:t>
            </w:r>
          </w:p>
        </w:tc>
      </w:tr>
      <w:tr w:rsidR="003100D5" w:rsidRPr="00760283" w:rsidTr="00D80AC0">
        <w:trPr>
          <w:trHeight w:val="300"/>
        </w:trPr>
        <w:tc>
          <w:tcPr>
            <w:tcW w:w="866" w:type="dxa"/>
            <w:vMerge w:val="restart"/>
            <w:tcBorders>
              <w:top w:val="nil"/>
              <w:left w:val="nil"/>
              <w:bottom w:val="nil"/>
              <w:right w:val="nil"/>
            </w:tcBorders>
            <w:shd w:val="clear" w:color="auto" w:fill="auto"/>
            <w:noWrap/>
            <w:hideMark/>
          </w:tcPr>
          <w:p w:rsidR="003100D5" w:rsidRPr="00760283" w:rsidRDefault="003100D5" w:rsidP="00D80AC0">
            <w:pPr>
              <w:spacing w:after="0" w:line="240" w:lineRule="auto"/>
              <w:ind w:right="-108"/>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5 ton</w:t>
            </w:r>
          </w:p>
        </w:tc>
        <w:tc>
          <w:tcPr>
            <w:tcW w:w="567" w:type="dxa"/>
            <w:tcBorders>
              <w:top w:val="nil"/>
              <w:left w:val="nil"/>
              <w:bottom w:val="nil"/>
              <w:right w:val="nil"/>
            </w:tcBorders>
            <w:shd w:val="clear" w:color="auto" w:fill="auto"/>
            <w:noWrap/>
            <w:vAlign w:val="bottom"/>
            <w:hideMark/>
          </w:tcPr>
          <w:p w:rsidR="003100D5" w:rsidRPr="00760283" w:rsidRDefault="003100D5" w:rsidP="00D80AC0">
            <w:pPr>
              <w:spacing w:after="0" w:line="240" w:lineRule="auto"/>
              <w:ind w:left="-108" w:right="-108"/>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200 b</w:t>
            </w:r>
          </w:p>
        </w:tc>
        <w:tc>
          <w:tcPr>
            <w:tcW w:w="585" w:type="dxa"/>
            <w:tcBorders>
              <w:top w:val="nil"/>
              <w:left w:val="nil"/>
              <w:bottom w:val="nil"/>
              <w:right w:val="nil"/>
            </w:tcBorders>
            <w:shd w:val="clear" w:color="auto" w:fill="auto"/>
            <w:noWrap/>
            <w:vAlign w:val="bottom"/>
            <w:hideMark/>
          </w:tcPr>
          <w:p w:rsidR="003100D5" w:rsidRPr="00760283" w:rsidRDefault="003100D5" w:rsidP="00D80AC0">
            <w:pPr>
              <w:spacing w:after="0" w:line="240" w:lineRule="auto"/>
              <w:ind w:left="-108" w:right="-90"/>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175 c</w:t>
            </w:r>
          </w:p>
        </w:tc>
        <w:tc>
          <w:tcPr>
            <w:tcW w:w="567" w:type="dxa"/>
            <w:tcBorders>
              <w:top w:val="nil"/>
              <w:left w:val="nil"/>
              <w:bottom w:val="nil"/>
              <w:right w:val="single" w:sz="4" w:space="0" w:color="auto"/>
            </w:tcBorders>
            <w:shd w:val="clear" w:color="auto" w:fill="auto"/>
            <w:noWrap/>
            <w:vAlign w:val="bottom"/>
            <w:hideMark/>
          </w:tcPr>
          <w:p w:rsidR="003100D5" w:rsidRPr="00760283" w:rsidRDefault="003100D5" w:rsidP="00D80AC0">
            <w:pPr>
              <w:spacing w:after="0" w:line="240" w:lineRule="auto"/>
              <w:ind w:left="-126"/>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89 b</w:t>
            </w:r>
          </w:p>
        </w:tc>
        <w:tc>
          <w:tcPr>
            <w:tcW w:w="549" w:type="dxa"/>
            <w:tcBorders>
              <w:top w:val="nil"/>
              <w:left w:val="nil"/>
              <w:bottom w:val="nil"/>
              <w:right w:val="nil"/>
            </w:tcBorders>
            <w:shd w:val="clear" w:color="auto" w:fill="auto"/>
            <w:noWrap/>
            <w:vAlign w:val="bottom"/>
            <w:hideMark/>
          </w:tcPr>
          <w:p w:rsidR="003100D5" w:rsidRPr="00760283" w:rsidRDefault="003100D5" w:rsidP="00D80AC0">
            <w:pPr>
              <w:spacing w:after="0" w:line="240" w:lineRule="auto"/>
              <w:ind w:left="-126" w:right="-108"/>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9.47 a</w:t>
            </w:r>
          </w:p>
        </w:tc>
        <w:tc>
          <w:tcPr>
            <w:tcW w:w="709" w:type="dxa"/>
            <w:tcBorders>
              <w:top w:val="nil"/>
              <w:left w:val="nil"/>
              <w:bottom w:val="nil"/>
              <w:right w:val="nil"/>
            </w:tcBorders>
            <w:shd w:val="clear" w:color="auto" w:fill="auto"/>
            <w:noWrap/>
            <w:vAlign w:val="bottom"/>
            <w:hideMark/>
          </w:tcPr>
          <w:p w:rsidR="003100D5" w:rsidRPr="00760283" w:rsidRDefault="003100D5" w:rsidP="00D80AC0">
            <w:pPr>
              <w:spacing w:after="0" w:line="240" w:lineRule="auto"/>
              <w:ind w:left="-126" w:right="-108"/>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14.05 b</w:t>
            </w:r>
          </w:p>
        </w:tc>
        <w:tc>
          <w:tcPr>
            <w:tcW w:w="708" w:type="dxa"/>
            <w:tcBorders>
              <w:top w:val="nil"/>
              <w:left w:val="nil"/>
              <w:bottom w:val="nil"/>
              <w:right w:val="nil"/>
            </w:tcBorders>
            <w:shd w:val="clear" w:color="auto" w:fill="auto"/>
            <w:noWrap/>
            <w:vAlign w:val="bottom"/>
            <w:hideMark/>
          </w:tcPr>
          <w:p w:rsidR="003100D5" w:rsidRPr="00760283" w:rsidRDefault="003100D5" w:rsidP="00D80AC0">
            <w:pPr>
              <w:spacing w:after="0" w:line="240" w:lineRule="auto"/>
              <w:ind w:left="-126" w:right="-108"/>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18.62 b</w:t>
            </w:r>
          </w:p>
        </w:tc>
      </w:tr>
      <w:tr w:rsidR="003100D5" w:rsidRPr="00760283" w:rsidTr="00D80AC0">
        <w:trPr>
          <w:trHeight w:val="300"/>
        </w:trPr>
        <w:tc>
          <w:tcPr>
            <w:tcW w:w="866" w:type="dxa"/>
            <w:vMerge/>
            <w:tcBorders>
              <w:top w:val="nil"/>
              <w:left w:val="nil"/>
              <w:bottom w:val="nil"/>
              <w:right w:val="nil"/>
            </w:tcBorders>
            <w:vAlign w:val="center"/>
            <w:hideMark/>
          </w:tcPr>
          <w:p w:rsidR="003100D5" w:rsidRPr="00760283" w:rsidRDefault="003100D5" w:rsidP="00D80AC0">
            <w:pPr>
              <w:spacing w:after="0" w:line="240" w:lineRule="auto"/>
              <w:rPr>
                <w:rFonts w:ascii="Book Antiqua" w:eastAsia="Times New Roman" w:hAnsi="Book Antiqua" w:cs="Times New Roman"/>
                <w:color w:val="000000"/>
                <w:sz w:val="19"/>
                <w:szCs w:val="19"/>
              </w:rPr>
            </w:pPr>
          </w:p>
        </w:tc>
        <w:tc>
          <w:tcPr>
            <w:tcW w:w="567" w:type="dxa"/>
            <w:tcBorders>
              <w:top w:val="nil"/>
              <w:left w:val="nil"/>
              <w:bottom w:val="nil"/>
              <w:right w:val="nil"/>
            </w:tcBorders>
            <w:shd w:val="clear" w:color="auto" w:fill="auto"/>
            <w:noWrap/>
            <w:vAlign w:val="bottom"/>
            <w:hideMark/>
          </w:tcPr>
          <w:p w:rsidR="003100D5" w:rsidRPr="00760283" w:rsidRDefault="003100D5" w:rsidP="00D80AC0">
            <w:pPr>
              <w:spacing w:after="0" w:line="240" w:lineRule="auto"/>
              <w:ind w:left="-108" w:right="-108"/>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C</w:t>
            </w:r>
          </w:p>
        </w:tc>
        <w:tc>
          <w:tcPr>
            <w:tcW w:w="585" w:type="dxa"/>
            <w:tcBorders>
              <w:top w:val="nil"/>
              <w:left w:val="nil"/>
              <w:bottom w:val="nil"/>
              <w:right w:val="nil"/>
            </w:tcBorders>
            <w:shd w:val="clear" w:color="auto" w:fill="auto"/>
            <w:noWrap/>
            <w:vAlign w:val="bottom"/>
            <w:hideMark/>
          </w:tcPr>
          <w:p w:rsidR="003100D5" w:rsidRPr="00760283" w:rsidRDefault="003100D5" w:rsidP="00D80AC0">
            <w:pPr>
              <w:spacing w:after="0" w:line="240" w:lineRule="auto"/>
              <w:ind w:left="-108" w:right="-90"/>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B</w:t>
            </w:r>
          </w:p>
        </w:tc>
        <w:tc>
          <w:tcPr>
            <w:tcW w:w="567" w:type="dxa"/>
            <w:tcBorders>
              <w:top w:val="nil"/>
              <w:left w:val="nil"/>
              <w:bottom w:val="nil"/>
              <w:right w:val="single" w:sz="4" w:space="0" w:color="auto"/>
            </w:tcBorders>
            <w:shd w:val="clear" w:color="auto" w:fill="auto"/>
            <w:noWrap/>
            <w:vAlign w:val="bottom"/>
            <w:hideMark/>
          </w:tcPr>
          <w:p w:rsidR="003100D5" w:rsidRPr="00760283" w:rsidRDefault="003100D5" w:rsidP="00D80AC0">
            <w:pPr>
              <w:spacing w:after="0" w:line="240" w:lineRule="auto"/>
              <w:ind w:left="-126"/>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A</w:t>
            </w:r>
          </w:p>
        </w:tc>
        <w:tc>
          <w:tcPr>
            <w:tcW w:w="549" w:type="dxa"/>
            <w:tcBorders>
              <w:top w:val="nil"/>
              <w:left w:val="nil"/>
              <w:bottom w:val="nil"/>
              <w:right w:val="nil"/>
            </w:tcBorders>
            <w:shd w:val="clear" w:color="auto" w:fill="auto"/>
            <w:noWrap/>
            <w:vAlign w:val="bottom"/>
            <w:hideMark/>
          </w:tcPr>
          <w:p w:rsidR="003100D5" w:rsidRPr="00760283" w:rsidRDefault="003100D5" w:rsidP="00D80AC0">
            <w:pPr>
              <w:spacing w:after="0" w:line="240" w:lineRule="auto"/>
              <w:ind w:left="-126" w:right="-108"/>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A</w:t>
            </w:r>
          </w:p>
        </w:tc>
        <w:tc>
          <w:tcPr>
            <w:tcW w:w="709" w:type="dxa"/>
            <w:tcBorders>
              <w:top w:val="nil"/>
              <w:left w:val="nil"/>
              <w:bottom w:val="nil"/>
              <w:right w:val="nil"/>
            </w:tcBorders>
            <w:shd w:val="clear" w:color="auto" w:fill="auto"/>
            <w:noWrap/>
            <w:vAlign w:val="bottom"/>
            <w:hideMark/>
          </w:tcPr>
          <w:p w:rsidR="003100D5" w:rsidRPr="00760283" w:rsidRDefault="003100D5" w:rsidP="00D80AC0">
            <w:pPr>
              <w:spacing w:after="0" w:line="240" w:lineRule="auto"/>
              <w:ind w:left="-126" w:right="-108"/>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B</w:t>
            </w:r>
          </w:p>
        </w:tc>
        <w:tc>
          <w:tcPr>
            <w:tcW w:w="708" w:type="dxa"/>
            <w:tcBorders>
              <w:top w:val="nil"/>
              <w:left w:val="nil"/>
              <w:bottom w:val="nil"/>
              <w:right w:val="nil"/>
            </w:tcBorders>
            <w:shd w:val="clear" w:color="auto" w:fill="auto"/>
            <w:noWrap/>
            <w:vAlign w:val="bottom"/>
            <w:hideMark/>
          </w:tcPr>
          <w:p w:rsidR="003100D5" w:rsidRPr="00760283" w:rsidRDefault="003100D5" w:rsidP="00D80AC0">
            <w:pPr>
              <w:spacing w:after="0" w:line="240" w:lineRule="auto"/>
              <w:ind w:left="-126" w:right="-108"/>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C</w:t>
            </w:r>
          </w:p>
        </w:tc>
      </w:tr>
      <w:tr w:rsidR="003100D5" w:rsidRPr="00760283" w:rsidTr="00D80AC0">
        <w:trPr>
          <w:trHeight w:val="300"/>
        </w:trPr>
        <w:tc>
          <w:tcPr>
            <w:tcW w:w="866" w:type="dxa"/>
            <w:vMerge w:val="restart"/>
            <w:tcBorders>
              <w:top w:val="nil"/>
              <w:left w:val="nil"/>
              <w:bottom w:val="nil"/>
              <w:right w:val="nil"/>
            </w:tcBorders>
            <w:shd w:val="clear" w:color="auto" w:fill="auto"/>
            <w:noWrap/>
            <w:hideMark/>
          </w:tcPr>
          <w:p w:rsidR="003100D5" w:rsidRPr="00760283" w:rsidRDefault="003100D5" w:rsidP="00D80AC0">
            <w:pPr>
              <w:spacing w:after="0" w:line="240" w:lineRule="auto"/>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10 ton</w:t>
            </w:r>
          </w:p>
        </w:tc>
        <w:tc>
          <w:tcPr>
            <w:tcW w:w="567" w:type="dxa"/>
            <w:tcBorders>
              <w:top w:val="nil"/>
              <w:left w:val="nil"/>
              <w:bottom w:val="nil"/>
              <w:right w:val="nil"/>
            </w:tcBorders>
            <w:shd w:val="clear" w:color="auto" w:fill="auto"/>
            <w:noWrap/>
            <w:vAlign w:val="bottom"/>
            <w:hideMark/>
          </w:tcPr>
          <w:p w:rsidR="003100D5" w:rsidRPr="00760283" w:rsidRDefault="003100D5" w:rsidP="00D80AC0">
            <w:pPr>
              <w:spacing w:after="0" w:line="240" w:lineRule="auto"/>
              <w:ind w:left="-108" w:right="-108"/>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244 c</w:t>
            </w:r>
          </w:p>
        </w:tc>
        <w:tc>
          <w:tcPr>
            <w:tcW w:w="585" w:type="dxa"/>
            <w:tcBorders>
              <w:top w:val="nil"/>
              <w:left w:val="nil"/>
              <w:bottom w:val="nil"/>
              <w:right w:val="nil"/>
            </w:tcBorders>
            <w:shd w:val="clear" w:color="auto" w:fill="auto"/>
            <w:noWrap/>
            <w:vAlign w:val="bottom"/>
            <w:hideMark/>
          </w:tcPr>
          <w:p w:rsidR="003100D5" w:rsidRPr="00760283" w:rsidRDefault="003100D5" w:rsidP="00D80AC0">
            <w:pPr>
              <w:spacing w:after="0" w:line="240" w:lineRule="auto"/>
              <w:ind w:left="-108" w:right="-90"/>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191 d</w:t>
            </w:r>
          </w:p>
        </w:tc>
        <w:tc>
          <w:tcPr>
            <w:tcW w:w="567" w:type="dxa"/>
            <w:tcBorders>
              <w:top w:val="nil"/>
              <w:left w:val="nil"/>
              <w:bottom w:val="nil"/>
              <w:right w:val="single" w:sz="4" w:space="0" w:color="auto"/>
            </w:tcBorders>
            <w:shd w:val="clear" w:color="auto" w:fill="auto"/>
            <w:noWrap/>
            <w:vAlign w:val="bottom"/>
            <w:hideMark/>
          </w:tcPr>
          <w:p w:rsidR="003100D5" w:rsidRPr="00760283" w:rsidRDefault="003100D5" w:rsidP="00D80AC0">
            <w:pPr>
              <w:spacing w:after="0" w:line="240" w:lineRule="auto"/>
              <w:ind w:left="-126"/>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81 b</w:t>
            </w:r>
          </w:p>
        </w:tc>
        <w:tc>
          <w:tcPr>
            <w:tcW w:w="549" w:type="dxa"/>
            <w:tcBorders>
              <w:top w:val="nil"/>
              <w:left w:val="nil"/>
              <w:bottom w:val="nil"/>
              <w:right w:val="nil"/>
            </w:tcBorders>
            <w:shd w:val="clear" w:color="auto" w:fill="auto"/>
            <w:noWrap/>
            <w:vAlign w:val="bottom"/>
            <w:hideMark/>
          </w:tcPr>
          <w:p w:rsidR="003100D5" w:rsidRPr="00760283" w:rsidRDefault="003100D5" w:rsidP="00D80AC0">
            <w:pPr>
              <w:spacing w:after="0" w:line="240" w:lineRule="auto"/>
              <w:ind w:left="-126" w:right="-108"/>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8.84 a</w:t>
            </w:r>
          </w:p>
        </w:tc>
        <w:tc>
          <w:tcPr>
            <w:tcW w:w="709" w:type="dxa"/>
            <w:tcBorders>
              <w:top w:val="nil"/>
              <w:left w:val="nil"/>
              <w:bottom w:val="nil"/>
              <w:right w:val="nil"/>
            </w:tcBorders>
            <w:shd w:val="clear" w:color="auto" w:fill="auto"/>
            <w:noWrap/>
            <w:vAlign w:val="bottom"/>
            <w:hideMark/>
          </w:tcPr>
          <w:p w:rsidR="003100D5" w:rsidRPr="00760283" w:rsidRDefault="003100D5" w:rsidP="00D80AC0">
            <w:pPr>
              <w:spacing w:after="0" w:line="240" w:lineRule="auto"/>
              <w:ind w:left="-126" w:right="-108"/>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14.75 b</w:t>
            </w:r>
          </w:p>
        </w:tc>
        <w:tc>
          <w:tcPr>
            <w:tcW w:w="708" w:type="dxa"/>
            <w:tcBorders>
              <w:top w:val="nil"/>
              <w:left w:val="nil"/>
              <w:bottom w:val="nil"/>
              <w:right w:val="nil"/>
            </w:tcBorders>
            <w:shd w:val="clear" w:color="auto" w:fill="auto"/>
            <w:noWrap/>
            <w:vAlign w:val="bottom"/>
            <w:hideMark/>
          </w:tcPr>
          <w:p w:rsidR="003100D5" w:rsidRPr="00760283" w:rsidRDefault="003100D5" w:rsidP="00D80AC0">
            <w:pPr>
              <w:spacing w:after="0" w:line="240" w:lineRule="auto"/>
              <w:ind w:left="-126" w:right="-108"/>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19.73 b</w:t>
            </w:r>
          </w:p>
        </w:tc>
      </w:tr>
      <w:tr w:rsidR="003100D5" w:rsidRPr="00760283" w:rsidTr="00D80AC0">
        <w:trPr>
          <w:trHeight w:val="300"/>
        </w:trPr>
        <w:tc>
          <w:tcPr>
            <w:tcW w:w="866" w:type="dxa"/>
            <w:vMerge/>
            <w:tcBorders>
              <w:top w:val="nil"/>
              <w:left w:val="nil"/>
              <w:bottom w:val="nil"/>
              <w:right w:val="nil"/>
            </w:tcBorders>
            <w:vAlign w:val="center"/>
            <w:hideMark/>
          </w:tcPr>
          <w:p w:rsidR="003100D5" w:rsidRPr="00760283" w:rsidRDefault="003100D5" w:rsidP="00D80AC0">
            <w:pPr>
              <w:spacing w:after="0" w:line="240" w:lineRule="auto"/>
              <w:rPr>
                <w:rFonts w:ascii="Book Antiqua" w:eastAsia="Times New Roman" w:hAnsi="Book Antiqua" w:cs="Times New Roman"/>
                <w:color w:val="000000"/>
                <w:sz w:val="19"/>
                <w:szCs w:val="19"/>
              </w:rPr>
            </w:pPr>
          </w:p>
        </w:tc>
        <w:tc>
          <w:tcPr>
            <w:tcW w:w="567" w:type="dxa"/>
            <w:tcBorders>
              <w:top w:val="nil"/>
              <w:left w:val="nil"/>
              <w:bottom w:val="nil"/>
              <w:right w:val="nil"/>
            </w:tcBorders>
            <w:shd w:val="clear" w:color="auto" w:fill="auto"/>
            <w:noWrap/>
            <w:vAlign w:val="bottom"/>
            <w:hideMark/>
          </w:tcPr>
          <w:p w:rsidR="003100D5" w:rsidRPr="00760283" w:rsidRDefault="003100D5" w:rsidP="00D80AC0">
            <w:pPr>
              <w:spacing w:after="0" w:line="240" w:lineRule="auto"/>
              <w:ind w:left="-108" w:right="-108"/>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C</w:t>
            </w:r>
          </w:p>
        </w:tc>
        <w:tc>
          <w:tcPr>
            <w:tcW w:w="585" w:type="dxa"/>
            <w:tcBorders>
              <w:top w:val="nil"/>
              <w:left w:val="nil"/>
              <w:bottom w:val="nil"/>
              <w:right w:val="nil"/>
            </w:tcBorders>
            <w:shd w:val="clear" w:color="auto" w:fill="auto"/>
            <w:noWrap/>
            <w:vAlign w:val="bottom"/>
            <w:hideMark/>
          </w:tcPr>
          <w:p w:rsidR="003100D5" w:rsidRPr="00760283" w:rsidRDefault="003100D5" w:rsidP="00D80AC0">
            <w:pPr>
              <w:spacing w:after="0" w:line="240" w:lineRule="auto"/>
              <w:ind w:left="-108" w:right="-90"/>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B</w:t>
            </w:r>
          </w:p>
        </w:tc>
        <w:tc>
          <w:tcPr>
            <w:tcW w:w="567" w:type="dxa"/>
            <w:tcBorders>
              <w:top w:val="nil"/>
              <w:left w:val="nil"/>
              <w:bottom w:val="nil"/>
              <w:right w:val="single" w:sz="4" w:space="0" w:color="auto"/>
            </w:tcBorders>
            <w:shd w:val="clear" w:color="auto" w:fill="auto"/>
            <w:noWrap/>
            <w:vAlign w:val="bottom"/>
            <w:hideMark/>
          </w:tcPr>
          <w:p w:rsidR="003100D5" w:rsidRPr="00760283" w:rsidRDefault="003100D5" w:rsidP="00D80AC0">
            <w:pPr>
              <w:spacing w:after="0" w:line="240" w:lineRule="auto"/>
              <w:ind w:left="-126"/>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A</w:t>
            </w:r>
          </w:p>
        </w:tc>
        <w:tc>
          <w:tcPr>
            <w:tcW w:w="549" w:type="dxa"/>
            <w:tcBorders>
              <w:top w:val="nil"/>
              <w:left w:val="nil"/>
              <w:bottom w:val="nil"/>
              <w:right w:val="nil"/>
            </w:tcBorders>
            <w:shd w:val="clear" w:color="auto" w:fill="auto"/>
            <w:noWrap/>
            <w:vAlign w:val="bottom"/>
            <w:hideMark/>
          </w:tcPr>
          <w:p w:rsidR="003100D5" w:rsidRPr="00760283" w:rsidRDefault="003100D5" w:rsidP="00D80AC0">
            <w:pPr>
              <w:spacing w:after="0" w:line="240" w:lineRule="auto"/>
              <w:ind w:left="-126" w:right="-108"/>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A</w:t>
            </w:r>
          </w:p>
        </w:tc>
        <w:tc>
          <w:tcPr>
            <w:tcW w:w="709" w:type="dxa"/>
            <w:tcBorders>
              <w:top w:val="nil"/>
              <w:left w:val="nil"/>
              <w:bottom w:val="nil"/>
              <w:right w:val="nil"/>
            </w:tcBorders>
            <w:shd w:val="clear" w:color="auto" w:fill="auto"/>
            <w:noWrap/>
            <w:vAlign w:val="bottom"/>
            <w:hideMark/>
          </w:tcPr>
          <w:p w:rsidR="003100D5" w:rsidRPr="00760283" w:rsidRDefault="003100D5" w:rsidP="00D80AC0">
            <w:pPr>
              <w:spacing w:after="0" w:line="240" w:lineRule="auto"/>
              <w:ind w:left="-126" w:right="-108"/>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B</w:t>
            </w:r>
          </w:p>
        </w:tc>
        <w:tc>
          <w:tcPr>
            <w:tcW w:w="708" w:type="dxa"/>
            <w:tcBorders>
              <w:top w:val="nil"/>
              <w:left w:val="nil"/>
              <w:bottom w:val="nil"/>
              <w:right w:val="nil"/>
            </w:tcBorders>
            <w:shd w:val="clear" w:color="auto" w:fill="auto"/>
            <w:noWrap/>
            <w:vAlign w:val="bottom"/>
            <w:hideMark/>
          </w:tcPr>
          <w:p w:rsidR="003100D5" w:rsidRPr="00760283" w:rsidRDefault="003100D5" w:rsidP="00D80AC0">
            <w:pPr>
              <w:spacing w:after="0" w:line="240" w:lineRule="auto"/>
              <w:ind w:left="-126" w:right="-108"/>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C</w:t>
            </w:r>
          </w:p>
        </w:tc>
      </w:tr>
      <w:tr w:rsidR="003100D5" w:rsidRPr="00760283" w:rsidTr="00D80AC0">
        <w:trPr>
          <w:trHeight w:val="300"/>
        </w:trPr>
        <w:tc>
          <w:tcPr>
            <w:tcW w:w="866" w:type="dxa"/>
            <w:vMerge w:val="restart"/>
            <w:tcBorders>
              <w:top w:val="nil"/>
              <w:left w:val="nil"/>
              <w:bottom w:val="single" w:sz="4" w:space="0" w:color="000000"/>
              <w:right w:val="nil"/>
            </w:tcBorders>
            <w:shd w:val="clear" w:color="auto" w:fill="auto"/>
            <w:noWrap/>
            <w:hideMark/>
          </w:tcPr>
          <w:p w:rsidR="003100D5" w:rsidRPr="00760283" w:rsidRDefault="003100D5" w:rsidP="00D80AC0">
            <w:pPr>
              <w:spacing w:after="0" w:line="240" w:lineRule="auto"/>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15 ton</w:t>
            </w:r>
          </w:p>
        </w:tc>
        <w:tc>
          <w:tcPr>
            <w:tcW w:w="567" w:type="dxa"/>
            <w:tcBorders>
              <w:top w:val="nil"/>
              <w:left w:val="nil"/>
              <w:bottom w:val="nil"/>
              <w:right w:val="nil"/>
            </w:tcBorders>
            <w:shd w:val="clear" w:color="auto" w:fill="auto"/>
            <w:noWrap/>
            <w:vAlign w:val="bottom"/>
            <w:hideMark/>
          </w:tcPr>
          <w:p w:rsidR="003100D5" w:rsidRPr="00760283" w:rsidRDefault="003100D5" w:rsidP="00D80AC0">
            <w:pPr>
              <w:spacing w:after="0" w:line="240" w:lineRule="auto"/>
              <w:ind w:left="-108" w:right="-108"/>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257 c</w:t>
            </w:r>
          </w:p>
        </w:tc>
        <w:tc>
          <w:tcPr>
            <w:tcW w:w="585" w:type="dxa"/>
            <w:tcBorders>
              <w:top w:val="nil"/>
              <w:left w:val="nil"/>
              <w:bottom w:val="nil"/>
              <w:right w:val="nil"/>
            </w:tcBorders>
            <w:shd w:val="clear" w:color="auto" w:fill="auto"/>
            <w:noWrap/>
            <w:vAlign w:val="bottom"/>
            <w:hideMark/>
          </w:tcPr>
          <w:p w:rsidR="003100D5" w:rsidRPr="00760283" w:rsidRDefault="003100D5" w:rsidP="00D80AC0">
            <w:pPr>
              <w:spacing w:after="0" w:line="240" w:lineRule="auto"/>
              <w:ind w:left="-108" w:right="-90"/>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162 b</w:t>
            </w:r>
          </w:p>
        </w:tc>
        <w:tc>
          <w:tcPr>
            <w:tcW w:w="567" w:type="dxa"/>
            <w:tcBorders>
              <w:top w:val="nil"/>
              <w:left w:val="nil"/>
              <w:bottom w:val="nil"/>
              <w:right w:val="single" w:sz="4" w:space="0" w:color="auto"/>
            </w:tcBorders>
            <w:shd w:val="clear" w:color="auto" w:fill="auto"/>
            <w:noWrap/>
            <w:vAlign w:val="bottom"/>
            <w:hideMark/>
          </w:tcPr>
          <w:p w:rsidR="003100D5" w:rsidRPr="00760283" w:rsidRDefault="003100D5" w:rsidP="00D80AC0">
            <w:pPr>
              <w:spacing w:after="0" w:line="240" w:lineRule="auto"/>
              <w:ind w:left="-126"/>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82 b</w:t>
            </w:r>
          </w:p>
        </w:tc>
        <w:tc>
          <w:tcPr>
            <w:tcW w:w="549" w:type="dxa"/>
            <w:tcBorders>
              <w:top w:val="nil"/>
              <w:left w:val="nil"/>
              <w:bottom w:val="nil"/>
              <w:right w:val="nil"/>
            </w:tcBorders>
            <w:shd w:val="clear" w:color="auto" w:fill="auto"/>
            <w:noWrap/>
            <w:vAlign w:val="bottom"/>
            <w:hideMark/>
          </w:tcPr>
          <w:p w:rsidR="003100D5" w:rsidRPr="00760283" w:rsidRDefault="003100D5" w:rsidP="00D80AC0">
            <w:pPr>
              <w:spacing w:after="0" w:line="240" w:lineRule="auto"/>
              <w:ind w:left="-126" w:right="-108"/>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9.94 a</w:t>
            </w:r>
          </w:p>
        </w:tc>
        <w:tc>
          <w:tcPr>
            <w:tcW w:w="709" w:type="dxa"/>
            <w:tcBorders>
              <w:top w:val="nil"/>
              <w:left w:val="nil"/>
              <w:bottom w:val="nil"/>
              <w:right w:val="nil"/>
            </w:tcBorders>
            <w:shd w:val="clear" w:color="auto" w:fill="auto"/>
            <w:noWrap/>
            <w:vAlign w:val="bottom"/>
            <w:hideMark/>
          </w:tcPr>
          <w:p w:rsidR="003100D5" w:rsidRPr="00760283" w:rsidRDefault="003100D5" w:rsidP="00D80AC0">
            <w:pPr>
              <w:spacing w:after="0" w:line="240" w:lineRule="auto"/>
              <w:ind w:left="-126" w:right="-108"/>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13.36 b</w:t>
            </w:r>
          </w:p>
        </w:tc>
        <w:tc>
          <w:tcPr>
            <w:tcW w:w="708" w:type="dxa"/>
            <w:tcBorders>
              <w:top w:val="nil"/>
              <w:left w:val="nil"/>
              <w:bottom w:val="nil"/>
              <w:right w:val="nil"/>
            </w:tcBorders>
            <w:shd w:val="clear" w:color="auto" w:fill="auto"/>
            <w:noWrap/>
            <w:vAlign w:val="bottom"/>
            <w:hideMark/>
          </w:tcPr>
          <w:p w:rsidR="003100D5" w:rsidRPr="00760283" w:rsidRDefault="003100D5" w:rsidP="00D80AC0">
            <w:pPr>
              <w:spacing w:after="0" w:line="240" w:lineRule="auto"/>
              <w:ind w:left="-126" w:right="-108"/>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18.74 b</w:t>
            </w:r>
          </w:p>
        </w:tc>
      </w:tr>
      <w:tr w:rsidR="003100D5" w:rsidRPr="00760283" w:rsidTr="00D80AC0">
        <w:trPr>
          <w:trHeight w:val="300"/>
        </w:trPr>
        <w:tc>
          <w:tcPr>
            <w:tcW w:w="866" w:type="dxa"/>
            <w:vMerge/>
            <w:tcBorders>
              <w:top w:val="nil"/>
              <w:left w:val="nil"/>
              <w:bottom w:val="single" w:sz="4" w:space="0" w:color="000000"/>
              <w:right w:val="nil"/>
            </w:tcBorders>
            <w:vAlign w:val="center"/>
            <w:hideMark/>
          </w:tcPr>
          <w:p w:rsidR="003100D5" w:rsidRPr="00760283" w:rsidRDefault="003100D5" w:rsidP="00D80AC0">
            <w:pPr>
              <w:spacing w:after="0" w:line="240" w:lineRule="auto"/>
              <w:rPr>
                <w:rFonts w:ascii="Book Antiqua" w:eastAsia="Times New Roman" w:hAnsi="Book Antiqua" w:cs="Times New Roman"/>
                <w:color w:val="000000"/>
                <w:sz w:val="19"/>
                <w:szCs w:val="19"/>
              </w:rPr>
            </w:pPr>
          </w:p>
        </w:tc>
        <w:tc>
          <w:tcPr>
            <w:tcW w:w="567" w:type="dxa"/>
            <w:tcBorders>
              <w:top w:val="nil"/>
              <w:left w:val="nil"/>
              <w:bottom w:val="single" w:sz="4" w:space="0" w:color="auto"/>
              <w:right w:val="nil"/>
            </w:tcBorders>
            <w:shd w:val="clear" w:color="auto" w:fill="auto"/>
            <w:noWrap/>
            <w:vAlign w:val="bottom"/>
            <w:hideMark/>
          </w:tcPr>
          <w:p w:rsidR="003100D5" w:rsidRPr="00760283" w:rsidRDefault="003100D5" w:rsidP="00D80AC0">
            <w:pPr>
              <w:spacing w:after="0" w:line="240" w:lineRule="auto"/>
              <w:ind w:left="-108" w:right="-108"/>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C</w:t>
            </w:r>
          </w:p>
        </w:tc>
        <w:tc>
          <w:tcPr>
            <w:tcW w:w="585" w:type="dxa"/>
            <w:tcBorders>
              <w:top w:val="nil"/>
              <w:left w:val="nil"/>
              <w:bottom w:val="single" w:sz="4" w:space="0" w:color="auto"/>
              <w:right w:val="nil"/>
            </w:tcBorders>
            <w:shd w:val="clear" w:color="auto" w:fill="auto"/>
            <w:noWrap/>
            <w:vAlign w:val="bottom"/>
            <w:hideMark/>
          </w:tcPr>
          <w:p w:rsidR="003100D5" w:rsidRPr="00760283" w:rsidRDefault="003100D5" w:rsidP="00D80AC0">
            <w:pPr>
              <w:spacing w:after="0" w:line="240" w:lineRule="auto"/>
              <w:ind w:left="-108" w:right="-90"/>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B</w:t>
            </w:r>
          </w:p>
        </w:tc>
        <w:tc>
          <w:tcPr>
            <w:tcW w:w="567" w:type="dxa"/>
            <w:tcBorders>
              <w:top w:val="nil"/>
              <w:left w:val="nil"/>
              <w:bottom w:val="single" w:sz="4" w:space="0" w:color="auto"/>
              <w:right w:val="single" w:sz="4" w:space="0" w:color="auto"/>
            </w:tcBorders>
            <w:shd w:val="clear" w:color="auto" w:fill="auto"/>
            <w:noWrap/>
            <w:vAlign w:val="bottom"/>
            <w:hideMark/>
          </w:tcPr>
          <w:p w:rsidR="003100D5" w:rsidRPr="00760283" w:rsidRDefault="003100D5" w:rsidP="00D80AC0">
            <w:pPr>
              <w:spacing w:after="0" w:line="240" w:lineRule="auto"/>
              <w:ind w:left="-126"/>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A</w:t>
            </w:r>
          </w:p>
        </w:tc>
        <w:tc>
          <w:tcPr>
            <w:tcW w:w="549" w:type="dxa"/>
            <w:tcBorders>
              <w:top w:val="nil"/>
              <w:left w:val="nil"/>
              <w:bottom w:val="single" w:sz="4" w:space="0" w:color="auto"/>
              <w:right w:val="nil"/>
            </w:tcBorders>
            <w:shd w:val="clear" w:color="auto" w:fill="auto"/>
            <w:noWrap/>
            <w:vAlign w:val="bottom"/>
            <w:hideMark/>
          </w:tcPr>
          <w:p w:rsidR="003100D5" w:rsidRPr="00760283" w:rsidRDefault="003100D5" w:rsidP="00D80AC0">
            <w:pPr>
              <w:spacing w:after="0" w:line="240" w:lineRule="auto"/>
              <w:ind w:left="-126" w:right="-108"/>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A</w:t>
            </w:r>
          </w:p>
        </w:tc>
        <w:tc>
          <w:tcPr>
            <w:tcW w:w="709" w:type="dxa"/>
            <w:tcBorders>
              <w:top w:val="nil"/>
              <w:left w:val="nil"/>
              <w:bottom w:val="single" w:sz="4" w:space="0" w:color="auto"/>
              <w:right w:val="nil"/>
            </w:tcBorders>
            <w:shd w:val="clear" w:color="auto" w:fill="auto"/>
            <w:noWrap/>
            <w:vAlign w:val="bottom"/>
            <w:hideMark/>
          </w:tcPr>
          <w:p w:rsidR="003100D5" w:rsidRPr="00760283" w:rsidRDefault="003100D5" w:rsidP="00D80AC0">
            <w:pPr>
              <w:spacing w:after="0" w:line="240" w:lineRule="auto"/>
              <w:ind w:left="-126" w:right="-108"/>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B</w:t>
            </w:r>
          </w:p>
        </w:tc>
        <w:tc>
          <w:tcPr>
            <w:tcW w:w="708" w:type="dxa"/>
            <w:tcBorders>
              <w:top w:val="nil"/>
              <w:left w:val="nil"/>
              <w:bottom w:val="single" w:sz="4" w:space="0" w:color="auto"/>
              <w:right w:val="nil"/>
            </w:tcBorders>
            <w:shd w:val="clear" w:color="auto" w:fill="auto"/>
            <w:noWrap/>
            <w:vAlign w:val="bottom"/>
            <w:hideMark/>
          </w:tcPr>
          <w:p w:rsidR="003100D5" w:rsidRPr="00760283" w:rsidRDefault="003100D5" w:rsidP="00D80AC0">
            <w:pPr>
              <w:spacing w:after="0" w:line="240" w:lineRule="auto"/>
              <w:ind w:left="-126" w:right="-108"/>
              <w:jc w:val="center"/>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C</w:t>
            </w:r>
          </w:p>
        </w:tc>
      </w:tr>
      <w:tr w:rsidR="003100D5" w:rsidRPr="00760283" w:rsidTr="00D80AC0">
        <w:trPr>
          <w:trHeight w:val="300"/>
        </w:trPr>
        <w:tc>
          <w:tcPr>
            <w:tcW w:w="1433" w:type="dxa"/>
            <w:gridSpan w:val="2"/>
            <w:tcBorders>
              <w:top w:val="nil"/>
              <w:left w:val="nil"/>
              <w:bottom w:val="nil"/>
              <w:right w:val="nil"/>
            </w:tcBorders>
            <w:shd w:val="clear" w:color="auto" w:fill="auto"/>
            <w:noWrap/>
            <w:hideMark/>
          </w:tcPr>
          <w:p w:rsidR="003100D5" w:rsidRPr="00760283" w:rsidRDefault="003100D5" w:rsidP="00D80AC0">
            <w:pPr>
              <w:spacing w:after="0" w:line="240" w:lineRule="auto"/>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main effects</w:t>
            </w:r>
          </w:p>
        </w:tc>
        <w:tc>
          <w:tcPr>
            <w:tcW w:w="585" w:type="dxa"/>
            <w:tcBorders>
              <w:top w:val="nil"/>
              <w:left w:val="nil"/>
              <w:bottom w:val="nil"/>
              <w:right w:val="nil"/>
            </w:tcBorders>
            <w:shd w:val="clear" w:color="auto" w:fill="auto"/>
            <w:noWrap/>
            <w:vAlign w:val="bottom"/>
            <w:hideMark/>
          </w:tcPr>
          <w:p w:rsidR="003100D5" w:rsidRPr="00760283" w:rsidRDefault="003100D5" w:rsidP="00D80AC0">
            <w:pPr>
              <w:spacing w:after="0" w:line="240" w:lineRule="auto"/>
              <w:rPr>
                <w:rFonts w:ascii="Book Antiqua" w:eastAsia="Times New Roman" w:hAnsi="Book Antiqua" w:cs="Times New Roman"/>
                <w:color w:val="000000"/>
                <w:sz w:val="19"/>
                <w:szCs w:val="19"/>
              </w:rPr>
            </w:pPr>
          </w:p>
        </w:tc>
        <w:tc>
          <w:tcPr>
            <w:tcW w:w="567" w:type="dxa"/>
            <w:tcBorders>
              <w:top w:val="nil"/>
              <w:left w:val="nil"/>
              <w:bottom w:val="nil"/>
              <w:right w:val="single" w:sz="4" w:space="0" w:color="auto"/>
            </w:tcBorders>
            <w:shd w:val="clear" w:color="auto" w:fill="auto"/>
            <w:noWrap/>
            <w:vAlign w:val="bottom"/>
            <w:hideMark/>
          </w:tcPr>
          <w:p w:rsidR="003100D5" w:rsidRPr="00760283" w:rsidRDefault="003100D5" w:rsidP="00D80AC0">
            <w:pPr>
              <w:spacing w:after="0" w:line="240" w:lineRule="auto"/>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 </w:t>
            </w:r>
          </w:p>
        </w:tc>
        <w:tc>
          <w:tcPr>
            <w:tcW w:w="549" w:type="dxa"/>
            <w:tcBorders>
              <w:top w:val="nil"/>
              <w:left w:val="nil"/>
              <w:bottom w:val="nil"/>
              <w:right w:val="nil"/>
            </w:tcBorders>
            <w:shd w:val="clear" w:color="auto" w:fill="auto"/>
            <w:noWrap/>
            <w:vAlign w:val="bottom"/>
            <w:hideMark/>
          </w:tcPr>
          <w:p w:rsidR="003100D5" w:rsidRPr="00760283" w:rsidRDefault="003100D5" w:rsidP="00D80AC0">
            <w:pPr>
              <w:spacing w:after="0" w:line="240" w:lineRule="auto"/>
              <w:rPr>
                <w:rFonts w:ascii="Book Antiqua" w:eastAsia="Times New Roman" w:hAnsi="Book Antiqua" w:cs="Times New Roman"/>
                <w:color w:val="000000"/>
                <w:sz w:val="19"/>
                <w:szCs w:val="19"/>
              </w:rPr>
            </w:pPr>
          </w:p>
        </w:tc>
        <w:tc>
          <w:tcPr>
            <w:tcW w:w="709" w:type="dxa"/>
            <w:tcBorders>
              <w:top w:val="nil"/>
              <w:left w:val="nil"/>
              <w:bottom w:val="nil"/>
              <w:right w:val="nil"/>
            </w:tcBorders>
            <w:shd w:val="clear" w:color="auto" w:fill="auto"/>
            <w:noWrap/>
            <w:vAlign w:val="bottom"/>
            <w:hideMark/>
          </w:tcPr>
          <w:p w:rsidR="003100D5" w:rsidRPr="00760283" w:rsidRDefault="003100D5" w:rsidP="00D80AC0">
            <w:pPr>
              <w:spacing w:after="0" w:line="240" w:lineRule="auto"/>
              <w:rPr>
                <w:rFonts w:ascii="Book Antiqua" w:eastAsia="Times New Roman" w:hAnsi="Book Antiqua" w:cs="Times New Roman"/>
                <w:color w:val="000000"/>
                <w:sz w:val="19"/>
                <w:szCs w:val="19"/>
              </w:rPr>
            </w:pPr>
          </w:p>
        </w:tc>
        <w:tc>
          <w:tcPr>
            <w:tcW w:w="708" w:type="dxa"/>
            <w:tcBorders>
              <w:top w:val="nil"/>
              <w:left w:val="nil"/>
              <w:bottom w:val="nil"/>
              <w:right w:val="nil"/>
            </w:tcBorders>
            <w:shd w:val="clear" w:color="auto" w:fill="auto"/>
            <w:noWrap/>
            <w:vAlign w:val="bottom"/>
            <w:hideMark/>
          </w:tcPr>
          <w:p w:rsidR="003100D5" w:rsidRPr="00760283" w:rsidRDefault="003100D5" w:rsidP="00D80AC0">
            <w:pPr>
              <w:spacing w:after="0" w:line="240" w:lineRule="auto"/>
              <w:rPr>
                <w:rFonts w:ascii="Book Antiqua" w:eastAsia="Times New Roman" w:hAnsi="Book Antiqua" w:cs="Times New Roman"/>
                <w:color w:val="000000"/>
                <w:sz w:val="19"/>
                <w:szCs w:val="19"/>
              </w:rPr>
            </w:pPr>
          </w:p>
        </w:tc>
      </w:tr>
      <w:tr w:rsidR="003100D5" w:rsidRPr="00760283" w:rsidTr="00D80AC0">
        <w:trPr>
          <w:trHeight w:val="300"/>
        </w:trPr>
        <w:tc>
          <w:tcPr>
            <w:tcW w:w="866" w:type="dxa"/>
            <w:tcBorders>
              <w:top w:val="nil"/>
              <w:left w:val="nil"/>
              <w:bottom w:val="nil"/>
              <w:right w:val="nil"/>
            </w:tcBorders>
            <w:shd w:val="clear" w:color="auto" w:fill="auto"/>
            <w:noWrap/>
            <w:hideMark/>
          </w:tcPr>
          <w:p w:rsidR="003100D5" w:rsidRPr="00760283" w:rsidRDefault="003100D5" w:rsidP="00D80AC0">
            <w:pPr>
              <w:spacing w:after="0" w:line="240" w:lineRule="auto"/>
              <w:ind w:right="-250"/>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varietas</w:t>
            </w:r>
          </w:p>
        </w:tc>
        <w:tc>
          <w:tcPr>
            <w:tcW w:w="1719" w:type="dxa"/>
            <w:gridSpan w:val="3"/>
            <w:tcBorders>
              <w:top w:val="nil"/>
              <w:left w:val="nil"/>
              <w:bottom w:val="nil"/>
              <w:right w:val="single" w:sz="4" w:space="0" w:color="000000"/>
            </w:tcBorders>
            <w:shd w:val="clear" w:color="auto" w:fill="auto"/>
            <w:noWrap/>
            <w:vAlign w:val="bottom"/>
            <w:hideMark/>
          </w:tcPr>
          <w:p w:rsidR="003100D5" w:rsidRPr="00760283" w:rsidRDefault="003100D5" w:rsidP="00D80AC0">
            <w:pPr>
              <w:spacing w:after="0" w:line="240" w:lineRule="auto"/>
              <w:jc w:val="right"/>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&lt;0.001</w:t>
            </w:r>
          </w:p>
        </w:tc>
        <w:tc>
          <w:tcPr>
            <w:tcW w:w="1966" w:type="dxa"/>
            <w:gridSpan w:val="3"/>
            <w:tcBorders>
              <w:top w:val="nil"/>
              <w:left w:val="nil"/>
              <w:bottom w:val="nil"/>
              <w:right w:val="nil"/>
            </w:tcBorders>
            <w:shd w:val="clear" w:color="auto" w:fill="auto"/>
            <w:noWrap/>
            <w:vAlign w:val="bottom"/>
            <w:hideMark/>
          </w:tcPr>
          <w:p w:rsidR="003100D5" w:rsidRPr="00760283" w:rsidRDefault="003100D5" w:rsidP="00D80AC0">
            <w:pPr>
              <w:spacing w:after="0" w:line="240" w:lineRule="auto"/>
              <w:jc w:val="right"/>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&lt;0.001</w:t>
            </w:r>
          </w:p>
        </w:tc>
      </w:tr>
      <w:tr w:rsidR="003100D5" w:rsidRPr="00760283" w:rsidTr="00D80AC0">
        <w:trPr>
          <w:trHeight w:val="300"/>
        </w:trPr>
        <w:tc>
          <w:tcPr>
            <w:tcW w:w="866" w:type="dxa"/>
            <w:tcBorders>
              <w:top w:val="nil"/>
              <w:left w:val="nil"/>
              <w:bottom w:val="nil"/>
              <w:right w:val="nil"/>
            </w:tcBorders>
            <w:shd w:val="clear" w:color="auto" w:fill="auto"/>
            <w:noWrap/>
            <w:hideMark/>
          </w:tcPr>
          <w:p w:rsidR="003100D5" w:rsidRPr="00760283" w:rsidRDefault="003100D5" w:rsidP="00D80AC0">
            <w:pPr>
              <w:spacing w:after="0" w:line="240" w:lineRule="auto"/>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dosis</w:t>
            </w:r>
          </w:p>
        </w:tc>
        <w:tc>
          <w:tcPr>
            <w:tcW w:w="1719" w:type="dxa"/>
            <w:gridSpan w:val="3"/>
            <w:tcBorders>
              <w:top w:val="nil"/>
              <w:left w:val="nil"/>
              <w:bottom w:val="nil"/>
              <w:right w:val="single" w:sz="4" w:space="0" w:color="000000"/>
            </w:tcBorders>
            <w:shd w:val="clear" w:color="auto" w:fill="auto"/>
            <w:noWrap/>
            <w:vAlign w:val="bottom"/>
            <w:hideMark/>
          </w:tcPr>
          <w:p w:rsidR="003100D5" w:rsidRPr="00760283" w:rsidRDefault="003100D5" w:rsidP="00D80AC0">
            <w:pPr>
              <w:spacing w:after="0" w:line="240" w:lineRule="auto"/>
              <w:jc w:val="right"/>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&lt;0.001</w:t>
            </w:r>
          </w:p>
        </w:tc>
        <w:tc>
          <w:tcPr>
            <w:tcW w:w="1966" w:type="dxa"/>
            <w:gridSpan w:val="3"/>
            <w:tcBorders>
              <w:top w:val="nil"/>
              <w:left w:val="nil"/>
              <w:bottom w:val="nil"/>
              <w:right w:val="nil"/>
            </w:tcBorders>
            <w:shd w:val="clear" w:color="auto" w:fill="auto"/>
            <w:noWrap/>
            <w:vAlign w:val="bottom"/>
            <w:hideMark/>
          </w:tcPr>
          <w:p w:rsidR="003100D5" w:rsidRPr="00760283" w:rsidRDefault="003100D5" w:rsidP="00D80AC0">
            <w:pPr>
              <w:spacing w:after="0" w:line="240" w:lineRule="auto"/>
              <w:jc w:val="right"/>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&lt;0.001</w:t>
            </w:r>
          </w:p>
        </w:tc>
      </w:tr>
      <w:tr w:rsidR="003100D5" w:rsidRPr="00760283" w:rsidTr="00D80AC0">
        <w:trPr>
          <w:trHeight w:val="300"/>
        </w:trPr>
        <w:tc>
          <w:tcPr>
            <w:tcW w:w="2585" w:type="dxa"/>
            <w:gridSpan w:val="4"/>
            <w:tcBorders>
              <w:top w:val="nil"/>
              <w:left w:val="nil"/>
              <w:bottom w:val="nil"/>
              <w:right w:val="single" w:sz="4" w:space="0" w:color="auto"/>
            </w:tcBorders>
            <w:shd w:val="clear" w:color="auto" w:fill="auto"/>
            <w:noWrap/>
            <w:vAlign w:val="bottom"/>
            <w:hideMark/>
          </w:tcPr>
          <w:p w:rsidR="003100D5" w:rsidRPr="00760283" w:rsidRDefault="003100D5" w:rsidP="00D80AC0">
            <w:pPr>
              <w:spacing w:after="0" w:line="240" w:lineRule="auto"/>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interaction effects </w:t>
            </w:r>
          </w:p>
        </w:tc>
        <w:tc>
          <w:tcPr>
            <w:tcW w:w="549" w:type="dxa"/>
            <w:tcBorders>
              <w:top w:val="nil"/>
              <w:left w:val="nil"/>
              <w:bottom w:val="nil"/>
              <w:right w:val="nil"/>
            </w:tcBorders>
            <w:shd w:val="clear" w:color="auto" w:fill="auto"/>
            <w:noWrap/>
            <w:vAlign w:val="bottom"/>
            <w:hideMark/>
          </w:tcPr>
          <w:p w:rsidR="003100D5" w:rsidRPr="00760283" w:rsidRDefault="003100D5" w:rsidP="00D80AC0">
            <w:pPr>
              <w:spacing w:after="0" w:line="240" w:lineRule="auto"/>
              <w:rPr>
                <w:rFonts w:ascii="Book Antiqua" w:eastAsia="Times New Roman" w:hAnsi="Book Antiqua" w:cs="Times New Roman"/>
                <w:color w:val="000000"/>
                <w:sz w:val="19"/>
                <w:szCs w:val="19"/>
              </w:rPr>
            </w:pPr>
          </w:p>
        </w:tc>
        <w:tc>
          <w:tcPr>
            <w:tcW w:w="709" w:type="dxa"/>
            <w:tcBorders>
              <w:top w:val="nil"/>
              <w:left w:val="nil"/>
              <w:bottom w:val="nil"/>
              <w:right w:val="nil"/>
            </w:tcBorders>
            <w:shd w:val="clear" w:color="auto" w:fill="auto"/>
            <w:noWrap/>
            <w:vAlign w:val="bottom"/>
            <w:hideMark/>
          </w:tcPr>
          <w:p w:rsidR="003100D5" w:rsidRPr="00760283" w:rsidRDefault="003100D5" w:rsidP="00D80AC0">
            <w:pPr>
              <w:spacing w:after="0" w:line="240" w:lineRule="auto"/>
              <w:jc w:val="center"/>
              <w:rPr>
                <w:rFonts w:ascii="Book Antiqua" w:eastAsia="Times New Roman" w:hAnsi="Book Antiqua" w:cs="Times New Roman"/>
                <w:color w:val="000000"/>
                <w:sz w:val="19"/>
                <w:szCs w:val="19"/>
              </w:rPr>
            </w:pPr>
          </w:p>
        </w:tc>
        <w:tc>
          <w:tcPr>
            <w:tcW w:w="708" w:type="dxa"/>
            <w:tcBorders>
              <w:top w:val="nil"/>
              <w:left w:val="nil"/>
              <w:bottom w:val="nil"/>
              <w:right w:val="nil"/>
            </w:tcBorders>
            <w:shd w:val="clear" w:color="auto" w:fill="auto"/>
            <w:noWrap/>
            <w:vAlign w:val="bottom"/>
            <w:hideMark/>
          </w:tcPr>
          <w:p w:rsidR="003100D5" w:rsidRPr="00760283" w:rsidRDefault="003100D5" w:rsidP="00D80AC0">
            <w:pPr>
              <w:spacing w:after="0" w:line="240" w:lineRule="auto"/>
              <w:jc w:val="center"/>
              <w:rPr>
                <w:rFonts w:ascii="Book Antiqua" w:eastAsia="Times New Roman" w:hAnsi="Book Antiqua" w:cs="Times New Roman"/>
                <w:color w:val="000000"/>
                <w:sz w:val="19"/>
                <w:szCs w:val="19"/>
              </w:rPr>
            </w:pPr>
          </w:p>
        </w:tc>
      </w:tr>
      <w:tr w:rsidR="003100D5" w:rsidRPr="00760283" w:rsidTr="00D80AC0">
        <w:trPr>
          <w:trHeight w:val="300"/>
        </w:trPr>
        <w:tc>
          <w:tcPr>
            <w:tcW w:w="2585" w:type="dxa"/>
            <w:gridSpan w:val="4"/>
            <w:tcBorders>
              <w:top w:val="nil"/>
              <w:left w:val="nil"/>
              <w:bottom w:val="single" w:sz="4" w:space="0" w:color="auto"/>
              <w:right w:val="single" w:sz="4" w:space="0" w:color="000000"/>
            </w:tcBorders>
            <w:shd w:val="clear" w:color="auto" w:fill="auto"/>
            <w:noWrap/>
            <w:vAlign w:val="bottom"/>
            <w:hideMark/>
          </w:tcPr>
          <w:p w:rsidR="003100D5" w:rsidRPr="00760283" w:rsidRDefault="003100D5" w:rsidP="00D80AC0">
            <w:pPr>
              <w:spacing w:after="0" w:line="240" w:lineRule="auto"/>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varietas x dosis        &lt;0.001</w:t>
            </w:r>
          </w:p>
        </w:tc>
        <w:tc>
          <w:tcPr>
            <w:tcW w:w="549" w:type="dxa"/>
            <w:tcBorders>
              <w:top w:val="nil"/>
              <w:left w:val="nil"/>
              <w:bottom w:val="single" w:sz="4" w:space="0" w:color="auto"/>
              <w:right w:val="nil"/>
            </w:tcBorders>
            <w:shd w:val="clear" w:color="auto" w:fill="auto"/>
            <w:noWrap/>
            <w:vAlign w:val="bottom"/>
            <w:hideMark/>
          </w:tcPr>
          <w:p w:rsidR="003100D5" w:rsidRPr="00760283" w:rsidRDefault="003100D5" w:rsidP="00D80AC0">
            <w:pPr>
              <w:spacing w:after="0" w:line="240" w:lineRule="auto"/>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 </w:t>
            </w:r>
          </w:p>
        </w:tc>
        <w:tc>
          <w:tcPr>
            <w:tcW w:w="1417" w:type="dxa"/>
            <w:gridSpan w:val="2"/>
            <w:tcBorders>
              <w:top w:val="nil"/>
              <w:left w:val="nil"/>
              <w:bottom w:val="single" w:sz="4" w:space="0" w:color="auto"/>
              <w:right w:val="nil"/>
            </w:tcBorders>
            <w:shd w:val="clear" w:color="auto" w:fill="auto"/>
            <w:noWrap/>
            <w:vAlign w:val="bottom"/>
            <w:hideMark/>
          </w:tcPr>
          <w:p w:rsidR="003100D5" w:rsidRPr="00760283" w:rsidRDefault="003100D5" w:rsidP="00D80AC0">
            <w:pPr>
              <w:spacing w:after="0" w:line="240" w:lineRule="auto"/>
              <w:jc w:val="right"/>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&lt;0.001</w:t>
            </w:r>
          </w:p>
        </w:tc>
      </w:tr>
    </w:tbl>
    <w:p w:rsidR="003100D5" w:rsidRPr="00760283" w:rsidRDefault="003100D5" w:rsidP="003100D5">
      <w:pPr>
        <w:spacing w:after="0" w:line="240" w:lineRule="auto"/>
        <w:jc w:val="both"/>
        <w:rPr>
          <w:rFonts w:ascii="Book Antiqua" w:eastAsia="Times New Roman" w:hAnsi="Book Antiqua" w:cs="Times New Roman"/>
          <w:color w:val="000000"/>
          <w:sz w:val="19"/>
          <w:szCs w:val="19"/>
        </w:rPr>
      </w:pPr>
      <w:r w:rsidRPr="00760283">
        <w:rPr>
          <w:rFonts w:ascii="Book Antiqua" w:eastAsia="Times New Roman" w:hAnsi="Book Antiqua" w:cs="Times New Roman"/>
          <w:color w:val="000000"/>
          <w:sz w:val="19"/>
          <w:szCs w:val="19"/>
        </w:rPr>
        <w:t>Keterangan  :  kultivar kedelai; R= ringgit; W= wilis; A= Anjasmoro; Nilai yang ditandai dengan huruf yang sama menunjukkan tidak berbeda nyata menurut Uji Jarak berganda Duncan Taraf 5%. Huruf capital dibaca horizontal (baris) dan huruf kecil dibaca arah vertical (kolom).</w:t>
      </w:r>
    </w:p>
    <w:p w:rsidR="003100D5" w:rsidRDefault="003100D5" w:rsidP="003100D5">
      <w:pPr>
        <w:spacing w:after="0" w:line="240" w:lineRule="auto"/>
        <w:jc w:val="both"/>
        <w:rPr>
          <w:rFonts w:ascii="Book Antiqua" w:eastAsiaTheme="minorEastAsia" w:hAnsi="Book Antiqua" w:cs="Times New Roman"/>
          <w:sz w:val="20"/>
          <w:szCs w:val="20"/>
        </w:rPr>
      </w:pPr>
    </w:p>
    <w:p w:rsidR="003D305F" w:rsidRPr="00317689" w:rsidRDefault="003D305F" w:rsidP="00317689">
      <w:pPr>
        <w:spacing w:after="0" w:line="240" w:lineRule="auto"/>
        <w:ind w:firstLine="426"/>
        <w:jc w:val="both"/>
        <w:rPr>
          <w:rFonts w:ascii="Book Antiqua" w:eastAsiaTheme="minorEastAsia" w:hAnsi="Book Antiqua" w:cs="Times New Roman"/>
          <w:sz w:val="20"/>
          <w:szCs w:val="20"/>
        </w:rPr>
      </w:pPr>
      <w:r w:rsidRPr="00317689">
        <w:rPr>
          <w:rFonts w:ascii="Book Antiqua" w:eastAsiaTheme="minorEastAsia" w:hAnsi="Book Antiqua" w:cs="Times New Roman"/>
          <w:sz w:val="20"/>
          <w:szCs w:val="20"/>
        </w:rPr>
        <w:t xml:space="preserve">Pemberian dosis terhadap kultivar juga memberikan pengaruh yang sangat nyata (&lt;0.001) pada tiga kultivar kedelai. kultivar ringgit menunjukkan perbedaan angka tertinggi slanjutnya disusul oleh kultivar wilis, sedangkan kultivar anjasmoro tidak memberikan pengaruh yang nyata terhadap perlakuan. Menurut Kuswantoro dan Arsyad (2002) untuk mengetahui kedelai yang memiliki potensi hasil yang tinggi sangat di tentukan oleh jumlah polong kedelai itu sendiri. </w:t>
      </w:r>
    </w:p>
    <w:p w:rsidR="003D305F" w:rsidRPr="00317689" w:rsidRDefault="003D305F" w:rsidP="00317689">
      <w:pPr>
        <w:spacing w:after="0" w:line="240" w:lineRule="auto"/>
        <w:ind w:firstLine="426"/>
        <w:jc w:val="both"/>
        <w:rPr>
          <w:rFonts w:ascii="Book Antiqua" w:eastAsiaTheme="minorEastAsia" w:hAnsi="Book Antiqua" w:cs="Times New Roman"/>
          <w:sz w:val="20"/>
          <w:szCs w:val="20"/>
        </w:rPr>
      </w:pPr>
      <w:r w:rsidRPr="00317689">
        <w:rPr>
          <w:rFonts w:ascii="Book Antiqua" w:eastAsiaTheme="minorEastAsia" w:hAnsi="Book Antiqua" w:cs="Times New Roman"/>
          <w:sz w:val="20"/>
          <w:szCs w:val="20"/>
        </w:rPr>
        <w:t xml:space="preserve">Secara umum dari hasil uji statistik, dengan pemberian 10 t/ha kombinasi jamur </w:t>
      </w:r>
      <w:r w:rsidRPr="00317689">
        <w:rPr>
          <w:rFonts w:ascii="Book Antiqua" w:eastAsiaTheme="minorEastAsia" w:hAnsi="Book Antiqua" w:cs="Times New Roman"/>
          <w:i/>
          <w:sz w:val="20"/>
          <w:szCs w:val="20"/>
        </w:rPr>
        <w:t xml:space="preserve">Trichoderma harzianum </w:t>
      </w:r>
      <w:r w:rsidRPr="00317689">
        <w:rPr>
          <w:rFonts w:ascii="Book Antiqua" w:eastAsiaTheme="minorEastAsia" w:hAnsi="Book Antiqua" w:cs="Times New Roman"/>
          <w:sz w:val="20"/>
          <w:szCs w:val="20"/>
        </w:rPr>
        <w:t xml:space="preserve">dan bokashi sudah cukup baik untuk meningkatkan hasil kedelai kultivar ringgit, wilis dan anjasmoro. Namun secara khusus kebutuhan masing-masing kultivar berbeda-beda. Pada kultivar ringgit dosis 10 t/ha merupakan dosis terbaik, selanjutnya kultivar wilis dan anjasmoro dengan pemberian 5 t/ha sudah cukup untuk memperbaiki tingkat produksi. </w:t>
      </w:r>
    </w:p>
    <w:p w:rsidR="00A30C7A" w:rsidRPr="00317689" w:rsidRDefault="00A30C7A" w:rsidP="00317689">
      <w:pPr>
        <w:spacing w:after="0" w:line="240" w:lineRule="auto"/>
        <w:ind w:firstLine="720"/>
        <w:jc w:val="both"/>
        <w:rPr>
          <w:rFonts w:ascii="Book Antiqua" w:eastAsiaTheme="minorEastAsia" w:hAnsi="Book Antiqua" w:cs="Times New Roman"/>
          <w:sz w:val="20"/>
          <w:szCs w:val="20"/>
        </w:rPr>
      </w:pPr>
    </w:p>
    <w:p w:rsidR="00F04D02" w:rsidRPr="00317689" w:rsidRDefault="003D305F" w:rsidP="00317689">
      <w:pPr>
        <w:spacing w:after="0" w:line="240" w:lineRule="auto"/>
        <w:jc w:val="both"/>
        <w:rPr>
          <w:rFonts w:ascii="Book Antiqua" w:hAnsi="Book Antiqua" w:cs="Times New Roman"/>
          <w:sz w:val="20"/>
          <w:szCs w:val="20"/>
        </w:rPr>
      </w:pPr>
      <w:r w:rsidRPr="00317689">
        <w:rPr>
          <w:rFonts w:ascii="Book Antiqua" w:eastAsiaTheme="minorEastAsia" w:hAnsi="Book Antiqua" w:cs="Times New Roman"/>
          <w:b/>
          <w:sz w:val="20"/>
          <w:szCs w:val="20"/>
        </w:rPr>
        <w:t xml:space="preserve">Bobot 100 biji (g). </w:t>
      </w:r>
      <w:r w:rsidRPr="00317689">
        <w:rPr>
          <w:rFonts w:ascii="Book Antiqua" w:hAnsi="Book Antiqua" w:cs="Times New Roman"/>
          <w:sz w:val="20"/>
          <w:szCs w:val="20"/>
        </w:rPr>
        <w:t xml:space="preserve">Bobot 100 biji tanaman kedelai merupakan hal penentu terhadap hasil kedelai perhektar. Berdasarkan hasil analisis secara statistik pemberian kombinasi jamur </w:t>
      </w:r>
      <w:r w:rsidRPr="00317689">
        <w:rPr>
          <w:rFonts w:ascii="Book Antiqua" w:hAnsi="Book Antiqua" w:cs="Times New Roman"/>
          <w:i/>
          <w:sz w:val="20"/>
          <w:szCs w:val="20"/>
        </w:rPr>
        <w:t xml:space="preserve">Trichoderma harzianum </w:t>
      </w:r>
      <w:r w:rsidRPr="00317689">
        <w:rPr>
          <w:rFonts w:ascii="Book Antiqua" w:hAnsi="Book Antiqua" w:cs="Times New Roman"/>
          <w:sz w:val="20"/>
          <w:szCs w:val="20"/>
        </w:rPr>
        <w:t xml:space="preserve">dan bokashi memberikan interaksi yang sangat nyata (&lt;0.001), hal ini disebabkan oleh hara yang terkandung dalam kombinasi jamur </w:t>
      </w:r>
      <w:r w:rsidRPr="00317689">
        <w:rPr>
          <w:rFonts w:ascii="Book Antiqua" w:hAnsi="Book Antiqua" w:cs="Times New Roman"/>
          <w:i/>
          <w:sz w:val="20"/>
          <w:szCs w:val="20"/>
        </w:rPr>
        <w:t xml:space="preserve">Trichoderma harzianum </w:t>
      </w:r>
      <w:r w:rsidRPr="00317689">
        <w:rPr>
          <w:rFonts w:ascii="Book Antiqua" w:hAnsi="Book Antiqua" w:cs="Times New Roman"/>
          <w:sz w:val="20"/>
          <w:szCs w:val="20"/>
        </w:rPr>
        <w:t xml:space="preserve">dan bokashi mampu memenuhi kebutuhan nutrisi tanaman kedelai itu sendiri. Marlina </w:t>
      </w:r>
      <w:r w:rsidRPr="00317689">
        <w:rPr>
          <w:rFonts w:ascii="Book Antiqua" w:hAnsi="Book Antiqua" w:cs="Times New Roman"/>
          <w:i/>
          <w:sz w:val="20"/>
          <w:szCs w:val="20"/>
        </w:rPr>
        <w:t>et al</w:t>
      </w:r>
      <w:r w:rsidRPr="00317689">
        <w:rPr>
          <w:rFonts w:ascii="Book Antiqua" w:hAnsi="Book Antiqua" w:cs="Times New Roman"/>
          <w:sz w:val="20"/>
          <w:szCs w:val="20"/>
        </w:rPr>
        <w:t xml:space="preserve">, (2015) menyatakan bahwa semakin banyak unsur pospor  tersedia bagi tanaman, maka tingkat penyerapan tanaman semakin banyak, sehingga hasil fotosintesis akan meningkatkan hasil berat biji pertanaman. </w:t>
      </w:r>
      <w:r w:rsidRPr="00317689">
        <w:rPr>
          <w:rFonts w:ascii="Book Antiqua" w:eastAsiaTheme="minorEastAsia" w:hAnsi="Book Antiqua" w:cs="Times New Roman"/>
          <w:sz w:val="20"/>
          <w:szCs w:val="20"/>
        </w:rPr>
        <w:t xml:space="preserve">Hakim (2012) menyatakan bahwa varietas kedelai yang memiliki jumlah buku yang banyak cenderung mempunai jumlah polong yang tinggi dan jumlah polong berkorelasi positif dengan bobot biji per tanaman. </w:t>
      </w:r>
      <w:r w:rsidRPr="00317689">
        <w:rPr>
          <w:rFonts w:ascii="Book Antiqua" w:hAnsi="Book Antiqua" w:cs="Times New Roman"/>
          <w:sz w:val="20"/>
          <w:szCs w:val="20"/>
        </w:rPr>
        <w:t>Fase vegetatif berkembang dengan sempurna dimana kebutuhan unsur hara pada kanaman tersedia dengan cukup bagi tanaman kedelai. Untuk mendapatkan hasil yang optimal, maka pemupukan perlu diberikan dalam jumlah yang cukup untuk mencukupi kebutuhan tanaman.</w:t>
      </w:r>
    </w:p>
    <w:p w:rsidR="00EF5C63" w:rsidRPr="00317689" w:rsidRDefault="00EF5C63" w:rsidP="00317689">
      <w:pPr>
        <w:spacing w:after="0" w:line="240" w:lineRule="auto"/>
        <w:jc w:val="both"/>
        <w:rPr>
          <w:rFonts w:ascii="Book Antiqua" w:hAnsi="Book Antiqua"/>
          <w:sz w:val="20"/>
          <w:szCs w:val="20"/>
          <w:lang w:val="sv-SE"/>
        </w:rPr>
      </w:pPr>
      <w:r w:rsidRPr="00317689">
        <w:rPr>
          <w:rFonts w:ascii="Book Antiqua" w:hAnsi="Book Antiqua"/>
          <w:sz w:val="20"/>
          <w:szCs w:val="20"/>
          <w:lang w:val="sv-SE"/>
        </w:rPr>
        <w:t>___________________________________________</w:t>
      </w:r>
    </w:p>
    <w:p w:rsidR="00F04D02" w:rsidRPr="00317689" w:rsidRDefault="00191250" w:rsidP="00317689">
      <w:pPr>
        <w:autoSpaceDE w:val="0"/>
        <w:autoSpaceDN w:val="0"/>
        <w:adjustRightInd w:val="0"/>
        <w:spacing w:after="0" w:line="240" w:lineRule="auto"/>
        <w:rPr>
          <w:rFonts w:ascii="Book Antiqua" w:eastAsia="BookAntiqua" w:hAnsi="Book Antiqua" w:cs="Times New Roman"/>
          <w:b/>
          <w:sz w:val="24"/>
          <w:szCs w:val="20"/>
        </w:rPr>
      </w:pPr>
      <w:r w:rsidRPr="00317689">
        <w:rPr>
          <w:rFonts w:ascii="Book Antiqua" w:eastAsia="BookAntiqua" w:hAnsi="Book Antiqua" w:cs="Times New Roman"/>
          <w:b/>
          <w:sz w:val="24"/>
          <w:szCs w:val="20"/>
        </w:rPr>
        <w:t>Kesimpulan</w:t>
      </w:r>
    </w:p>
    <w:p w:rsidR="00F04D02" w:rsidRPr="00317689" w:rsidRDefault="00F04D02" w:rsidP="00317689">
      <w:pPr>
        <w:autoSpaceDE w:val="0"/>
        <w:autoSpaceDN w:val="0"/>
        <w:adjustRightInd w:val="0"/>
        <w:spacing w:after="0" w:line="240" w:lineRule="auto"/>
        <w:rPr>
          <w:rFonts w:ascii="Book Antiqua" w:eastAsia="BookAntiqua" w:hAnsi="Book Antiqua" w:cs="Times New Roman"/>
          <w:b/>
          <w:sz w:val="20"/>
          <w:szCs w:val="20"/>
        </w:rPr>
      </w:pPr>
    </w:p>
    <w:p w:rsidR="00836EBA" w:rsidRPr="00317689" w:rsidRDefault="00836EBA" w:rsidP="00317689">
      <w:pPr>
        <w:spacing w:after="0" w:line="240" w:lineRule="auto"/>
        <w:ind w:firstLine="426"/>
        <w:jc w:val="both"/>
        <w:rPr>
          <w:rFonts w:ascii="Book Antiqua" w:hAnsi="Book Antiqua" w:cs="Times New Roman"/>
          <w:sz w:val="20"/>
          <w:szCs w:val="20"/>
        </w:rPr>
      </w:pPr>
      <w:r w:rsidRPr="00317689">
        <w:rPr>
          <w:rFonts w:ascii="Book Antiqua" w:hAnsi="Book Antiqua" w:cs="Times New Roman"/>
          <w:sz w:val="20"/>
          <w:szCs w:val="20"/>
        </w:rPr>
        <w:t xml:space="preserve">Kombinasi jamur </w:t>
      </w:r>
      <w:r w:rsidRPr="00317689">
        <w:rPr>
          <w:rFonts w:ascii="Book Antiqua" w:hAnsi="Book Antiqua" w:cs="Times New Roman"/>
          <w:i/>
          <w:sz w:val="20"/>
          <w:szCs w:val="20"/>
        </w:rPr>
        <w:t xml:space="preserve">Trichoderma harzianum </w:t>
      </w:r>
      <w:r w:rsidRPr="00317689">
        <w:rPr>
          <w:rFonts w:ascii="Book Antiqua" w:hAnsi="Book Antiqua" w:cs="Times New Roman"/>
          <w:sz w:val="20"/>
          <w:szCs w:val="20"/>
        </w:rPr>
        <w:t xml:space="preserve">dan bokashi dapat meningkatkan pertumbuhan ( tinggi tanaman, diameter batang, indeks luas daun, dan laju pertumbuhan relatif) dan hasil (jumlah polong isi dan bobot 100 biji) kultivar ringgit, wilis dan anjasmoro. </w:t>
      </w:r>
    </w:p>
    <w:p w:rsidR="00836EBA" w:rsidRPr="00317689" w:rsidRDefault="00836EBA" w:rsidP="00317689">
      <w:pPr>
        <w:spacing w:after="0" w:line="240" w:lineRule="auto"/>
        <w:ind w:firstLine="426"/>
        <w:jc w:val="both"/>
        <w:rPr>
          <w:rFonts w:ascii="Book Antiqua" w:hAnsi="Book Antiqua" w:cs="Times New Roman"/>
          <w:sz w:val="20"/>
          <w:szCs w:val="20"/>
        </w:rPr>
      </w:pPr>
      <w:r w:rsidRPr="00317689">
        <w:rPr>
          <w:rFonts w:ascii="Book Antiqua" w:hAnsi="Book Antiqua" w:cs="Times New Roman"/>
          <w:sz w:val="20"/>
          <w:szCs w:val="20"/>
        </w:rPr>
        <w:t xml:space="preserve">Keefektifan kombinasi jamur </w:t>
      </w:r>
      <w:r w:rsidRPr="00317689">
        <w:rPr>
          <w:rFonts w:ascii="Book Antiqua" w:hAnsi="Book Antiqua" w:cs="Times New Roman"/>
          <w:i/>
          <w:sz w:val="20"/>
          <w:szCs w:val="20"/>
        </w:rPr>
        <w:t xml:space="preserve">Trichoderma haerzianum </w:t>
      </w:r>
      <w:r w:rsidRPr="00317689">
        <w:rPr>
          <w:rFonts w:ascii="Book Antiqua" w:hAnsi="Book Antiqua" w:cs="Times New Roman"/>
          <w:sz w:val="20"/>
          <w:szCs w:val="20"/>
        </w:rPr>
        <w:t xml:space="preserve">dan bokashi terhadap pertumbuhan dan hasil bergantung pada masing-masing kultivar. Pemberian kombinasi jamur </w:t>
      </w:r>
      <w:r w:rsidRPr="00317689">
        <w:rPr>
          <w:rFonts w:ascii="Book Antiqua" w:hAnsi="Book Antiqua" w:cs="Times New Roman"/>
          <w:i/>
          <w:sz w:val="20"/>
          <w:szCs w:val="20"/>
        </w:rPr>
        <w:t xml:space="preserve">Trichoderma harzianum </w:t>
      </w:r>
      <w:r w:rsidRPr="00317689">
        <w:rPr>
          <w:rFonts w:ascii="Book Antiqua" w:hAnsi="Book Antiqua" w:cs="Times New Roman"/>
          <w:sz w:val="20"/>
          <w:szCs w:val="20"/>
        </w:rPr>
        <w:t xml:space="preserve">dan bokashi dengan 5 t/ha sudah mampu meningkatkan pertumbuhan tinggi dan diameter batang tanaman kedelai kultivar Ringgit, Wilis dan Anjasmoro meskipun diawal pertumbuhan memberikan respons yang berbeda dengan dosis yang lain. Hal sebaliknya dosis kombinasi berpengaruh pada umur berbunga. Kultivar Ringgit pada 10 t/ha dapat meningkatkan jumlah polong isi, sedangkan 5 t/ha tidak berbeda nyata dengan 10 t/ha dan 15 t/ha terhadap bobot 100 biji, hal ini menunjukan bahwa dengan 5 t/ha sudah cukup meningkatkaan hasil kedelai kultivar ringgit. Respon kultivar wilis terhadap kombinasi jamur </w:t>
      </w:r>
      <w:r w:rsidRPr="00317689">
        <w:rPr>
          <w:rFonts w:ascii="Book Antiqua" w:hAnsi="Book Antiqua" w:cs="Times New Roman"/>
          <w:i/>
          <w:sz w:val="20"/>
          <w:szCs w:val="20"/>
        </w:rPr>
        <w:t xml:space="preserve">Trichoderma harzianum </w:t>
      </w:r>
      <w:r w:rsidRPr="00317689">
        <w:rPr>
          <w:rFonts w:ascii="Book Antiqua" w:hAnsi="Book Antiqua" w:cs="Times New Roman"/>
          <w:sz w:val="20"/>
          <w:szCs w:val="20"/>
        </w:rPr>
        <w:t xml:space="preserve">dan bokashi 10 t/ha dapat meningkatkan polong isi berbeda dengan bobot 100 biji, dimana dosis 5 t/ha, 10 t/ha dan 15 t/ha tidak berbeda nyata, hal ini menunjukan bahwa dengan 5 t/ha mampu memberikan respon terbaik terhadap bobot 100 biji. Respons kultivar Anjasmoro terhadap pemberian kombinasi jamur </w:t>
      </w:r>
      <w:r w:rsidRPr="00317689">
        <w:rPr>
          <w:rFonts w:ascii="Book Antiqua" w:hAnsi="Book Antiqua" w:cs="Times New Roman"/>
          <w:i/>
          <w:sz w:val="20"/>
          <w:szCs w:val="20"/>
        </w:rPr>
        <w:t xml:space="preserve">Trichoderma harzianum </w:t>
      </w:r>
      <w:r w:rsidRPr="00317689">
        <w:rPr>
          <w:rFonts w:ascii="Book Antiqua" w:hAnsi="Book Antiqua" w:cs="Times New Roman"/>
          <w:sz w:val="20"/>
          <w:szCs w:val="20"/>
        </w:rPr>
        <w:t>dan bokashi dengan dosis 5 t/ha, 10 t/ha dan 15 t/ha tidak berpengaruh nyata terhada polong isi dan bobot 100 biji, olehnya itu dengan pemberian 5 t/ha mampu memberikan respons terbaik terhadap peningkatan polong isi dan bobot 100 biji kultivar Anjasmoro.</w:t>
      </w:r>
    </w:p>
    <w:p w:rsidR="001B18F0" w:rsidRPr="00317689" w:rsidRDefault="001B18F0" w:rsidP="00317689">
      <w:pPr>
        <w:autoSpaceDE w:val="0"/>
        <w:autoSpaceDN w:val="0"/>
        <w:adjustRightInd w:val="0"/>
        <w:spacing w:after="0" w:line="240" w:lineRule="auto"/>
        <w:rPr>
          <w:rFonts w:ascii="Book Antiqua" w:eastAsia="BookAntiqua" w:hAnsi="Book Antiqua" w:cs="Times New Roman"/>
          <w:b/>
          <w:sz w:val="24"/>
          <w:szCs w:val="20"/>
          <w:lang w:val="id-ID"/>
        </w:rPr>
      </w:pPr>
      <w:r w:rsidRPr="00317689">
        <w:rPr>
          <w:rFonts w:ascii="Book Antiqua" w:eastAsia="BookAntiqua" w:hAnsi="Book Antiqua" w:cs="Times New Roman"/>
          <w:b/>
          <w:sz w:val="24"/>
          <w:szCs w:val="20"/>
          <w:lang w:val="id-ID"/>
        </w:rPr>
        <w:t>___________________________________</w:t>
      </w:r>
    </w:p>
    <w:p w:rsidR="001B18F0" w:rsidRPr="00317689" w:rsidRDefault="001B18F0" w:rsidP="00317689">
      <w:pPr>
        <w:autoSpaceDE w:val="0"/>
        <w:autoSpaceDN w:val="0"/>
        <w:adjustRightInd w:val="0"/>
        <w:spacing w:after="0" w:line="240" w:lineRule="auto"/>
        <w:rPr>
          <w:rFonts w:ascii="Book Antiqua" w:eastAsia="BookAntiqua" w:hAnsi="Book Antiqua" w:cs="Times New Roman"/>
          <w:b/>
          <w:sz w:val="24"/>
          <w:szCs w:val="20"/>
          <w:lang w:val="id-ID"/>
        </w:rPr>
      </w:pPr>
      <w:r w:rsidRPr="00317689">
        <w:rPr>
          <w:rFonts w:ascii="Book Antiqua" w:eastAsia="BookAntiqua" w:hAnsi="Book Antiqua" w:cs="Times New Roman"/>
          <w:b/>
          <w:sz w:val="24"/>
          <w:szCs w:val="20"/>
          <w:lang w:val="id-ID"/>
        </w:rPr>
        <w:t>Ucapan terimakasih</w:t>
      </w:r>
    </w:p>
    <w:p w:rsidR="001B18F0" w:rsidRPr="00317689" w:rsidRDefault="001B18F0" w:rsidP="00317689">
      <w:pPr>
        <w:autoSpaceDE w:val="0"/>
        <w:autoSpaceDN w:val="0"/>
        <w:adjustRightInd w:val="0"/>
        <w:spacing w:after="0" w:line="240" w:lineRule="auto"/>
        <w:ind w:firstLine="425"/>
        <w:rPr>
          <w:rFonts w:ascii="Book Antiqua" w:eastAsia="BookAntiqua" w:hAnsi="Book Antiqua" w:cs="Times New Roman"/>
          <w:b/>
          <w:sz w:val="20"/>
          <w:szCs w:val="20"/>
        </w:rPr>
      </w:pPr>
    </w:p>
    <w:p w:rsidR="008D6C3D" w:rsidRPr="00317689" w:rsidRDefault="008D6C3D" w:rsidP="00317689">
      <w:pPr>
        <w:spacing w:after="0" w:line="240" w:lineRule="auto"/>
        <w:jc w:val="both"/>
        <w:rPr>
          <w:rFonts w:ascii="Book Antiqua" w:hAnsi="Book Antiqua"/>
          <w:sz w:val="20"/>
          <w:szCs w:val="20"/>
        </w:rPr>
      </w:pPr>
      <w:r w:rsidRPr="00317689">
        <w:rPr>
          <w:rFonts w:ascii="Book Antiqua" w:hAnsi="Book Antiqua"/>
          <w:sz w:val="20"/>
          <w:szCs w:val="20"/>
        </w:rPr>
        <w:t>Ucapan terimakasih ditujukan kepada Fakultas Pertanian Universitas Padjadjaran yang telah menyediakan lahan tempat penelitian dan alat ukur penelitian.</w:t>
      </w:r>
    </w:p>
    <w:p w:rsidR="00EF5C63" w:rsidRPr="00317689" w:rsidRDefault="00EF5C63" w:rsidP="00317689">
      <w:pPr>
        <w:spacing w:after="0" w:line="240" w:lineRule="auto"/>
        <w:jc w:val="both"/>
        <w:rPr>
          <w:rFonts w:ascii="Book Antiqua" w:hAnsi="Book Antiqua"/>
          <w:sz w:val="20"/>
          <w:szCs w:val="20"/>
          <w:lang w:val="sv-SE"/>
        </w:rPr>
      </w:pPr>
      <w:r w:rsidRPr="00317689">
        <w:rPr>
          <w:rFonts w:ascii="Book Antiqua" w:hAnsi="Book Antiqua"/>
          <w:sz w:val="20"/>
          <w:szCs w:val="20"/>
          <w:lang w:val="sv-SE"/>
        </w:rPr>
        <w:t>___________________________________________</w:t>
      </w:r>
    </w:p>
    <w:p w:rsidR="00F04D02" w:rsidRPr="00317689" w:rsidRDefault="00191250" w:rsidP="00317689">
      <w:pPr>
        <w:autoSpaceDE w:val="0"/>
        <w:autoSpaceDN w:val="0"/>
        <w:adjustRightInd w:val="0"/>
        <w:spacing w:after="0" w:line="240" w:lineRule="auto"/>
        <w:rPr>
          <w:rFonts w:ascii="Book Antiqua" w:eastAsia="BookAntiqua" w:hAnsi="Book Antiqua" w:cs="Times New Roman"/>
          <w:b/>
          <w:sz w:val="24"/>
          <w:szCs w:val="20"/>
        </w:rPr>
      </w:pPr>
      <w:r w:rsidRPr="00317689">
        <w:rPr>
          <w:rFonts w:ascii="Book Antiqua" w:eastAsia="BookAntiqua" w:hAnsi="Book Antiqua" w:cs="Times New Roman"/>
          <w:b/>
          <w:sz w:val="24"/>
          <w:szCs w:val="20"/>
        </w:rPr>
        <w:t>Daftar Pustaka</w:t>
      </w:r>
    </w:p>
    <w:p w:rsidR="00F04D02" w:rsidRPr="00317689" w:rsidRDefault="00F04D02" w:rsidP="00317689">
      <w:pPr>
        <w:autoSpaceDE w:val="0"/>
        <w:autoSpaceDN w:val="0"/>
        <w:adjustRightInd w:val="0"/>
        <w:spacing w:after="0" w:line="240" w:lineRule="auto"/>
        <w:ind w:left="709" w:hanging="709"/>
        <w:jc w:val="both"/>
        <w:rPr>
          <w:rFonts w:ascii="Book Antiqua" w:hAnsi="Book Antiqua" w:cs="Times New Roman"/>
          <w:sz w:val="20"/>
          <w:szCs w:val="20"/>
        </w:rPr>
      </w:pPr>
    </w:p>
    <w:p w:rsidR="00BF1F7F" w:rsidRPr="00317689" w:rsidRDefault="00BF1F7F" w:rsidP="00317689">
      <w:pPr>
        <w:autoSpaceDE w:val="0"/>
        <w:autoSpaceDN w:val="0"/>
        <w:adjustRightInd w:val="0"/>
        <w:spacing w:after="0" w:line="240" w:lineRule="auto"/>
        <w:ind w:left="426" w:hanging="426"/>
        <w:jc w:val="both"/>
        <w:rPr>
          <w:rFonts w:ascii="Book Antiqua" w:hAnsi="Book Antiqua" w:cs="Times New Roman"/>
          <w:sz w:val="20"/>
          <w:szCs w:val="20"/>
        </w:rPr>
      </w:pPr>
      <w:r w:rsidRPr="00317689">
        <w:rPr>
          <w:rFonts w:ascii="Book Antiqua" w:hAnsi="Book Antiqua" w:cs="Times New Roman"/>
          <w:sz w:val="20"/>
          <w:szCs w:val="20"/>
        </w:rPr>
        <w:t>Adie. M. M dan Krisnawati. A. 2007. Biologi Tanaman Kedelai. Di Dalam; Sumarno, Suyamto, Adi. W, Hermanto, Husni. K, Editor. Teknik Produksi dan Pengembangan Kedela. Bogor (ID). Balai Penelitian dan pengmbangan Pertanian. Hlm. 45-56.</w:t>
      </w:r>
    </w:p>
    <w:p w:rsidR="00BF1F7F" w:rsidRPr="00317689" w:rsidRDefault="00BF1F7F" w:rsidP="00317689">
      <w:pPr>
        <w:autoSpaceDE w:val="0"/>
        <w:autoSpaceDN w:val="0"/>
        <w:adjustRightInd w:val="0"/>
        <w:spacing w:after="0" w:line="240" w:lineRule="auto"/>
        <w:ind w:left="426" w:hanging="426"/>
        <w:jc w:val="both"/>
        <w:rPr>
          <w:rFonts w:ascii="Book Antiqua" w:hAnsi="Book Antiqua" w:cs="Times New Roman"/>
          <w:sz w:val="20"/>
          <w:szCs w:val="20"/>
        </w:rPr>
      </w:pPr>
      <w:r w:rsidRPr="00317689">
        <w:rPr>
          <w:rFonts w:ascii="Book Antiqua" w:hAnsi="Book Antiqua" w:cs="Times New Roman"/>
          <w:sz w:val="20"/>
          <w:szCs w:val="20"/>
        </w:rPr>
        <w:t>Adisarwanto. 2008. Budidaya Kedelai Tropika. Penebar Swadaya, Jakarta. 76 hlm.</w:t>
      </w:r>
    </w:p>
    <w:p w:rsidR="00BF1F7F" w:rsidRPr="00317689" w:rsidRDefault="00BF1F7F" w:rsidP="00317689">
      <w:pPr>
        <w:pStyle w:val="NoSpacing"/>
        <w:ind w:left="426" w:hanging="426"/>
        <w:jc w:val="both"/>
        <w:rPr>
          <w:rFonts w:ascii="Book Antiqua" w:hAnsi="Book Antiqua" w:cs="Times New Roman"/>
          <w:sz w:val="20"/>
          <w:szCs w:val="20"/>
        </w:rPr>
      </w:pPr>
      <w:r w:rsidRPr="00317689">
        <w:rPr>
          <w:rFonts w:ascii="Book Antiqua" w:hAnsi="Book Antiqua" w:cs="Times New Roman"/>
          <w:sz w:val="20"/>
          <w:szCs w:val="20"/>
        </w:rPr>
        <w:t xml:space="preserve">Alfizar., Marlina., dan Susanti. F., 2013. Kemampuan Antagonis </w:t>
      </w:r>
      <w:r w:rsidRPr="00317689">
        <w:rPr>
          <w:rFonts w:ascii="Book Antiqua" w:hAnsi="Book Antiqua" w:cs="Times New Roman"/>
          <w:i/>
          <w:sz w:val="20"/>
          <w:szCs w:val="20"/>
        </w:rPr>
        <w:t xml:space="preserve">Trichoderma </w:t>
      </w:r>
      <w:r w:rsidRPr="00317689">
        <w:rPr>
          <w:rFonts w:ascii="Book Antiqua" w:hAnsi="Book Antiqua" w:cs="Times New Roman"/>
          <w:sz w:val="20"/>
          <w:szCs w:val="20"/>
        </w:rPr>
        <w:t>sp Terhadap Beberapa Jamur Pathogen Infitro. J. Floratek 8: 45-51.</w:t>
      </w:r>
    </w:p>
    <w:p w:rsidR="000172FA" w:rsidRPr="00317689" w:rsidRDefault="00BF1F7F" w:rsidP="00317689">
      <w:pPr>
        <w:pStyle w:val="NoSpacing"/>
        <w:ind w:left="426" w:hanging="426"/>
        <w:jc w:val="both"/>
        <w:rPr>
          <w:rFonts w:ascii="Book Antiqua" w:hAnsi="Book Antiqua" w:cs="Times New Roman"/>
          <w:sz w:val="20"/>
          <w:szCs w:val="20"/>
        </w:rPr>
      </w:pPr>
      <w:r w:rsidRPr="00317689">
        <w:rPr>
          <w:rFonts w:ascii="Book Antiqua" w:hAnsi="Book Antiqua" w:cs="Times New Roman"/>
          <w:sz w:val="20"/>
          <w:szCs w:val="20"/>
        </w:rPr>
        <w:t>Baker, K. F. dan R. J. Cook. 1982. Biological Control Of Plant Pathogen. The American Phytopathological Society. St. Paul, Minnsota. 433pp.</w:t>
      </w:r>
    </w:p>
    <w:p w:rsidR="00BF1F7F" w:rsidRPr="00317689" w:rsidRDefault="00BF1F7F" w:rsidP="00317689">
      <w:pPr>
        <w:pStyle w:val="NoSpacing"/>
        <w:ind w:left="426" w:hanging="426"/>
        <w:jc w:val="both"/>
        <w:rPr>
          <w:rFonts w:ascii="Book Antiqua" w:hAnsi="Book Antiqua" w:cs="Times New Roman"/>
          <w:sz w:val="20"/>
          <w:szCs w:val="20"/>
        </w:rPr>
      </w:pPr>
      <w:r w:rsidRPr="00317689">
        <w:rPr>
          <w:rFonts w:ascii="Book Antiqua" w:hAnsi="Book Antiqua" w:cs="Times New Roman"/>
          <w:sz w:val="20"/>
          <w:szCs w:val="20"/>
        </w:rPr>
        <w:t>Balai Penelitian Tanaman Aneka Kacang dan Umbi. 2016. Deskripsi Varietas Unggul Aneka Kacang dan Umbi. Badan Penelitian dan Pengembangan Pertanian, Kementrian Pertanian.</w:t>
      </w:r>
    </w:p>
    <w:p w:rsidR="00BF1F7F" w:rsidRPr="00317689" w:rsidRDefault="00BF1F7F" w:rsidP="00317689">
      <w:pPr>
        <w:spacing w:after="0" w:line="240" w:lineRule="auto"/>
        <w:ind w:left="426" w:hanging="426"/>
        <w:jc w:val="both"/>
        <w:rPr>
          <w:rFonts w:ascii="Book Antiqua" w:hAnsi="Book Antiqua" w:cs="Times New Roman"/>
          <w:sz w:val="20"/>
          <w:szCs w:val="20"/>
        </w:rPr>
      </w:pPr>
      <w:r w:rsidRPr="00317689">
        <w:rPr>
          <w:rFonts w:ascii="Book Antiqua" w:hAnsi="Book Antiqua" w:cs="Times New Roman"/>
          <w:sz w:val="20"/>
          <w:szCs w:val="20"/>
        </w:rPr>
        <w:t>Charisma. A. M., Rahayu. Y. S dan Isnawati. 2012. Pengaruh Kombinasi Kompos Trichoderma dan Mikoriza Vesikular Arbuskular (MVA) terhadap Pertumbuhan Tanaman Kedelai (Glycine max (L.) Merill) pada Media Tanam Tanah Kapur. Lentera Bio. Vol. 1. No. 3. Hlm 111-116.</w:t>
      </w:r>
    </w:p>
    <w:p w:rsidR="00BF1F7F" w:rsidRPr="00317689" w:rsidRDefault="00BF1F7F" w:rsidP="00317689">
      <w:pPr>
        <w:spacing w:after="0" w:line="240" w:lineRule="auto"/>
        <w:ind w:left="426" w:hanging="426"/>
        <w:jc w:val="both"/>
        <w:rPr>
          <w:rFonts w:ascii="Book Antiqua" w:hAnsi="Book Antiqua" w:cs="Times New Roman"/>
          <w:sz w:val="20"/>
          <w:szCs w:val="20"/>
        </w:rPr>
      </w:pPr>
      <w:r w:rsidRPr="00317689">
        <w:rPr>
          <w:rFonts w:ascii="Book Antiqua" w:hAnsi="Book Antiqua" w:cs="Times New Roman"/>
          <w:sz w:val="20"/>
          <w:szCs w:val="20"/>
        </w:rPr>
        <w:t xml:space="preserve">Dewanto. F.G., Londok. J. J. M. R., Tuturoong. R. A. V dan Kaunang. W.B. 2013. Pengaruh Pupuk Anorganik dan Organik Terhadap Produksi Tanaman Jagung Sebagai Sumber Pakan. Jurnal Zootek. Vol. 32. No. 5. </w:t>
      </w:r>
    </w:p>
    <w:p w:rsidR="00BF1F7F" w:rsidRPr="00317689" w:rsidRDefault="00BF1F7F" w:rsidP="00317689">
      <w:pPr>
        <w:spacing w:after="0" w:line="240" w:lineRule="auto"/>
        <w:ind w:left="426" w:hanging="426"/>
        <w:jc w:val="both"/>
        <w:rPr>
          <w:rFonts w:ascii="Book Antiqua" w:hAnsi="Book Antiqua" w:cs="Times New Roman"/>
          <w:sz w:val="20"/>
          <w:szCs w:val="20"/>
        </w:rPr>
      </w:pPr>
      <w:r w:rsidRPr="00317689">
        <w:rPr>
          <w:rFonts w:ascii="Book Antiqua" w:hAnsi="Book Antiqua" w:cs="Times New Roman"/>
          <w:sz w:val="20"/>
          <w:szCs w:val="20"/>
        </w:rPr>
        <w:t>Djunaedy. A. 2009. Biopestisida Sebagai Pengendali Organisme Pengganggu Tanaman (OPT) yang Ramah Lingkungan. Pharmacon, UNIJOYO Vol 02 (4) 37-46.</w:t>
      </w:r>
    </w:p>
    <w:p w:rsidR="00BF1F7F" w:rsidRPr="00317689" w:rsidRDefault="00BF1F7F" w:rsidP="00317689">
      <w:pPr>
        <w:spacing w:after="0" w:line="240" w:lineRule="auto"/>
        <w:ind w:left="426" w:hanging="426"/>
        <w:jc w:val="both"/>
        <w:rPr>
          <w:rFonts w:ascii="Book Antiqua" w:hAnsi="Book Antiqua" w:cs="Times New Roman"/>
          <w:sz w:val="20"/>
          <w:szCs w:val="20"/>
        </w:rPr>
      </w:pPr>
      <w:r w:rsidRPr="00317689">
        <w:rPr>
          <w:rFonts w:ascii="Book Antiqua" w:hAnsi="Book Antiqua" w:cs="Times New Roman"/>
          <w:sz w:val="20"/>
          <w:szCs w:val="20"/>
        </w:rPr>
        <w:t>Gabesius. Y. P., Sirager. L. A. M dan Husni. Y. 2012. Respon Pertumbuhan dan Produksi Beberapa Varietas Kedelai (</w:t>
      </w:r>
      <w:r w:rsidRPr="00317689">
        <w:rPr>
          <w:rFonts w:ascii="Book Antiqua" w:hAnsi="Book Antiqua" w:cs="Times New Roman"/>
          <w:i/>
          <w:sz w:val="20"/>
          <w:szCs w:val="20"/>
        </w:rPr>
        <w:t xml:space="preserve">Glycine max </w:t>
      </w:r>
      <w:r w:rsidRPr="00317689">
        <w:rPr>
          <w:rFonts w:ascii="Book Antiqua" w:hAnsi="Book Antiqua" w:cs="Times New Roman"/>
          <w:sz w:val="20"/>
          <w:szCs w:val="20"/>
        </w:rPr>
        <w:t>(L) Merill) Terhadap Pemberian Pupuk Bokashi. Jurnal Online Agroekoteknologi. Vol. 1. No. 1. Hlm. 220-236.</w:t>
      </w:r>
    </w:p>
    <w:p w:rsidR="00BF1F7F" w:rsidRPr="00317689" w:rsidRDefault="00BF1F7F" w:rsidP="00317689">
      <w:pPr>
        <w:spacing w:after="0" w:line="240" w:lineRule="auto"/>
        <w:ind w:left="426" w:hanging="426"/>
        <w:jc w:val="both"/>
        <w:rPr>
          <w:rFonts w:ascii="Book Antiqua" w:hAnsi="Book Antiqua" w:cs="Times New Roman"/>
          <w:sz w:val="20"/>
          <w:szCs w:val="20"/>
        </w:rPr>
      </w:pPr>
      <w:r w:rsidRPr="00317689">
        <w:rPr>
          <w:rFonts w:ascii="Book Antiqua" w:hAnsi="Book Antiqua" w:cs="Times New Roman"/>
          <w:sz w:val="20"/>
          <w:szCs w:val="20"/>
        </w:rPr>
        <w:t>Gardner, F.P., R.Brent Pearce, Roger,  and  L.Michell. 1991.  Fisiologi Tanaman     Budidaya. Jakarta: Penerbit  Universitas Indonesia.</w:t>
      </w:r>
    </w:p>
    <w:p w:rsidR="00BF1F7F" w:rsidRPr="00317689" w:rsidRDefault="00BF1F7F" w:rsidP="00317689">
      <w:pPr>
        <w:tabs>
          <w:tab w:val="left" w:pos="5961"/>
        </w:tabs>
        <w:spacing w:after="0" w:line="240" w:lineRule="auto"/>
        <w:ind w:left="426" w:hanging="426"/>
        <w:jc w:val="both"/>
        <w:rPr>
          <w:rFonts w:ascii="Book Antiqua" w:hAnsi="Book Antiqua" w:cs="Times New Roman"/>
          <w:sz w:val="20"/>
          <w:szCs w:val="20"/>
        </w:rPr>
      </w:pPr>
      <w:r w:rsidRPr="00317689">
        <w:rPr>
          <w:rFonts w:ascii="Book Antiqua" w:hAnsi="Book Antiqua" w:cs="Times New Roman"/>
          <w:sz w:val="20"/>
          <w:szCs w:val="20"/>
        </w:rPr>
        <w:t>Ginting, E.. SS. Antarlina dan S. Widowati. 2009. Varietas Unggul Kedelai Bahan Baku Industri Pangan. Jurnal Litbang Pertanian, 28.</w:t>
      </w:r>
    </w:p>
    <w:p w:rsidR="00BF1F7F" w:rsidRPr="00317689" w:rsidRDefault="00BF1F7F" w:rsidP="00317689">
      <w:pPr>
        <w:tabs>
          <w:tab w:val="left" w:pos="5961"/>
        </w:tabs>
        <w:spacing w:after="0" w:line="240" w:lineRule="auto"/>
        <w:ind w:left="426" w:hanging="426"/>
        <w:jc w:val="both"/>
        <w:rPr>
          <w:rFonts w:ascii="Book Antiqua" w:hAnsi="Book Antiqua" w:cs="Times New Roman"/>
          <w:sz w:val="20"/>
          <w:szCs w:val="20"/>
        </w:rPr>
      </w:pPr>
      <w:r w:rsidRPr="00317689">
        <w:rPr>
          <w:rFonts w:ascii="Book Antiqua" w:hAnsi="Book Antiqua" w:cs="Times New Roman"/>
          <w:sz w:val="20"/>
          <w:szCs w:val="20"/>
        </w:rPr>
        <w:t>Gustia, H. 2009. Pengaruh pemberian Bokashi Terhadap pertumbuhan dan produksi tanaman cabe var. inko-99. Akta Agrosia Vol. 12(2): 113 – 123.</w:t>
      </w:r>
    </w:p>
    <w:p w:rsidR="00BF1F7F" w:rsidRPr="00317689" w:rsidRDefault="00BF1F7F" w:rsidP="00317689">
      <w:pPr>
        <w:tabs>
          <w:tab w:val="left" w:pos="5961"/>
        </w:tabs>
        <w:spacing w:after="0" w:line="240" w:lineRule="auto"/>
        <w:ind w:left="426" w:hanging="426"/>
        <w:jc w:val="both"/>
        <w:rPr>
          <w:rFonts w:ascii="Book Antiqua" w:hAnsi="Book Antiqua" w:cs="Times New Roman"/>
          <w:sz w:val="20"/>
          <w:szCs w:val="20"/>
        </w:rPr>
      </w:pPr>
      <w:r w:rsidRPr="00317689">
        <w:rPr>
          <w:rFonts w:ascii="Book Antiqua" w:hAnsi="Book Antiqua" w:cs="Times New Roman"/>
          <w:sz w:val="20"/>
          <w:szCs w:val="20"/>
        </w:rPr>
        <w:t>Hakim. L. 2012. Komponen hasil dan Karakter MorfologiPenentu Hasil Kedelai. Jurnal Penelitian Pertanian tanaman Pangan. Vol. 31. No. 3.</w:t>
      </w:r>
    </w:p>
    <w:p w:rsidR="00BF1F7F" w:rsidRPr="00317689" w:rsidRDefault="00BF1F7F" w:rsidP="00317689">
      <w:pPr>
        <w:pStyle w:val="NoSpacing"/>
        <w:ind w:left="426" w:hanging="426"/>
        <w:jc w:val="both"/>
        <w:rPr>
          <w:rFonts w:ascii="Book Antiqua" w:hAnsi="Book Antiqua" w:cs="Times New Roman"/>
          <w:sz w:val="20"/>
          <w:szCs w:val="20"/>
        </w:rPr>
      </w:pPr>
      <w:r w:rsidRPr="00317689">
        <w:rPr>
          <w:rFonts w:ascii="Book Antiqua" w:hAnsi="Book Antiqua" w:cs="Times New Roman"/>
          <w:sz w:val="20"/>
          <w:szCs w:val="20"/>
        </w:rPr>
        <w:t>Kementerian Pertanian Repoblik Indonesia, 2017. Subsektor Tanaman Pangan. Jakarta.</w:t>
      </w:r>
    </w:p>
    <w:p w:rsidR="00BF1F7F" w:rsidRPr="00317689" w:rsidRDefault="00BF1F7F" w:rsidP="00317689">
      <w:pPr>
        <w:spacing w:after="0" w:line="240" w:lineRule="auto"/>
        <w:ind w:left="426" w:hanging="426"/>
        <w:jc w:val="both"/>
        <w:rPr>
          <w:rFonts w:ascii="Book Antiqua" w:eastAsia="ArialMT" w:hAnsi="Book Antiqua" w:cs="Times New Roman"/>
          <w:sz w:val="20"/>
          <w:szCs w:val="20"/>
        </w:rPr>
      </w:pPr>
      <w:r w:rsidRPr="00317689">
        <w:rPr>
          <w:rFonts w:ascii="Book Antiqua" w:eastAsia="ArialMT" w:hAnsi="Book Antiqua" w:cs="Times New Roman"/>
          <w:sz w:val="20"/>
          <w:szCs w:val="20"/>
        </w:rPr>
        <w:t>Kuswantoro, H. dan D.M. Arsyad. 2002. Hubungan antar sifat kuantitatif kedelai pada lahan kering masam. Hlm. 311–317 dalam I K. Tastra, J Soejitno, Sudaryono, D.M. Arsyad, Suharsono, M. Sudarjo, Heriyanto, J.S. Utomo, dan A. Taufiq (Eds.). Peningkatan Produktifitas, Kualitas, dan Efisiensi Sistem Produksi Tanaman Kacangkacangan dan Umbi-umbian Menuju Ketahanan Pangan dan Agribisnis. Pusat Penelitian dan Pengembangan Tanaman Pangan. Bogor.</w:t>
      </w:r>
    </w:p>
    <w:p w:rsidR="00BF1F7F" w:rsidRPr="00317689" w:rsidRDefault="00BF1F7F" w:rsidP="00317689">
      <w:pPr>
        <w:spacing w:after="0" w:line="240" w:lineRule="auto"/>
        <w:ind w:left="426" w:hanging="426"/>
        <w:jc w:val="both"/>
        <w:rPr>
          <w:rFonts w:ascii="Book Antiqua" w:eastAsia="ArialMT" w:hAnsi="Book Antiqua" w:cs="Times New Roman"/>
          <w:sz w:val="20"/>
          <w:szCs w:val="20"/>
        </w:rPr>
      </w:pPr>
      <w:r w:rsidRPr="00317689">
        <w:rPr>
          <w:rFonts w:ascii="Book Antiqua" w:eastAsia="ArialMT" w:hAnsi="Book Antiqua" w:cs="Times New Roman"/>
          <w:sz w:val="20"/>
          <w:szCs w:val="20"/>
        </w:rPr>
        <w:t xml:space="preserve">Marianah, L. 2013. Analisa Pemberian </w:t>
      </w:r>
      <w:r w:rsidRPr="00317689">
        <w:rPr>
          <w:rFonts w:ascii="Book Antiqua" w:eastAsia="ArialMT" w:hAnsi="Book Antiqua" w:cs="Times New Roman"/>
          <w:i/>
          <w:sz w:val="20"/>
          <w:szCs w:val="20"/>
        </w:rPr>
        <w:t>Trichoderma</w:t>
      </w:r>
      <w:r w:rsidRPr="00317689">
        <w:rPr>
          <w:rFonts w:ascii="Book Antiqua" w:eastAsia="ArialMT" w:hAnsi="Book Antiqua" w:cs="Times New Roman"/>
          <w:sz w:val="20"/>
          <w:szCs w:val="20"/>
        </w:rPr>
        <w:t xml:space="preserve"> sp. Terhadap Pertumbuhan Kedelai. Karya Tulis Ilmiah. Balai Pelatihan Pertanian Jambi.</w:t>
      </w:r>
    </w:p>
    <w:p w:rsidR="00BF1F7F" w:rsidRPr="00317689" w:rsidRDefault="00BF1F7F" w:rsidP="00317689">
      <w:pPr>
        <w:autoSpaceDE w:val="0"/>
        <w:autoSpaceDN w:val="0"/>
        <w:adjustRightInd w:val="0"/>
        <w:spacing w:after="0" w:line="240" w:lineRule="auto"/>
        <w:ind w:left="426" w:hanging="426"/>
        <w:jc w:val="both"/>
        <w:rPr>
          <w:rFonts w:ascii="Book Antiqua" w:hAnsi="Book Antiqua" w:cs="Times New Roman"/>
          <w:sz w:val="20"/>
          <w:szCs w:val="20"/>
        </w:rPr>
      </w:pPr>
      <w:r w:rsidRPr="00317689">
        <w:rPr>
          <w:rFonts w:ascii="Book Antiqua" w:hAnsi="Book Antiqua" w:cs="Times New Roman"/>
          <w:sz w:val="20"/>
          <w:szCs w:val="20"/>
        </w:rPr>
        <w:t>Marlina. E., Anom. E., dan Yoseva. S. 2015. Pengaruh Pemberian Pupuk NPK Organik Terhadap Pertumbuhan dan Produksi Kedelai (</w:t>
      </w:r>
      <w:r w:rsidRPr="00317689">
        <w:rPr>
          <w:rFonts w:ascii="Book Antiqua" w:hAnsi="Book Antiqua" w:cs="Times New Roman"/>
          <w:i/>
          <w:sz w:val="20"/>
          <w:szCs w:val="20"/>
        </w:rPr>
        <w:t>Glycine max</w:t>
      </w:r>
      <w:r w:rsidRPr="00317689">
        <w:rPr>
          <w:rFonts w:ascii="Book Antiqua" w:hAnsi="Book Antiqua" w:cs="Times New Roman"/>
          <w:sz w:val="20"/>
          <w:szCs w:val="20"/>
        </w:rPr>
        <w:t>(L.) Marril). Jom Faperta. Vol. 2. No. 1.</w:t>
      </w:r>
    </w:p>
    <w:p w:rsidR="00BF1F7F" w:rsidRPr="00317689" w:rsidRDefault="00BF1F7F" w:rsidP="00317689">
      <w:pPr>
        <w:pStyle w:val="NormalWeb"/>
        <w:spacing w:before="0" w:beforeAutospacing="0" w:after="0" w:afterAutospacing="0"/>
        <w:ind w:left="426" w:hanging="426"/>
        <w:jc w:val="both"/>
        <w:rPr>
          <w:rFonts w:ascii="Book Antiqua" w:hAnsi="Book Antiqua"/>
          <w:noProof/>
          <w:sz w:val="20"/>
          <w:szCs w:val="20"/>
        </w:rPr>
      </w:pPr>
      <w:r w:rsidRPr="00317689">
        <w:rPr>
          <w:rFonts w:ascii="Book Antiqua" w:hAnsi="Book Antiqua"/>
          <w:noProof/>
          <w:sz w:val="20"/>
          <w:szCs w:val="20"/>
        </w:rPr>
        <w:t>Petersen, R.G. 1994. Agricultural Field Experiments : Design and Analysis. Marcel Dekker,Inc. New York.</w:t>
      </w:r>
    </w:p>
    <w:p w:rsidR="00BF1F7F" w:rsidRPr="00317689" w:rsidRDefault="00BF1F7F" w:rsidP="00317689">
      <w:pPr>
        <w:autoSpaceDE w:val="0"/>
        <w:autoSpaceDN w:val="0"/>
        <w:adjustRightInd w:val="0"/>
        <w:spacing w:after="0" w:line="240" w:lineRule="auto"/>
        <w:ind w:left="426" w:hanging="426"/>
        <w:jc w:val="both"/>
        <w:rPr>
          <w:rFonts w:ascii="Book Antiqua" w:hAnsi="Book Antiqua" w:cs="Times New Roman"/>
          <w:sz w:val="20"/>
          <w:szCs w:val="20"/>
        </w:rPr>
      </w:pPr>
      <w:r w:rsidRPr="00317689">
        <w:rPr>
          <w:rFonts w:ascii="Book Antiqua" w:hAnsi="Book Antiqua" w:cs="Times New Roman"/>
          <w:sz w:val="20"/>
          <w:szCs w:val="20"/>
        </w:rPr>
        <w:t>Samosir. R. K., Lahay. R. R., dan Damanik. R. IM. 2015. Respons Pertumbuuhan dan Produksi Kedelai (</w:t>
      </w:r>
      <w:r w:rsidRPr="00317689">
        <w:rPr>
          <w:rFonts w:ascii="Book Antiqua" w:hAnsi="Book Antiqua" w:cs="Times New Roman"/>
          <w:i/>
          <w:sz w:val="20"/>
          <w:szCs w:val="20"/>
        </w:rPr>
        <w:t xml:space="preserve">Glycine max </w:t>
      </w:r>
      <w:r w:rsidRPr="00317689">
        <w:rPr>
          <w:rFonts w:ascii="Book Antiqua" w:hAnsi="Book Antiqua" w:cs="Times New Roman"/>
          <w:sz w:val="20"/>
          <w:szCs w:val="20"/>
        </w:rPr>
        <w:t xml:space="preserve">(L.) Marill) Terhadap Pemberian Kompos Sampah Kota dan Pupuk P. Jurnal Agroekoteknologi. Vol. 4. No. 1. Hlm. 1838-1848. </w:t>
      </w:r>
    </w:p>
    <w:p w:rsidR="00BF1F7F" w:rsidRPr="00317689" w:rsidRDefault="00BF1F7F" w:rsidP="00317689">
      <w:pPr>
        <w:pStyle w:val="NormalWeb"/>
        <w:spacing w:before="0" w:beforeAutospacing="0" w:after="0" w:afterAutospacing="0"/>
        <w:ind w:left="426" w:hanging="426"/>
        <w:jc w:val="both"/>
        <w:rPr>
          <w:rFonts w:ascii="Book Antiqua" w:hAnsi="Book Antiqua"/>
          <w:sz w:val="20"/>
          <w:szCs w:val="20"/>
        </w:rPr>
      </w:pPr>
      <w:r w:rsidRPr="00317689">
        <w:rPr>
          <w:rFonts w:ascii="Book Antiqua" w:hAnsi="Book Antiqua"/>
          <w:sz w:val="20"/>
          <w:szCs w:val="20"/>
        </w:rPr>
        <w:t>Saro, D. (2007). Mutu Produksi Biji Tanaman Kedelai (</w:t>
      </w:r>
      <w:r w:rsidRPr="00317689">
        <w:rPr>
          <w:rFonts w:ascii="Book Antiqua" w:hAnsi="Book Antiqua"/>
          <w:i/>
          <w:sz w:val="20"/>
          <w:szCs w:val="20"/>
        </w:rPr>
        <w:t>Glycine max</w:t>
      </w:r>
      <w:r w:rsidRPr="00317689">
        <w:rPr>
          <w:rFonts w:ascii="Book Antiqua" w:hAnsi="Book Antiqua"/>
          <w:sz w:val="20"/>
          <w:szCs w:val="20"/>
        </w:rPr>
        <w:t xml:space="preserve"> L.) Dengan Pemberian Bokashi Serta Penyiraman Turunan EM-4. Agroland, 14(3), 208- 210.</w:t>
      </w:r>
    </w:p>
    <w:p w:rsidR="00BF1F7F" w:rsidRPr="00317689" w:rsidRDefault="00BF1F7F" w:rsidP="00317689">
      <w:pPr>
        <w:pStyle w:val="NormalWeb"/>
        <w:spacing w:before="0" w:beforeAutospacing="0" w:after="0" w:afterAutospacing="0"/>
        <w:ind w:left="426" w:hanging="426"/>
        <w:jc w:val="both"/>
        <w:rPr>
          <w:rFonts w:ascii="Book Antiqua" w:hAnsi="Book Antiqua"/>
          <w:sz w:val="20"/>
          <w:szCs w:val="20"/>
        </w:rPr>
      </w:pPr>
      <w:r w:rsidRPr="00317689">
        <w:rPr>
          <w:rFonts w:ascii="Book Antiqua" w:hAnsi="Book Antiqua"/>
          <w:sz w:val="20"/>
          <w:szCs w:val="20"/>
        </w:rPr>
        <w:t>Sarief, E.S., 1994. Kesuburan dan Pemupukan Tanah Pertanian. Pustaka Buana. Bandung.</w:t>
      </w:r>
    </w:p>
    <w:p w:rsidR="00BF1F7F" w:rsidRPr="00317689" w:rsidRDefault="00BF1F7F" w:rsidP="00317689">
      <w:pPr>
        <w:autoSpaceDE w:val="0"/>
        <w:autoSpaceDN w:val="0"/>
        <w:adjustRightInd w:val="0"/>
        <w:spacing w:after="0" w:line="240" w:lineRule="auto"/>
        <w:ind w:left="426" w:hanging="426"/>
        <w:jc w:val="both"/>
        <w:rPr>
          <w:rFonts w:ascii="Book Antiqua" w:hAnsi="Book Antiqua" w:cs="Times New Roman"/>
          <w:sz w:val="20"/>
          <w:szCs w:val="20"/>
        </w:rPr>
      </w:pPr>
      <w:r w:rsidRPr="00317689">
        <w:rPr>
          <w:rFonts w:ascii="Book Antiqua" w:hAnsi="Book Antiqua" w:cs="Times New Roman"/>
          <w:sz w:val="20"/>
          <w:szCs w:val="20"/>
        </w:rPr>
        <w:t>Sitompul,  S.  M.  dan  B.  Guritno.  1995.  Analisis  Pertumbuhan  Tanaman.  Gadjah Mada  University  Press.  Yogyakarta. 412 hal.</w:t>
      </w:r>
    </w:p>
    <w:p w:rsidR="00BF1F7F" w:rsidRPr="00317689" w:rsidRDefault="00BF1F7F" w:rsidP="00317689">
      <w:pPr>
        <w:autoSpaceDE w:val="0"/>
        <w:autoSpaceDN w:val="0"/>
        <w:adjustRightInd w:val="0"/>
        <w:spacing w:after="0" w:line="240" w:lineRule="auto"/>
        <w:ind w:left="426" w:hanging="426"/>
        <w:jc w:val="both"/>
        <w:rPr>
          <w:rFonts w:ascii="Book Antiqua" w:hAnsi="Book Antiqua" w:cs="Times New Roman"/>
          <w:sz w:val="20"/>
          <w:szCs w:val="20"/>
        </w:rPr>
      </w:pPr>
      <w:r w:rsidRPr="00317689">
        <w:rPr>
          <w:rFonts w:ascii="Book Antiqua" w:hAnsi="Book Antiqua" w:cs="Times New Roman"/>
          <w:sz w:val="20"/>
          <w:szCs w:val="20"/>
        </w:rPr>
        <w:t>Sumadi, P., Suryatmana., dan Sobardini, D. 2015. ReSpons Benih Kedelai Terdeteriorasi Terhadap Aplikasi Pelapisan Benih. Fakultas Pertanian Universitas Padjadjaran. Prosiding Seminar Hasil Penelitian Kacang dan Umbi. Balitkabi. Malang.</w:t>
      </w:r>
    </w:p>
    <w:p w:rsidR="00BF1F7F" w:rsidRPr="00317689" w:rsidRDefault="00BF1F7F" w:rsidP="00317689">
      <w:pPr>
        <w:autoSpaceDE w:val="0"/>
        <w:autoSpaceDN w:val="0"/>
        <w:adjustRightInd w:val="0"/>
        <w:spacing w:after="0" w:line="240" w:lineRule="auto"/>
        <w:ind w:left="426" w:hanging="426"/>
        <w:jc w:val="both"/>
        <w:rPr>
          <w:rFonts w:ascii="Book Antiqua" w:hAnsi="Book Antiqua" w:cs="Times New Roman"/>
          <w:sz w:val="20"/>
          <w:szCs w:val="20"/>
        </w:rPr>
      </w:pPr>
      <w:r w:rsidRPr="00317689">
        <w:rPr>
          <w:rFonts w:ascii="Book Antiqua" w:hAnsi="Book Antiqua" w:cs="Times New Roman"/>
          <w:sz w:val="20"/>
          <w:szCs w:val="20"/>
        </w:rPr>
        <w:t>Tancic, S., Skrobonja, J., Lalošević, M., Jevtić, R. &amp; Vidić, M. 2013. Impact of Trichoderma Spp.on Soybean Seed Germinationand Potential Antagonistic Effect on Sclerotinia sclerotiorum. Pestic. Phytomed. (Belgrade), 28(3),181–185.</w:t>
      </w:r>
    </w:p>
    <w:p w:rsidR="00BF1F7F" w:rsidRPr="00317689" w:rsidRDefault="00BF1F7F" w:rsidP="00317689">
      <w:pPr>
        <w:autoSpaceDE w:val="0"/>
        <w:autoSpaceDN w:val="0"/>
        <w:adjustRightInd w:val="0"/>
        <w:spacing w:after="0" w:line="240" w:lineRule="auto"/>
        <w:ind w:left="426" w:hanging="426"/>
        <w:jc w:val="both"/>
        <w:rPr>
          <w:rFonts w:ascii="Book Antiqua" w:hAnsi="Book Antiqua" w:cs="Times New Roman"/>
          <w:sz w:val="20"/>
          <w:szCs w:val="20"/>
        </w:rPr>
      </w:pPr>
      <w:r w:rsidRPr="00317689">
        <w:rPr>
          <w:rFonts w:ascii="Book Antiqua" w:hAnsi="Book Antiqua" w:cs="Times New Roman"/>
          <w:sz w:val="20"/>
          <w:szCs w:val="20"/>
        </w:rPr>
        <w:t xml:space="preserve">Taufik, A, dan Sundari, T. 2012. Respons Tanaman Kedelai Terhadap Lingkungan Tumbuh. </w:t>
      </w:r>
      <w:r w:rsidRPr="00317689">
        <w:rPr>
          <w:rFonts w:ascii="Book Antiqua" w:hAnsi="Book Antiqua" w:cs="Times New Roman"/>
          <w:i/>
          <w:sz w:val="20"/>
          <w:szCs w:val="20"/>
        </w:rPr>
        <w:t>Buletin Palawija</w:t>
      </w:r>
      <w:r w:rsidRPr="00317689">
        <w:rPr>
          <w:rFonts w:ascii="Book Antiqua" w:hAnsi="Book Antiqua" w:cs="Times New Roman"/>
          <w:sz w:val="20"/>
          <w:szCs w:val="20"/>
        </w:rPr>
        <w:t>. 23. Hlm. 13-26.</w:t>
      </w:r>
    </w:p>
    <w:p w:rsidR="00BF1F7F" w:rsidRPr="00317689" w:rsidRDefault="00BF1F7F" w:rsidP="00317689">
      <w:pPr>
        <w:autoSpaceDE w:val="0"/>
        <w:autoSpaceDN w:val="0"/>
        <w:adjustRightInd w:val="0"/>
        <w:spacing w:after="0" w:line="240" w:lineRule="auto"/>
        <w:ind w:left="426" w:hanging="426"/>
        <w:jc w:val="both"/>
        <w:rPr>
          <w:rFonts w:ascii="Book Antiqua" w:hAnsi="Book Antiqua" w:cs="Times New Roman"/>
          <w:sz w:val="20"/>
          <w:szCs w:val="20"/>
        </w:rPr>
      </w:pPr>
      <w:r w:rsidRPr="00317689">
        <w:rPr>
          <w:rFonts w:ascii="Book Antiqua" w:hAnsi="Book Antiqua" w:cs="Times New Roman"/>
          <w:sz w:val="20"/>
          <w:szCs w:val="20"/>
        </w:rPr>
        <w:t>Tirta, F A., Indradewa, D., dan Ambarwati, E. 2017. Pertumbuhan dan hasil Sembilan Kultivar Kedelai (</w:t>
      </w:r>
      <w:r w:rsidRPr="00317689">
        <w:rPr>
          <w:rFonts w:ascii="Book Antiqua" w:hAnsi="Book Antiqua" w:cs="Times New Roman"/>
          <w:i/>
          <w:sz w:val="20"/>
          <w:szCs w:val="20"/>
        </w:rPr>
        <w:t xml:space="preserve">Glycine max </w:t>
      </w:r>
      <w:r w:rsidRPr="00317689">
        <w:rPr>
          <w:rFonts w:ascii="Book Antiqua" w:hAnsi="Book Antiqua" w:cs="Times New Roman"/>
          <w:sz w:val="20"/>
          <w:szCs w:val="20"/>
        </w:rPr>
        <w:t>(L.) Merril) yang Ditanam Bersamaan dengan Jagung (</w:t>
      </w:r>
      <w:r w:rsidRPr="00317689">
        <w:rPr>
          <w:rFonts w:ascii="Book Antiqua" w:hAnsi="Book Antiqua" w:cs="Times New Roman"/>
          <w:i/>
          <w:sz w:val="20"/>
          <w:szCs w:val="20"/>
        </w:rPr>
        <w:t xml:space="preserve">Zea mays </w:t>
      </w:r>
      <w:r w:rsidRPr="00317689">
        <w:rPr>
          <w:rFonts w:ascii="Book Antiqua" w:hAnsi="Book Antiqua" w:cs="Times New Roman"/>
          <w:sz w:val="20"/>
          <w:szCs w:val="20"/>
        </w:rPr>
        <w:t xml:space="preserve">L.) dalam Satu Lubang Tanam. </w:t>
      </w:r>
      <w:r w:rsidRPr="00317689">
        <w:rPr>
          <w:rFonts w:ascii="Book Antiqua" w:hAnsi="Book Antiqua" w:cs="Times New Roman"/>
          <w:i/>
          <w:sz w:val="20"/>
          <w:szCs w:val="20"/>
        </w:rPr>
        <w:t>Vegetalika</w:t>
      </w:r>
      <w:r w:rsidRPr="00317689">
        <w:rPr>
          <w:rFonts w:ascii="Book Antiqua" w:hAnsi="Book Antiqua" w:cs="Times New Roman"/>
          <w:sz w:val="20"/>
          <w:szCs w:val="20"/>
        </w:rPr>
        <w:t>. 6(1). Hlm. 22-34.</w:t>
      </w:r>
    </w:p>
    <w:p w:rsidR="00BF1F7F" w:rsidRPr="00317689" w:rsidRDefault="00BF1F7F" w:rsidP="00317689">
      <w:pPr>
        <w:autoSpaceDE w:val="0"/>
        <w:autoSpaceDN w:val="0"/>
        <w:adjustRightInd w:val="0"/>
        <w:spacing w:after="0" w:line="240" w:lineRule="auto"/>
        <w:ind w:left="426" w:hanging="426"/>
        <w:jc w:val="both"/>
        <w:rPr>
          <w:rFonts w:ascii="Book Antiqua" w:hAnsi="Book Antiqua" w:cs="Times New Roman"/>
          <w:sz w:val="20"/>
          <w:szCs w:val="20"/>
        </w:rPr>
      </w:pPr>
      <w:r w:rsidRPr="00317689">
        <w:rPr>
          <w:rFonts w:ascii="Book Antiqua" w:hAnsi="Book Antiqua" w:cs="Times New Roman"/>
          <w:sz w:val="20"/>
          <w:szCs w:val="20"/>
        </w:rPr>
        <w:t xml:space="preserve">Tran N. Ha. 2010. Using </w:t>
      </w:r>
      <w:r w:rsidRPr="00317689">
        <w:rPr>
          <w:rFonts w:ascii="Book Antiqua" w:hAnsi="Book Antiqua" w:cs="Times New Roman"/>
          <w:i/>
          <w:sz w:val="20"/>
          <w:szCs w:val="20"/>
        </w:rPr>
        <w:t xml:space="preserve">Tichoderma </w:t>
      </w:r>
      <w:r w:rsidRPr="00317689">
        <w:rPr>
          <w:rFonts w:ascii="Book Antiqua" w:hAnsi="Book Antiqua" w:cs="Times New Roman"/>
          <w:sz w:val="20"/>
          <w:szCs w:val="20"/>
        </w:rPr>
        <w:t>Species for biological Control Of Plant Phatogens In Vietnam. J ISSAAS. 1 (16): 17-21.</w:t>
      </w:r>
    </w:p>
    <w:p w:rsidR="00BF1F7F" w:rsidRPr="00317689" w:rsidRDefault="00BF1F7F" w:rsidP="00317689">
      <w:pPr>
        <w:autoSpaceDE w:val="0"/>
        <w:autoSpaceDN w:val="0"/>
        <w:adjustRightInd w:val="0"/>
        <w:spacing w:after="0" w:line="240" w:lineRule="auto"/>
        <w:ind w:left="426" w:hanging="426"/>
        <w:jc w:val="both"/>
        <w:rPr>
          <w:rFonts w:ascii="Book Antiqua" w:hAnsi="Book Antiqua" w:cs="Times New Roman"/>
          <w:sz w:val="20"/>
          <w:szCs w:val="20"/>
        </w:rPr>
      </w:pPr>
      <w:r w:rsidRPr="00317689">
        <w:rPr>
          <w:rFonts w:ascii="Book Antiqua" w:hAnsi="Book Antiqua" w:cs="Times New Roman"/>
          <w:sz w:val="20"/>
          <w:szCs w:val="20"/>
        </w:rPr>
        <w:t>Tufaila. M., Yusrina dan Alam. S. 2014. Pengaruh Pupuk Bokashi Kutoran Sapi Terhadap Pertumbuhan dan Produksi Padi Sawah Tadah Pada Ultisol Puosu Jaya Kecamatan Konda, Konawe Selatan. Jurnal Agroteknos. Vol. 4. No. 1. Hlm. 10-25.</w:t>
      </w:r>
    </w:p>
    <w:p w:rsidR="00BF1F7F" w:rsidRPr="00317689" w:rsidRDefault="00BF1F7F" w:rsidP="00317689">
      <w:pPr>
        <w:autoSpaceDE w:val="0"/>
        <w:autoSpaceDN w:val="0"/>
        <w:adjustRightInd w:val="0"/>
        <w:spacing w:after="0" w:line="240" w:lineRule="auto"/>
        <w:ind w:left="426" w:hanging="426"/>
        <w:jc w:val="both"/>
        <w:rPr>
          <w:rFonts w:ascii="Book Antiqua" w:hAnsi="Book Antiqua" w:cs="Times New Roman"/>
          <w:sz w:val="20"/>
          <w:szCs w:val="20"/>
        </w:rPr>
      </w:pPr>
      <w:r w:rsidRPr="00317689">
        <w:rPr>
          <w:rFonts w:ascii="Book Antiqua" w:hAnsi="Book Antiqua" w:cs="Times New Roman"/>
          <w:sz w:val="20"/>
          <w:szCs w:val="20"/>
        </w:rPr>
        <w:t xml:space="preserve">Windia. E.S.,Sumadi., dan Nuraini. A,. 2018. </w:t>
      </w:r>
      <w:r w:rsidRPr="00317689">
        <w:rPr>
          <w:rFonts w:ascii="Book Antiqua" w:hAnsi="Book Antiqua" w:cs="Times New Roman"/>
          <w:bCs/>
          <w:sz w:val="20"/>
          <w:szCs w:val="20"/>
        </w:rPr>
        <w:t xml:space="preserve">Pengaruh Pemberian Agen Hayati Pada Benih Dan Pupuk Bokashi Terhadap Mutu Fisiologis Benih Kedelai </w:t>
      </w:r>
      <w:r w:rsidRPr="00317689">
        <w:rPr>
          <w:rFonts w:ascii="Book Antiqua" w:hAnsi="Book Antiqua" w:cs="Times New Roman"/>
          <w:bCs/>
          <w:i/>
          <w:iCs/>
          <w:sz w:val="20"/>
          <w:szCs w:val="20"/>
        </w:rPr>
        <w:t xml:space="preserve">(Glycine max </w:t>
      </w:r>
      <w:r w:rsidRPr="00317689">
        <w:rPr>
          <w:rFonts w:ascii="Book Antiqua" w:hAnsi="Book Antiqua" w:cs="Times New Roman"/>
          <w:bCs/>
          <w:sz w:val="20"/>
          <w:szCs w:val="20"/>
        </w:rPr>
        <w:t xml:space="preserve">L. (Merill) Kultivar Grobogan. </w:t>
      </w:r>
      <w:r w:rsidRPr="00317689">
        <w:rPr>
          <w:rFonts w:ascii="Book Antiqua" w:hAnsi="Book Antiqua" w:cs="Times New Roman"/>
          <w:sz w:val="20"/>
          <w:szCs w:val="20"/>
        </w:rPr>
        <w:t>AGROLOGIA: Volume. Nomor 1. halaman 24-31</w:t>
      </w:r>
    </w:p>
    <w:p w:rsidR="00BF1F7F" w:rsidRPr="00813770" w:rsidRDefault="00BF1F7F" w:rsidP="00317689">
      <w:pPr>
        <w:autoSpaceDE w:val="0"/>
        <w:autoSpaceDN w:val="0"/>
        <w:adjustRightInd w:val="0"/>
        <w:spacing w:after="0" w:line="240" w:lineRule="auto"/>
        <w:ind w:left="426" w:hanging="426"/>
        <w:jc w:val="both"/>
        <w:rPr>
          <w:rFonts w:ascii="Book Antiqua" w:hAnsi="Book Antiqua" w:cs="Times New Roman"/>
          <w:sz w:val="20"/>
          <w:szCs w:val="20"/>
        </w:rPr>
      </w:pPr>
      <w:r w:rsidRPr="00317689">
        <w:rPr>
          <w:rFonts w:ascii="Book Antiqua" w:hAnsi="Book Antiqua" w:cs="Times New Roman"/>
          <w:sz w:val="20"/>
          <w:szCs w:val="20"/>
        </w:rPr>
        <w:t>Zainal. M., Nugroho. A dan Suminarti. N. E. 2014. Respon Pertumbuhan dan Hasil Tanaman Kedelai (</w:t>
      </w:r>
      <w:r w:rsidRPr="00317689">
        <w:rPr>
          <w:rFonts w:ascii="Book Antiqua" w:hAnsi="Book Antiqua" w:cs="Times New Roman"/>
          <w:i/>
          <w:sz w:val="20"/>
          <w:szCs w:val="20"/>
        </w:rPr>
        <w:t>Glycine max</w:t>
      </w:r>
      <w:r w:rsidRPr="00317689">
        <w:rPr>
          <w:rFonts w:ascii="Book Antiqua" w:hAnsi="Book Antiqua" w:cs="Times New Roman"/>
          <w:sz w:val="20"/>
          <w:szCs w:val="20"/>
        </w:rPr>
        <w:t xml:space="preserve"> (L.) Merill) Pada Berbagai Tingkat Pemupukan N dan Pupuk Kandang Ayam. Jurnal Produksi Tanaman. Vol. 2. No. 6. Hlm. 484-490.</w:t>
      </w:r>
    </w:p>
    <w:p w:rsidR="001B18F0" w:rsidRPr="00476EDD" w:rsidRDefault="001B18F0" w:rsidP="000172FA">
      <w:pPr>
        <w:spacing w:after="0" w:line="240" w:lineRule="auto"/>
        <w:ind w:left="426" w:hanging="426"/>
        <w:jc w:val="both"/>
        <w:rPr>
          <w:rFonts w:ascii="Book Antiqua" w:hAnsi="Book Antiqua" w:cs="Times New Roman"/>
          <w:sz w:val="20"/>
          <w:szCs w:val="20"/>
          <w:lang w:val="id-ID"/>
        </w:rPr>
      </w:pPr>
    </w:p>
    <w:p w:rsidR="00D64C2C" w:rsidRPr="00476EDD" w:rsidRDefault="00D64C2C" w:rsidP="00191250">
      <w:pPr>
        <w:autoSpaceDE w:val="0"/>
        <w:autoSpaceDN w:val="0"/>
        <w:adjustRightInd w:val="0"/>
        <w:spacing w:after="0" w:line="240" w:lineRule="auto"/>
        <w:ind w:left="454" w:hanging="454"/>
        <w:jc w:val="both"/>
        <w:rPr>
          <w:rFonts w:ascii="Book Antiqua" w:hAnsi="Book Antiqua" w:cs="Times New Roman"/>
          <w:bCs/>
          <w:sz w:val="20"/>
          <w:szCs w:val="20"/>
        </w:rPr>
        <w:sectPr w:rsidR="00D64C2C" w:rsidRPr="00476EDD" w:rsidSect="00471A6F">
          <w:footerReference w:type="even" r:id="rId15"/>
          <w:type w:val="continuous"/>
          <w:pgSz w:w="11907" w:h="16840" w:code="9"/>
          <w:pgMar w:top="1644" w:right="1418" w:bottom="1644" w:left="1418" w:header="907" w:footer="907" w:gutter="0"/>
          <w:cols w:num="2" w:space="397"/>
          <w:docGrid w:linePitch="360"/>
        </w:sectPr>
      </w:pPr>
    </w:p>
    <w:p w:rsidR="002E3E5C" w:rsidRPr="00157286" w:rsidRDefault="002E3E5C" w:rsidP="00BD58D1">
      <w:pPr>
        <w:autoSpaceDE w:val="0"/>
        <w:autoSpaceDN w:val="0"/>
        <w:adjustRightInd w:val="0"/>
        <w:spacing w:after="0" w:line="240" w:lineRule="auto"/>
        <w:ind w:left="454" w:hanging="454"/>
        <w:jc w:val="both"/>
        <w:rPr>
          <w:rFonts w:ascii="Book Antiqua" w:hAnsi="Book Antiqua"/>
          <w:b/>
          <w:sz w:val="20"/>
          <w:szCs w:val="20"/>
        </w:rPr>
      </w:pPr>
      <w:bookmarkStart w:id="0" w:name="_GoBack"/>
      <w:bookmarkEnd w:id="0"/>
    </w:p>
    <w:sectPr w:rsidR="002E3E5C" w:rsidRPr="00157286" w:rsidSect="00BD58D1">
      <w:footerReference w:type="default" r:id="rId16"/>
      <w:type w:val="continuous"/>
      <w:pgSz w:w="11907" w:h="16840" w:code="9"/>
      <w:pgMar w:top="1644" w:right="1418" w:bottom="1644" w:left="1418" w:header="907" w:footer="907" w:gutter="0"/>
      <w:pgNumType w:start="389"/>
      <w:cols w:num="2" w:space="39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2FD" w:rsidRDefault="001A12FD" w:rsidP="00F04D02">
      <w:pPr>
        <w:spacing w:after="0" w:line="240" w:lineRule="auto"/>
      </w:pPr>
      <w:r>
        <w:separator/>
      </w:r>
    </w:p>
  </w:endnote>
  <w:endnote w:type="continuationSeparator" w:id="0">
    <w:p w:rsidR="001A12FD" w:rsidRDefault="001A12FD" w:rsidP="00F04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inion Pro">
    <w:panose1 w:val="00000000000000000000"/>
    <w:charset w:val="00"/>
    <w:family w:val="roman"/>
    <w:notTrueType/>
    <w:pitch w:val="variable"/>
    <w:sig w:usb0="E00002AF" w:usb1="5000E07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BookAntiqua">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EDD" w:rsidRPr="007E0556" w:rsidRDefault="007E0556" w:rsidP="007E0556">
    <w:pPr>
      <w:spacing w:after="0"/>
      <w:jc w:val="right"/>
      <w:rPr>
        <w:rFonts w:cs="Times New Roman"/>
        <w:b/>
        <w:sz w:val="16"/>
        <w:szCs w:val="16"/>
      </w:rPr>
    </w:pPr>
    <w:r w:rsidRPr="007E0556">
      <w:rPr>
        <w:rFonts w:cs="Times New Roman"/>
        <w:sz w:val="16"/>
        <w:szCs w:val="16"/>
      </w:rPr>
      <w:t>Rosiman</w:t>
    </w:r>
    <w:r w:rsidRPr="007E0556">
      <w:rPr>
        <w:rFonts w:cs="Times New Roman"/>
        <w:sz w:val="16"/>
        <w:szCs w:val="16"/>
        <w:lang w:val="id-ID"/>
      </w:rPr>
      <w:t>,</w:t>
    </w:r>
    <w:r w:rsidRPr="007E0556">
      <w:rPr>
        <w:rFonts w:cs="Times New Roman"/>
        <w:sz w:val="16"/>
        <w:szCs w:val="16"/>
      </w:rPr>
      <w:t xml:space="preserve"> </w:t>
    </w:r>
    <w:r w:rsidR="00476EDD" w:rsidRPr="007E0556">
      <w:rPr>
        <w:i/>
        <w:sz w:val="16"/>
        <w:szCs w:val="16"/>
      </w:rPr>
      <w:t>dkk</w:t>
    </w:r>
    <w:r w:rsidRPr="007E0556">
      <w:rPr>
        <w:sz w:val="16"/>
        <w:szCs w:val="16"/>
      </w:rPr>
      <w:t xml:space="preserve">., 2020. </w:t>
    </w:r>
    <w:r w:rsidRPr="007E0556">
      <w:rPr>
        <w:rFonts w:cs="Times New Roman"/>
        <w:sz w:val="16"/>
        <w:szCs w:val="16"/>
      </w:rPr>
      <w:t xml:space="preserve">Pengaruh Kombinasi Jamur </w:t>
    </w:r>
    <w:r w:rsidRPr="007E0556">
      <w:rPr>
        <w:rFonts w:cs="Times New Roman"/>
        <w:i/>
        <w:sz w:val="16"/>
        <w:szCs w:val="16"/>
      </w:rPr>
      <w:t>Trichoderma Harzianum</w:t>
    </w:r>
    <w:r w:rsidRPr="007E0556">
      <w:rPr>
        <w:rFonts w:cs="Times New Roman"/>
        <w:sz w:val="16"/>
        <w:szCs w:val="16"/>
      </w:rPr>
      <w:t xml:space="preserve"> Dan Bokashi Terhadap Pertumbuhan Tiga Kultivar Kedelai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EDD" w:rsidRPr="00CB5135" w:rsidRDefault="00CB5135" w:rsidP="00CB5135">
    <w:pPr>
      <w:spacing w:after="0" w:line="240" w:lineRule="auto"/>
      <w:rPr>
        <w:sz w:val="16"/>
        <w:szCs w:val="18"/>
      </w:rPr>
    </w:pPr>
    <w:r>
      <w:rPr>
        <w:rFonts w:ascii="Book Antiqua" w:hAnsi="Book Antiqua" w:cs="Times New Roman"/>
        <w:sz w:val="16"/>
        <w:szCs w:val="18"/>
      </w:rPr>
      <w:t>Rosiman</w:t>
    </w:r>
    <w:r w:rsidR="00476EDD" w:rsidRPr="00100A0E">
      <w:rPr>
        <w:rFonts w:ascii="Book Antiqua" w:hAnsi="Book Antiqua" w:cs="Times New Roman"/>
        <w:sz w:val="16"/>
        <w:szCs w:val="18"/>
      </w:rPr>
      <w:t>.</w:t>
    </w:r>
    <w:r w:rsidR="00476EDD" w:rsidRPr="00100A0E">
      <w:rPr>
        <w:rFonts w:cs="Times New Roman"/>
        <w:sz w:val="16"/>
        <w:szCs w:val="18"/>
      </w:rPr>
      <w:t xml:space="preserve"> </w:t>
    </w:r>
    <w:r w:rsidR="00476EDD" w:rsidRPr="00100A0E">
      <w:rPr>
        <w:i/>
        <w:sz w:val="16"/>
        <w:szCs w:val="18"/>
      </w:rPr>
      <w:t>dkk</w:t>
    </w:r>
    <w:r w:rsidR="00476EDD" w:rsidRPr="00100A0E">
      <w:rPr>
        <w:sz w:val="16"/>
        <w:szCs w:val="18"/>
      </w:rPr>
      <w:t xml:space="preserve">: </w:t>
    </w:r>
    <w:r>
      <w:rPr>
        <w:rFonts w:ascii="Book Antiqua" w:hAnsi="Book Antiqua" w:cs="Times New Roman"/>
        <w:sz w:val="16"/>
        <w:szCs w:val="18"/>
      </w:rPr>
      <w:t xml:space="preserve">pengaruh kombinasi jamur </w:t>
    </w:r>
    <w:r>
      <w:rPr>
        <w:rFonts w:ascii="Book Antiqua" w:hAnsi="Book Antiqua" w:cs="Times New Roman"/>
        <w:i/>
        <w:sz w:val="16"/>
        <w:szCs w:val="18"/>
      </w:rPr>
      <w:t xml:space="preserve">Trichoderma harzianum </w:t>
    </w:r>
    <w:r>
      <w:rPr>
        <w:rFonts w:ascii="Book Antiqua" w:hAnsi="Book Antiqua" w:cs="Times New Roman"/>
        <w:sz w:val="16"/>
        <w:szCs w:val="18"/>
      </w:rPr>
      <w:t>dan bokashi terhadap pertumbuhan dan hasil tiga kultivar kedelai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EDD" w:rsidRPr="00100A0E" w:rsidRDefault="00476EDD" w:rsidP="00392BF0">
    <w:pPr>
      <w:spacing w:after="0" w:line="240" w:lineRule="auto"/>
      <w:jc w:val="right"/>
      <w:rPr>
        <w:rFonts w:ascii="Book Antiqua" w:hAnsi="Book Antiqua" w:cs="Times New Roman"/>
        <w:sz w:val="16"/>
        <w:szCs w:val="18"/>
      </w:rPr>
    </w:pPr>
    <w:r w:rsidRPr="00100A0E">
      <w:rPr>
        <w:rFonts w:ascii="Book Antiqua" w:hAnsi="Book Antiqua" w:cs="Times New Roman"/>
        <w:sz w:val="16"/>
        <w:szCs w:val="18"/>
        <w:lang w:val="id-ID"/>
      </w:rPr>
      <w:t>Asbur, Y.</w:t>
    </w:r>
    <w:r w:rsidRPr="00100A0E">
      <w:rPr>
        <w:rFonts w:ascii="Book Antiqua" w:hAnsi="Book Antiqua" w:cs="Times New Roman"/>
        <w:sz w:val="16"/>
        <w:szCs w:val="18"/>
      </w:rPr>
      <w:t xml:space="preserve"> dan  M. Ariyanti: Peran konservasi tanah terhadap cadangan karbon tanah, bahan organik, </w:t>
    </w:r>
  </w:p>
  <w:p w:rsidR="00476EDD" w:rsidRPr="00100A0E" w:rsidRDefault="00476EDD" w:rsidP="00392BF0">
    <w:pPr>
      <w:spacing w:after="0" w:line="240" w:lineRule="auto"/>
      <w:jc w:val="right"/>
      <w:rPr>
        <w:rFonts w:ascii="Book Antiqua" w:hAnsi="Book Antiqua"/>
        <w:sz w:val="16"/>
        <w:szCs w:val="18"/>
      </w:rPr>
    </w:pPr>
    <w:r w:rsidRPr="00100A0E">
      <w:rPr>
        <w:rFonts w:ascii="Book Antiqua" w:hAnsi="Book Antiqua" w:cs="Times New Roman"/>
        <w:sz w:val="16"/>
        <w:szCs w:val="18"/>
      </w:rPr>
      <w:t>dan pertumbuhan kelapa sawit (</w:t>
    </w:r>
    <w:r w:rsidRPr="00100A0E">
      <w:rPr>
        <w:rFonts w:ascii="Book Antiqua" w:hAnsi="Book Antiqua" w:cs="Times New Roman"/>
        <w:i/>
        <w:sz w:val="16"/>
        <w:szCs w:val="18"/>
      </w:rPr>
      <w:t>Elaeis guineensis</w:t>
    </w:r>
    <w:r w:rsidRPr="00100A0E">
      <w:rPr>
        <w:rFonts w:ascii="Book Antiqua" w:hAnsi="Book Antiqua" w:cs="Times New Roman"/>
        <w:sz w:val="16"/>
        <w:szCs w:val="18"/>
      </w:rPr>
      <w:t xml:space="preserve"> jacq.)</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2FD" w:rsidRDefault="001A12FD" w:rsidP="00F04D02">
      <w:pPr>
        <w:spacing w:after="0" w:line="240" w:lineRule="auto"/>
      </w:pPr>
      <w:r>
        <w:separator/>
      </w:r>
    </w:p>
  </w:footnote>
  <w:footnote w:type="continuationSeparator" w:id="0">
    <w:p w:rsidR="001A12FD" w:rsidRDefault="001A12FD" w:rsidP="00F04D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EDD" w:rsidRPr="000804CB" w:rsidRDefault="00476EDD" w:rsidP="009B3A69">
    <w:pPr>
      <w:pStyle w:val="Header"/>
      <w:tabs>
        <w:tab w:val="clear" w:pos="4513"/>
        <w:tab w:val="clear" w:pos="9026"/>
        <w:tab w:val="right" w:pos="9072"/>
      </w:tabs>
      <w:rPr>
        <w:rFonts w:ascii="Book Antiqua" w:hAnsi="Book Antiqua"/>
        <w:sz w:val="18"/>
        <w:szCs w:val="18"/>
        <w:lang w:val="en-US"/>
      </w:rPr>
    </w:pPr>
    <w:r w:rsidRPr="000804CB">
      <w:rPr>
        <w:rFonts w:ascii="Book Antiqua" w:hAnsi="Book Antiqua"/>
        <w:sz w:val="18"/>
        <w:szCs w:val="18"/>
      </w:rPr>
      <w:fldChar w:fldCharType="begin"/>
    </w:r>
    <w:r w:rsidRPr="000804CB">
      <w:rPr>
        <w:rFonts w:ascii="Book Antiqua" w:hAnsi="Book Antiqua"/>
        <w:sz w:val="18"/>
        <w:szCs w:val="18"/>
      </w:rPr>
      <w:instrText xml:space="preserve"> PAGE   \* MERGEFORMAT </w:instrText>
    </w:r>
    <w:r w:rsidRPr="000804CB">
      <w:rPr>
        <w:rFonts w:ascii="Book Antiqua" w:hAnsi="Book Antiqua"/>
        <w:sz w:val="18"/>
        <w:szCs w:val="18"/>
      </w:rPr>
      <w:fldChar w:fldCharType="separate"/>
    </w:r>
    <w:r w:rsidR="00760283">
      <w:rPr>
        <w:rFonts w:ascii="Book Antiqua" w:hAnsi="Book Antiqua"/>
        <w:noProof/>
        <w:sz w:val="18"/>
        <w:szCs w:val="18"/>
      </w:rPr>
      <w:t>8</w:t>
    </w:r>
    <w:r w:rsidRPr="000804CB">
      <w:rPr>
        <w:rFonts w:ascii="Book Antiqua" w:hAnsi="Book Antiqua"/>
        <w:noProof/>
        <w:sz w:val="18"/>
        <w:szCs w:val="18"/>
      </w:rPr>
      <w:fldChar w:fldCharType="end"/>
    </w:r>
    <w:r>
      <w:rPr>
        <w:rFonts w:ascii="Book Antiqua" w:hAnsi="Book Antiqua"/>
        <w:noProof/>
        <w:sz w:val="18"/>
        <w:szCs w:val="18"/>
        <w:lang w:val="en-US"/>
      </w:rPr>
      <w:tab/>
    </w:r>
    <w:r w:rsidRPr="000804CB">
      <w:rPr>
        <w:rStyle w:val="PageNumber"/>
        <w:rFonts w:ascii="Book Antiqua" w:hAnsi="Book Antiqua"/>
        <w:i/>
        <w:sz w:val="18"/>
        <w:szCs w:val="18"/>
      </w:rPr>
      <w:t>Jurnal Kultivasi Vol.</w:t>
    </w:r>
    <w:r w:rsidRPr="000804CB">
      <w:rPr>
        <w:rStyle w:val="PageNumber"/>
        <w:rFonts w:ascii="Book Antiqua" w:hAnsi="Book Antiqua"/>
        <w:i/>
        <w:sz w:val="18"/>
        <w:szCs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EDD" w:rsidRPr="000804CB" w:rsidRDefault="00476EDD" w:rsidP="0042444D">
    <w:pPr>
      <w:pStyle w:val="Header"/>
      <w:tabs>
        <w:tab w:val="clear" w:pos="4513"/>
        <w:tab w:val="clear" w:pos="9026"/>
        <w:tab w:val="right" w:pos="9072"/>
      </w:tabs>
      <w:rPr>
        <w:rFonts w:ascii="Book Antiqua" w:hAnsi="Book Antiqua"/>
        <w:sz w:val="18"/>
        <w:szCs w:val="18"/>
        <w:lang w:val="en-US"/>
      </w:rPr>
    </w:pPr>
    <w:r w:rsidRPr="000804CB">
      <w:rPr>
        <w:rStyle w:val="PageNumber"/>
        <w:rFonts w:ascii="Book Antiqua" w:hAnsi="Book Antiqua"/>
        <w:i/>
        <w:sz w:val="18"/>
        <w:szCs w:val="18"/>
      </w:rPr>
      <w:t>Jurnal Kultivasi Vol.</w:t>
    </w:r>
    <w:r w:rsidRPr="000804CB">
      <w:rPr>
        <w:rStyle w:val="PageNumber"/>
        <w:rFonts w:ascii="Book Antiqua" w:hAnsi="Book Antiqua"/>
        <w:i/>
        <w:sz w:val="18"/>
        <w:szCs w:val="18"/>
      </w:rPr>
      <w:tab/>
    </w:r>
    <w:r w:rsidRPr="00070757">
      <w:rPr>
        <w:rStyle w:val="PageNumber"/>
        <w:rFonts w:ascii="Book Antiqua" w:hAnsi="Book Antiqua"/>
        <w:i/>
        <w:sz w:val="18"/>
        <w:szCs w:val="18"/>
      </w:rPr>
      <w:fldChar w:fldCharType="begin"/>
    </w:r>
    <w:r w:rsidRPr="00070757">
      <w:rPr>
        <w:rStyle w:val="PageNumber"/>
        <w:rFonts w:ascii="Book Antiqua" w:hAnsi="Book Antiqua"/>
        <w:i/>
        <w:sz w:val="18"/>
        <w:szCs w:val="18"/>
      </w:rPr>
      <w:instrText xml:space="preserve"> PAGE   \* MERGEFORMAT </w:instrText>
    </w:r>
    <w:r w:rsidRPr="00070757">
      <w:rPr>
        <w:rStyle w:val="PageNumber"/>
        <w:rFonts w:ascii="Book Antiqua" w:hAnsi="Book Antiqua"/>
        <w:i/>
        <w:sz w:val="18"/>
        <w:szCs w:val="18"/>
      </w:rPr>
      <w:fldChar w:fldCharType="separate"/>
    </w:r>
    <w:r w:rsidR="001A12FD">
      <w:rPr>
        <w:rStyle w:val="PageNumber"/>
        <w:rFonts w:ascii="Book Antiqua" w:hAnsi="Book Antiqua"/>
        <w:i/>
        <w:noProof/>
        <w:sz w:val="18"/>
        <w:szCs w:val="18"/>
      </w:rPr>
      <w:t>1</w:t>
    </w:r>
    <w:r w:rsidRPr="00070757">
      <w:rPr>
        <w:rStyle w:val="PageNumber"/>
        <w:rFonts w:ascii="Book Antiqua" w:hAnsi="Book Antiqua"/>
        <w:i/>
        <w:noProof/>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2252"/>
    <w:multiLevelType w:val="hybridMultilevel"/>
    <w:tmpl w:val="9B18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C5E47"/>
    <w:multiLevelType w:val="hybridMultilevel"/>
    <w:tmpl w:val="71985E60"/>
    <w:lvl w:ilvl="0" w:tplc="9BBE32C8">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0B6422EA"/>
    <w:multiLevelType w:val="hybridMultilevel"/>
    <w:tmpl w:val="953ECEA8"/>
    <w:lvl w:ilvl="0" w:tplc="99D066DC">
      <w:numFmt w:val="bullet"/>
      <w:lvlText w:val="-"/>
      <w:lvlJc w:val="left"/>
      <w:pPr>
        <w:ind w:left="720" w:hanging="360"/>
      </w:pPr>
      <w:rPr>
        <w:rFonts w:ascii="Times New Roman" w:eastAsiaTheme="minorEastAsia"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DE70E3B"/>
    <w:multiLevelType w:val="hybridMultilevel"/>
    <w:tmpl w:val="D46E34DA"/>
    <w:lvl w:ilvl="0" w:tplc="F932B0D8">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3B77549"/>
    <w:multiLevelType w:val="hybridMultilevel"/>
    <w:tmpl w:val="6FC6A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037383"/>
    <w:multiLevelType w:val="hybridMultilevel"/>
    <w:tmpl w:val="2B0E1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3F28B2"/>
    <w:multiLevelType w:val="hybridMultilevel"/>
    <w:tmpl w:val="6A9E8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DC058F"/>
    <w:multiLevelType w:val="hybridMultilevel"/>
    <w:tmpl w:val="08282902"/>
    <w:lvl w:ilvl="0" w:tplc="EADA71E0">
      <w:start w:val="4"/>
      <w:numFmt w:val="bullet"/>
      <w:lvlText w:val="-"/>
      <w:lvlJc w:val="left"/>
      <w:pPr>
        <w:ind w:left="1080" w:hanging="360"/>
      </w:pPr>
      <w:rPr>
        <w:rFonts w:ascii="Times New Roman" w:eastAsiaTheme="minorEastAsia"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8">
    <w:nsid w:val="2CEF0470"/>
    <w:multiLevelType w:val="hybridMultilevel"/>
    <w:tmpl w:val="FC4A44EE"/>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
    <w:nsid w:val="31792F7D"/>
    <w:multiLevelType w:val="hybridMultilevel"/>
    <w:tmpl w:val="F466ADFA"/>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0">
    <w:nsid w:val="31BA6A85"/>
    <w:multiLevelType w:val="hybridMultilevel"/>
    <w:tmpl w:val="2876B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5E6CFE"/>
    <w:multiLevelType w:val="hybridMultilevel"/>
    <w:tmpl w:val="4C8A997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346B260B"/>
    <w:multiLevelType w:val="hybridMultilevel"/>
    <w:tmpl w:val="800235F8"/>
    <w:lvl w:ilvl="0" w:tplc="B25058D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5E262E8"/>
    <w:multiLevelType w:val="hybridMultilevel"/>
    <w:tmpl w:val="6F521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7D63CB"/>
    <w:multiLevelType w:val="hybridMultilevel"/>
    <w:tmpl w:val="A2504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C01B01"/>
    <w:multiLevelType w:val="hybridMultilevel"/>
    <w:tmpl w:val="7956447E"/>
    <w:lvl w:ilvl="0" w:tplc="C1D0E708">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nsid w:val="43A13C17"/>
    <w:multiLevelType w:val="hybridMultilevel"/>
    <w:tmpl w:val="FC640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342843"/>
    <w:multiLevelType w:val="hybridMultilevel"/>
    <w:tmpl w:val="153E4990"/>
    <w:lvl w:ilvl="0" w:tplc="C88C38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74C7257"/>
    <w:multiLevelType w:val="hybridMultilevel"/>
    <w:tmpl w:val="A7227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DD3ACF"/>
    <w:multiLevelType w:val="hybridMultilevel"/>
    <w:tmpl w:val="9E468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CA264D"/>
    <w:multiLevelType w:val="hybridMultilevel"/>
    <w:tmpl w:val="08CAA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406EF1"/>
    <w:multiLevelType w:val="hybridMultilevel"/>
    <w:tmpl w:val="F0185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0F72EE"/>
    <w:multiLevelType w:val="hybridMultilevel"/>
    <w:tmpl w:val="FE4C70B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nsid w:val="6DB2222B"/>
    <w:multiLevelType w:val="hybridMultilevel"/>
    <w:tmpl w:val="F6444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22"/>
  </w:num>
  <w:num w:numId="4">
    <w:abstractNumId w:val="20"/>
  </w:num>
  <w:num w:numId="5">
    <w:abstractNumId w:val="3"/>
  </w:num>
  <w:num w:numId="6">
    <w:abstractNumId w:val="1"/>
  </w:num>
  <w:num w:numId="7">
    <w:abstractNumId w:val="11"/>
  </w:num>
  <w:num w:numId="8">
    <w:abstractNumId w:val="15"/>
  </w:num>
  <w:num w:numId="9">
    <w:abstractNumId w:val="5"/>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7"/>
  </w:num>
  <w:num w:numId="16">
    <w:abstractNumId w:val="16"/>
  </w:num>
  <w:num w:numId="17">
    <w:abstractNumId w:val="4"/>
  </w:num>
  <w:num w:numId="18">
    <w:abstractNumId w:val="18"/>
  </w:num>
  <w:num w:numId="19">
    <w:abstractNumId w:val="6"/>
  </w:num>
  <w:num w:numId="20">
    <w:abstractNumId w:val="14"/>
  </w:num>
  <w:num w:numId="21">
    <w:abstractNumId w:val="13"/>
  </w:num>
  <w:num w:numId="22">
    <w:abstractNumId w:val="19"/>
  </w:num>
  <w:num w:numId="23">
    <w:abstractNumId w:val="0"/>
  </w:num>
  <w:num w:numId="24">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04D02"/>
    <w:rsid w:val="00005A9E"/>
    <w:rsid w:val="00014867"/>
    <w:rsid w:val="000156D2"/>
    <w:rsid w:val="000172FA"/>
    <w:rsid w:val="00044DE3"/>
    <w:rsid w:val="000465CA"/>
    <w:rsid w:val="00061F7D"/>
    <w:rsid w:val="00070757"/>
    <w:rsid w:val="0007304C"/>
    <w:rsid w:val="000804CB"/>
    <w:rsid w:val="00085AC2"/>
    <w:rsid w:val="00085B31"/>
    <w:rsid w:val="000B1A22"/>
    <w:rsid w:val="000C3304"/>
    <w:rsid w:val="000C4EF7"/>
    <w:rsid w:val="000C541E"/>
    <w:rsid w:val="000D5736"/>
    <w:rsid w:val="000E00EF"/>
    <w:rsid w:val="000F05CF"/>
    <w:rsid w:val="000F1458"/>
    <w:rsid w:val="00100A0E"/>
    <w:rsid w:val="00125750"/>
    <w:rsid w:val="001279C6"/>
    <w:rsid w:val="0013459D"/>
    <w:rsid w:val="001367BB"/>
    <w:rsid w:val="001408B1"/>
    <w:rsid w:val="001545D9"/>
    <w:rsid w:val="00156821"/>
    <w:rsid w:val="00157286"/>
    <w:rsid w:val="001774CA"/>
    <w:rsid w:val="00180BFD"/>
    <w:rsid w:val="00191250"/>
    <w:rsid w:val="001A12FD"/>
    <w:rsid w:val="001B18F0"/>
    <w:rsid w:val="001B5DDC"/>
    <w:rsid w:val="001C46EE"/>
    <w:rsid w:val="001C5A40"/>
    <w:rsid w:val="001E6D40"/>
    <w:rsid w:val="00216F6F"/>
    <w:rsid w:val="00223E61"/>
    <w:rsid w:val="00242A78"/>
    <w:rsid w:val="00242DC9"/>
    <w:rsid w:val="00254A50"/>
    <w:rsid w:val="002852BB"/>
    <w:rsid w:val="00290281"/>
    <w:rsid w:val="00290C77"/>
    <w:rsid w:val="00292DA0"/>
    <w:rsid w:val="00294005"/>
    <w:rsid w:val="002A1C0B"/>
    <w:rsid w:val="002C136C"/>
    <w:rsid w:val="002C3E3A"/>
    <w:rsid w:val="002E3E5C"/>
    <w:rsid w:val="002E6A7E"/>
    <w:rsid w:val="002F2F38"/>
    <w:rsid w:val="003100D5"/>
    <w:rsid w:val="00310CEC"/>
    <w:rsid w:val="00314FB4"/>
    <w:rsid w:val="00317689"/>
    <w:rsid w:val="003226B1"/>
    <w:rsid w:val="0033640A"/>
    <w:rsid w:val="00376C54"/>
    <w:rsid w:val="00382C75"/>
    <w:rsid w:val="00383EE8"/>
    <w:rsid w:val="00392BF0"/>
    <w:rsid w:val="00394856"/>
    <w:rsid w:val="00396712"/>
    <w:rsid w:val="003A04D8"/>
    <w:rsid w:val="003D305F"/>
    <w:rsid w:val="003E20C7"/>
    <w:rsid w:val="00416DDF"/>
    <w:rsid w:val="0042444D"/>
    <w:rsid w:val="00430880"/>
    <w:rsid w:val="00435861"/>
    <w:rsid w:val="004459B9"/>
    <w:rsid w:val="00457903"/>
    <w:rsid w:val="0046324F"/>
    <w:rsid w:val="00466D20"/>
    <w:rsid w:val="00466E70"/>
    <w:rsid w:val="00471A6F"/>
    <w:rsid w:val="00472A5D"/>
    <w:rsid w:val="00476EDD"/>
    <w:rsid w:val="00485228"/>
    <w:rsid w:val="00487444"/>
    <w:rsid w:val="00487856"/>
    <w:rsid w:val="004A00D0"/>
    <w:rsid w:val="004C0892"/>
    <w:rsid w:val="004D674C"/>
    <w:rsid w:val="004E3143"/>
    <w:rsid w:val="004F44A6"/>
    <w:rsid w:val="00565B34"/>
    <w:rsid w:val="00566E0E"/>
    <w:rsid w:val="005845A1"/>
    <w:rsid w:val="005A259A"/>
    <w:rsid w:val="005A5BDF"/>
    <w:rsid w:val="005C131D"/>
    <w:rsid w:val="005D2B3D"/>
    <w:rsid w:val="005E5720"/>
    <w:rsid w:val="0060588B"/>
    <w:rsid w:val="006064DC"/>
    <w:rsid w:val="00622CD1"/>
    <w:rsid w:val="006245A9"/>
    <w:rsid w:val="006674B6"/>
    <w:rsid w:val="00670F05"/>
    <w:rsid w:val="00693F7C"/>
    <w:rsid w:val="006A0A19"/>
    <w:rsid w:val="006A45CC"/>
    <w:rsid w:val="006C7EFE"/>
    <w:rsid w:val="006E45A6"/>
    <w:rsid w:val="007003FA"/>
    <w:rsid w:val="00704140"/>
    <w:rsid w:val="00710EAA"/>
    <w:rsid w:val="00710FD2"/>
    <w:rsid w:val="0072457B"/>
    <w:rsid w:val="0074752B"/>
    <w:rsid w:val="00760283"/>
    <w:rsid w:val="0076466F"/>
    <w:rsid w:val="007647BD"/>
    <w:rsid w:val="007753BB"/>
    <w:rsid w:val="0077722E"/>
    <w:rsid w:val="00784E91"/>
    <w:rsid w:val="00787605"/>
    <w:rsid w:val="00796249"/>
    <w:rsid w:val="007A6038"/>
    <w:rsid w:val="007D07D5"/>
    <w:rsid w:val="007D7329"/>
    <w:rsid w:val="007E0556"/>
    <w:rsid w:val="007E40E8"/>
    <w:rsid w:val="007F552C"/>
    <w:rsid w:val="008069E1"/>
    <w:rsid w:val="00806A8C"/>
    <w:rsid w:val="008121B0"/>
    <w:rsid w:val="00823904"/>
    <w:rsid w:val="00836EBA"/>
    <w:rsid w:val="00844C32"/>
    <w:rsid w:val="00870EAD"/>
    <w:rsid w:val="00883EE5"/>
    <w:rsid w:val="00884FA1"/>
    <w:rsid w:val="008851D5"/>
    <w:rsid w:val="008C467A"/>
    <w:rsid w:val="008D6C3D"/>
    <w:rsid w:val="008E0381"/>
    <w:rsid w:val="008F19AC"/>
    <w:rsid w:val="00912B93"/>
    <w:rsid w:val="009130D2"/>
    <w:rsid w:val="00920969"/>
    <w:rsid w:val="00927EDD"/>
    <w:rsid w:val="0094200F"/>
    <w:rsid w:val="00952112"/>
    <w:rsid w:val="00962AFF"/>
    <w:rsid w:val="00995497"/>
    <w:rsid w:val="0099719B"/>
    <w:rsid w:val="009B09BD"/>
    <w:rsid w:val="009B3A69"/>
    <w:rsid w:val="009C112B"/>
    <w:rsid w:val="009D0DDA"/>
    <w:rsid w:val="009D51B6"/>
    <w:rsid w:val="009D6547"/>
    <w:rsid w:val="009E56D2"/>
    <w:rsid w:val="009F039A"/>
    <w:rsid w:val="00A005FE"/>
    <w:rsid w:val="00A21552"/>
    <w:rsid w:val="00A30C7A"/>
    <w:rsid w:val="00A322D7"/>
    <w:rsid w:val="00A4137F"/>
    <w:rsid w:val="00A62AA3"/>
    <w:rsid w:val="00A71BA2"/>
    <w:rsid w:val="00A846F0"/>
    <w:rsid w:val="00AD1609"/>
    <w:rsid w:val="00B02373"/>
    <w:rsid w:val="00B10685"/>
    <w:rsid w:val="00B12084"/>
    <w:rsid w:val="00B2438A"/>
    <w:rsid w:val="00B34A07"/>
    <w:rsid w:val="00B3615D"/>
    <w:rsid w:val="00B72FD5"/>
    <w:rsid w:val="00B738AC"/>
    <w:rsid w:val="00B745F8"/>
    <w:rsid w:val="00B936FD"/>
    <w:rsid w:val="00BB0856"/>
    <w:rsid w:val="00BC7B4C"/>
    <w:rsid w:val="00BD5292"/>
    <w:rsid w:val="00BD58D1"/>
    <w:rsid w:val="00BE7363"/>
    <w:rsid w:val="00BF1F7F"/>
    <w:rsid w:val="00BF3142"/>
    <w:rsid w:val="00BF3E41"/>
    <w:rsid w:val="00BF575F"/>
    <w:rsid w:val="00C02CDC"/>
    <w:rsid w:val="00C05B58"/>
    <w:rsid w:val="00C15CD9"/>
    <w:rsid w:val="00C17184"/>
    <w:rsid w:val="00CB5135"/>
    <w:rsid w:val="00CD28C6"/>
    <w:rsid w:val="00D4649F"/>
    <w:rsid w:val="00D63A93"/>
    <w:rsid w:val="00D64C2C"/>
    <w:rsid w:val="00D745C0"/>
    <w:rsid w:val="00D94FA7"/>
    <w:rsid w:val="00DA3E95"/>
    <w:rsid w:val="00DB37C2"/>
    <w:rsid w:val="00DD31A9"/>
    <w:rsid w:val="00E038FA"/>
    <w:rsid w:val="00E05AC3"/>
    <w:rsid w:val="00E21875"/>
    <w:rsid w:val="00E34757"/>
    <w:rsid w:val="00E44656"/>
    <w:rsid w:val="00E5216A"/>
    <w:rsid w:val="00E541E8"/>
    <w:rsid w:val="00E65C70"/>
    <w:rsid w:val="00E75AB1"/>
    <w:rsid w:val="00E94727"/>
    <w:rsid w:val="00EA7F1F"/>
    <w:rsid w:val="00ED562F"/>
    <w:rsid w:val="00EE12D4"/>
    <w:rsid w:val="00EE40CB"/>
    <w:rsid w:val="00EF5C63"/>
    <w:rsid w:val="00F04D02"/>
    <w:rsid w:val="00F161EF"/>
    <w:rsid w:val="00F25CF9"/>
    <w:rsid w:val="00F304F3"/>
    <w:rsid w:val="00F44009"/>
    <w:rsid w:val="00F47F59"/>
    <w:rsid w:val="00F52D9B"/>
    <w:rsid w:val="00F55DA4"/>
    <w:rsid w:val="00F70D7F"/>
    <w:rsid w:val="00F72106"/>
    <w:rsid w:val="00F72F48"/>
    <w:rsid w:val="00F83A30"/>
    <w:rsid w:val="00FA4DB6"/>
    <w:rsid w:val="00FB355B"/>
    <w:rsid w:val="00FB5A85"/>
    <w:rsid w:val="00FB7E34"/>
    <w:rsid w:val="00FD57DD"/>
    <w:rsid w:val="00FD6BE0"/>
    <w:rsid w:val="00FF3F5B"/>
    <w:rsid w:val="00FF7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DA0"/>
  </w:style>
  <w:style w:type="paragraph" w:styleId="Heading1">
    <w:name w:val="heading 1"/>
    <w:basedOn w:val="Normal"/>
    <w:link w:val="Heading1Char"/>
    <w:uiPriority w:val="9"/>
    <w:qFormat/>
    <w:rsid w:val="00F04D02"/>
    <w:pPr>
      <w:widowControl w:val="0"/>
      <w:spacing w:after="0" w:line="240" w:lineRule="auto"/>
      <w:ind w:left="20"/>
      <w:outlineLvl w:val="0"/>
    </w:pPr>
    <w:rPr>
      <w:rFonts w:ascii="Perpetua" w:eastAsia="Perpetua" w:hAnsi="Perpetua" w:cs="Perpetua"/>
      <w:b/>
      <w:bCs/>
      <w:sz w:val="24"/>
      <w:szCs w:val="24"/>
    </w:rPr>
  </w:style>
  <w:style w:type="paragraph" w:styleId="Heading2">
    <w:name w:val="heading 2"/>
    <w:basedOn w:val="Normal"/>
    <w:next w:val="Normal"/>
    <w:link w:val="Heading2Char"/>
    <w:uiPriority w:val="9"/>
    <w:unhideWhenUsed/>
    <w:qFormat/>
    <w:rsid w:val="00F04D02"/>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unhideWhenUsed/>
    <w:qFormat/>
    <w:rsid w:val="00F04D02"/>
    <w:pPr>
      <w:keepNext/>
      <w:keepLines/>
      <w:spacing w:before="200" w:after="0"/>
      <w:outlineLvl w:val="2"/>
    </w:pPr>
    <w:rPr>
      <w:rFonts w:ascii="Cambria" w:eastAsia="Times New Roman" w:hAnsi="Cambria" w:cs="Times New Roman"/>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D02"/>
    <w:rPr>
      <w:rFonts w:ascii="Perpetua" w:eastAsia="Perpetua" w:hAnsi="Perpetua" w:cs="Perpetua"/>
      <w:b/>
      <w:bCs/>
      <w:sz w:val="24"/>
      <w:szCs w:val="24"/>
    </w:rPr>
  </w:style>
  <w:style w:type="character" w:customStyle="1" w:styleId="Heading2Char">
    <w:name w:val="Heading 2 Char"/>
    <w:basedOn w:val="DefaultParagraphFont"/>
    <w:link w:val="Heading2"/>
    <w:uiPriority w:val="9"/>
    <w:rsid w:val="00F04D02"/>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F04D02"/>
    <w:rPr>
      <w:rFonts w:ascii="Cambria" w:eastAsia="Times New Roman" w:hAnsi="Cambria" w:cs="Times New Roman"/>
      <w:b/>
      <w:bCs/>
      <w:color w:val="4F81BD"/>
      <w:sz w:val="20"/>
      <w:szCs w:val="20"/>
    </w:rPr>
  </w:style>
  <w:style w:type="paragraph" w:styleId="Header">
    <w:name w:val="header"/>
    <w:basedOn w:val="Normal"/>
    <w:link w:val="HeaderChar"/>
    <w:uiPriority w:val="99"/>
    <w:unhideWhenUsed/>
    <w:rsid w:val="00F04D02"/>
    <w:pPr>
      <w:tabs>
        <w:tab w:val="center" w:pos="4513"/>
        <w:tab w:val="right" w:pos="9026"/>
      </w:tabs>
      <w:spacing w:after="0" w:line="240" w:lineRule="auto"/>
    </w:pPr>
    <w:rPr>
      <w:rFonts w:eastAsiaTheme="minorEastAsia"/>
      <w:lang w:val="id-ID" w:eastAsia="id-ID"/>
    </w:rPr>
  </w:style>
  <w:style w:type="character" w:customStyle="1" w:styleId="HeaderChar">
    <w:name w:val="Header Char"/>
    <w:basedOn w:val="DefaultParagraphFont"/>
    <w:link w:val="Header"/>
    <w:uiPriority w:val="99"/>
    <w:rsid w:val="00F04D02"/>
    <w:rPr>
      <w:rFonts w:eastAsiaTheme="minorEastAsia"/>
      <w:lang w:val="id-ID" w:eastAsia="id-ID"/>
    </w:rPr>
  </w:style>
  <w:style w:type="paragraph" w:styleId="Footer">
    <w:name w:val="footer"/>
    <w:basedOn w:val="Normal"/>
    <w:link w:val="FooterChar"/>
    <w:uiPriority w:val="99"/>
    <w:unhideWhenUsed/>
    <w:rsid w:val="00F04D02"/>
    <w:pPr>
      <w:tabs>
        <w:tab w:val="center" w:pos="4513"/>
        <w:tab w:val="right" w:pos="9026"/>
      </w:tabs>
      <w:spacing w:after="0" w:line="240" w:lineRule="auto"/>
    </w:pPr>
    <w:rPr>
      <w:rFonts w:eastAsiaTheme="minorEastAsia"/>
      <w:lang w:val="id-ID" w:eastAsia="id-ID"/>
    </w:rPr>
  </w:style>
  <w:style w:type="character" w:customStyle="1" w:styleId="FooterChar">
    <w:name w:val="Footer Char"/>
    <w:basedOn w:val="DefaultParagraphFont"/>
    <w:link w:val="Footer"/>
    <w:uiPriority w:val="99"/>
    <w:rsid w:val="00F04D02"/>
    <w:rPr>
      <w:rFonts w:eastAsiaTheme="minorEastAsia"/>
      <w:lang w:val="id-ID" w:eastAsia="id-ID"/>
    </w:rPr>
  </w:style>
  <w:style w:type="paragraph" w:styleId="BalloonText">
    <w:name w:val="Balloon Text"/>
    <w:basedOn w:val="Normal"/>
    <w:link w:val="BalloonTextChar"/>
    <w:uiPriority w:val="99"/>
    <w:semiHidden/>
    <w:unhideWhenUsed/>
    <w:rsid w:val="00F04D02"/>
    <w:pPr>
      <w:spacing w:after="0" w:line="240" w:lineRule="auto"/>
    </w:pPr>
    <w:rPr>
      <w:rFonts w:ascii="Tahoma" w:eastAsiaTheme="minorEastAsia" w:hAnsi="Tahoma" w:cs="Tahoma"/>
      <w:sz w:val="16"/>
      <w:szCs w:val="16"/>
      <w:lang w:val="id-ID" w:eastAsia="id-ID"/>
    </w:rPr>
  </w:style>
  <w:style w:type="character" w:customStyle="1" w:styleId="BalloonTextChar">
    <w:name w:val="Balloon Text Char"/>
    <w:basedOn w:val="DefaultParagraphFont"/>
    <w:link w:val="BalloonText"/>
    <w:uiPriority w:val="99"/>
    <w:semiHidden/>
    <w:rsid w:val="00F04D02"/>
    <w:rPr>
      <w:rFonts w:ascii="Tahoma" w:eastAsiaTheme="minorEastAsia" w:hAnsi="Tahoma" w:cs="Tahoma"/>
      <w:sz w:val="16"/>
      <w:szCs w:val="16"/>
      <w:lang w:val="id-ID" w:eastAsia="id-ID"/>
    </w:rPr>
  </w:style>
  <w:style w:type="paragraph" w:styleId="NoSpacing">
    <w:name w:val="No Spacing"/>
    <w:link w:val="NoSpacingChar"/>
    <w:uiPriority w:val="1"/>
    <w:qFormat/>
    <w:rsid w:val="00F04D02"/>
    <w:pPr>
      <w:spacing w:after="0" w:line="240" w:lineRule="auto"/>
    </w:pPr>
    <w:rPr>
      <w:rFonts w:eastAsiaTheme="minorEastAsia"/>
      <w:lang w:eastAsia="id-ID"/>
    </w:rPr>
  </w:style>
  <w:style w:type="character" w:customStyle="1" w:styleId="NoSpacingChar">
    <w:name w:val="No Spacing Char"/>
    <w:basedOn w:val="DefaultParagraphFont"/>
    <w:link w:val="NoSpacing"/>
    <w:uiPriority w:val="1"/>
    <w:rsid w:val="00F04D02"/>
    <w:rPr>
      <w:rFonts w:eastAsiaTheme="minorEastAsia"/>
      <w:lang w:eastAsia="id-ID"/>
    </w:rPr>
  </w:style>
  <w:style w:type="paragraph" w:styleId="ListParagraph">
    <w:name w:val="List Paragraph"/>
    <w:aliases w:val="list nomor"/>
    <w:basedOn w:val="Normal"/>
    <w:link w:val="ListParagraphChar"/>
    <w:uiPriority w:val="34"/>
    <w:qFormat/>
    <w:rsid w:val="00F04D02"/>
    <w:pPr>
      <w:ind w:left="720"/>
      <w:contextualSpacing/>
    </w:pPr>
    <w:rPr>
      <w:rFonts w:eastAsiaTheme="minorEastAsia"/>
      <w:lang w:val="id-ID" w:eastAsia="id-ID"/>
    </w:rPr>
  </w:style>
  <w:style w:type="character" w:customStyle="1" w:styleId="ListParagraphChar">
    <w:name w:val="List Paragraph Char"/>
    <w:aliases w:val="list nomor Char"/>
    <w:link w:val="ListParagraph"/>
    <w:uiPriority w:val="34"/>
    <w:rsid w:val="00F04D02"/>
    <w:rPr>
      <w:rFonts w:eastAsiaTheme="minorEastAsia"/>
      <w:lang w:val="id-ID" w:eastAsia="id-ID"/>
    </w:rPr>
  </w:style>
  <w:style w:type="table" w:styleId="TableGrid">
    <w:name w:val="Table Grid"/>
    <w:basedOn w:val="TableNormal"/>
    <w:uiPriority w:val="59"/>
    <w:rsid w:val="00F04D02"/>
    <w:pPr>
      <w:spacing w:after="0" w:line="240" w:lineRule="auto"/>
    </w:pPr>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ighlight">
    <w:name w:val="highlight"/>
    <w:basedOn w:val="DefaultParagraphFont"/>
    <w:rsid w:val="00F04D02"/>
  </w:style>
  <w:style w:type="paragraph" w:customStyle="1" w:styleId="Default">
    <w:name w:val="Default"/>
    <w:rsid w:val="00F04D02"/>
    <w:pPr>
      <w:autoSpaceDE w:val="0"/>
      <w:autoSpaceDN w:val="0"/>
      <w:adjustRightInd w:val="0"/>
      <w:spacing w:after="0" w:line="240" w:lineRule="auto"/>
    </w:pPr>
    <w:rPr>
      <w:rFonts w:ascii="Arial" w:eastAsiaTheme="minorEastAsia" w:hAnsi="Arial" w:cs="Arial"/>
      <w:color w:val="000000"/>
      <w:sz w:val="24"/>
      <w:szCs w:val="24"/>
      <w:lang w:val="id-ID" w:eastAsia="id-ID"/>
    </w:rPr>
  </w:style>
  <w:style w:type="character" w:customStyle="1" w:styleId="hps">
    <w:name w:val="hps"/>
    <w:basedOn w:val="DefaultParagraphFont"/>
    <w:rsid w:val="00F04D02"/>
  </w:style>
  <w:style w:type="character" w:styleId="Hyperlink">
    <w:name w:val="Hyperlink"/>
    <w:basedOn w:val="DefaultParagraphFont"/>
    <w:uiPriority w:val="99"/>
    <w:unhideWhenUsed/>
    <w:rsid w:val="00F04D02"/>
    <w:rPr>
      <w:color w:val="0000FF" w:themeColor="hyperlink"/>
      <w:u w:val="single"/>
    </w:rPr>
  </w:style>
  <w:style w:type="character" w:styleId="CommentReference">
    <w:name w:val="annotation reference"/>
    <w:basedOn w:val="DefaultParagraphFont"/>
    <w:uiPriority w:val="99"/>
    <w:semiHidden/>
    <w:unhideWhenUsed/>
    <w:rsid w:val="00F04D02"/>
    <w:rPr>
      <w:sz w:val="16"/>
      <w:szCs w:val="16"/>
    </w:rPr>
  </w:style>
  <w:style w:type="paragraph" w:styleId="CommentText">
    <w:name w:val="annotation text"/>
    <w:basedOn w:val="Normal"/>
    <w:link w:val="CommentTextChar"/>
    <w:uiPriority w:val="99"/>
    <w:unhideWhenUsed/>
    <w:rsid w:val="00F04D02"/>
    <w:pPr>
      <w:spacing w:line="240" w:lineRule="auto"/>
    </w:pPr>
    <w:rPr>
      <w:rFonts w:eastAsiaTheme="minorEastAsia"/>
      <w:sz w:val="20"/>
      <w:szCs w:val="20"/>
      <w:lang w:val="id-ID" w:eastAsia="id-ID"/>
    </w:rPr>
  </w:style>
  <w:style w:type="character" w:customStyle="1" w:styleId="CommentTextChar">
    <w:name w:val="Comment Text Char"/>
    <w:basedOn w:val="DefaultParagraphFont"/>
    <w:link w:val="CommentText"/>
    <w:uiPriority w:val="99"/>
    <w:rsid w:val="00F04D02"/>
    <w:rPr>
      <w:rFonts w:eastAsiaTheme="minorEastAsia"/>
      <w:sz w:val="20"/>
      <w:szCs w:val="20"/>
      <w:lang w:val="id-ID" w:eastAsia="id-ID"/>
    </w:rPr>
  </w:style>
  <w:style w:type="paragraph" w:styleId="CommentSubject">
    <w:name w:val="annotation subject"/>
    <w:basedOn w:val="CommentText"/>
    <w:next w:val="CommentText"/>
    <w:link w:val="CommentSubjectChar"/>
    <w:uiPriority w:val="99"/>
    <w:semiHidden/>
    <w:unhideWhenUsed/>
    <w:rsid w:val="00F04D02"/>
    <w:rPr>
      <w:b/>
      <w:bCs/>
    </w:rPr>
  </w:style>
  <w:style w:type="character" w:customStyle="1" w:styleId="CommentSubjectChar">
    <w:name w:val="Comment Subject Char"/>
    <w:basedOn w:val="CommentTextChar"/>
    <w:link w:val="CommentSubject"/>
    <w:uiPriority w:val="99"/>
    <w:semiHidden/>
    <w:rsid w:val="00F04D02"/>
    <w:rPr>
      <w:rFonts w:eastAsiaTheme="minorEastAsia"/>
      <w:b/>
      <w:bCs/>
      <w:sz w:val="20"/>
      <w:szCs w:val="20"/>
      <w:lang w:val="id-ID" w:eastAsia="id-ID"/>
    </w:rPr>
  </w:style>
  <w:style w:type="paragraph" w:styleId="BodyText">
    <w:name w:val="Body Text"/>
    <w:basedOn w:val="Normal"/>
    <w:link w:val="BodyTextChar"/>
    <w:uiPriority w:val="1"/>
    <w:qFormat/>
    <w:rsid w:val="00F04D02"/>
    <w:pPr>
      <w:widowControl w:val="0"/>
      <w:spacing w:after="0" w:line="240" w:lineRule="auto"/>
    </w:pPr>
    <w:rPr>
      <w:rFonts w:ascii="Perpetua" w:eastAsia="Perpetua" w:hAnsi="Perpetua" w:cs="Perpetua"/>
      <w:sz w:val="24"/>
      <w:szCs w:val="24"/>
    </w:rPr>
  </w:style>
  <w:style w:type="character" w:customStyle="1" w:styleId="BodyTextChar">
    <w:name w:val="Body Text Char"/>
    <w:basedOn w:val="DefaultParagraphFont"/>
    <w:link w:val="BodyText"/>
    <w:uiPriority w:val="1"/>
    <w:rsid w:val="00F04D02"/>
    <w:rPr>
      <w:rFonts w:ascii="Perpetua" w:eastAsia="Perpetua" w:hAnsi="Perpetua" w:cs="Perpetua"/>
      <w:sz w:val="24"/>
      <w:szCs w:val="24"/>
    </w:rPr>
  </w:style>
  <w:style w:type="character" w:styleId="FootnoteReference">
    <w:name w:val="footnote reference"/>
    <w:basedOn w:val="DefaultParagraphFont"/>
    <w:uiPriority w:val="99"/>
    <w:semiHidden/>
    <w:unhideWhenUsed/>
    <w:rsid w:val="00F04D02"/>
    <w:rPr>
      <w:vertAlign w:val="superscript"/>
    </w:rPr>
  </w:style>
  <w:style w:type="character" w:styleId="Emphasis">
    <w:name w:val="Emphasis"/>
    <w:uiPriority w:val="20"/>
    <w:qFormat/>
    <w:rsid w:val="00F04D02"/>
    <w:rPr>
      <w:i/>
      <w:iCs/>
    </w:rPr>
  </w:style>
  <w:style w:type="character" w:customStyle="1" w:styleId="binomial">
    <w:name w:val="binomial"/>
    <w:basedOn w:val="DefaultParagraphFont"/>
    <w:uiPriority w:val="99"/>
    <w:rsid w:val="00F04D02"/>
  </w:style>
  <w:style w:type="paragraph" w:customStyle="1" w:styleId="DaftarPustaka">
    <w:name w:val="Daftar Pustaka"/>
    <w:basedOn w:val="Normal"/>
    <w:link w:val="DaftarPustakaChar"/>
    <w:qFormat/>
    <w:rsid w:val="00F04D02"/>
    <w:pPr>
      <w:spacing w:after="0" w:line="240" w:lineRule="auto"/>
      <w:ind w:left="284" w:hanging="284"/>
      <w:jc w:val="both"/>
    </w:pPr>
    <w:rPr>
      <w:rFonts w:ascii="Times New Roman" w:eastAsia="Times New Roman" w:hAnsi="Times New Roman" w:cs="Times New Roman"/>
      <w:sz w:val="24"/>
      <w:szCs w:val="24"/>
      <w:lang w:eastAsia="ja-JP"/>
    </w:rPr>
  </w:style>
  <w:style w:type="character" w:customStyle="1" w:styleId="DaftarPustakaChar">
    <w:name w:val="Daftar Pustaka Char"/>
    <w:link w:val="DaftarPustaka"/>
    <w:rsid w:val="00F04D02"/>
    <w:rPr>
      <w:rFonts w:ascii="Times New Roman" w:eastAsia="Times New Roman" w:hAnsi="Times New Roman" w:cs="Times New Roman"/>
      <w:sz w:val="24"/>
      <w:szCs w:val="24"/>
      <w:lang w:eastAsia="ja-JP"/>
    </w:rPr>
  </w:style>
  <w:style w:type="paragraph" w:styleId="TOCHeading">
    <w:name w:val="TOC Heading"/>
    <w:basedOn w:val="Heading1"/>
    <w:next w:val="Normal"/>
    <w:uiPriority w:val="39"/>
    <w:semiHidden/>
    <w:unhideWhenUsed/>
    <w:qFormat/>
    <w:rsid w:val="00F04D02"/>
    <w:pPr>
      <w:keepNext/>
      <w:keepLines/>
      <w:widowControl/>
      <w:spacing w:before="480" w:line="276" w:lineRule="auto"/>
      <w:ind w:left="0"/>
      <w:outlineLvl w:val="9"/>
    </w:pPr>
    <w:rPr>
      <w:rFonts w:ascii="Cambria" w:eastAsia="Times New Roman" w:hAnsi="Cambria" w:cs="Times New Roman"/>
      <w:color w:val="365F91"/>
      <w:sz w:val="28"/>
      <w:szCs w:val="28"/>
      <w:lang w:eastAsia="ja-JP"/>
    </w:rPr>
  </w:style>
  <w:style w:type="character" w:customStyle="1" w:styleId="a">
    <w:name w:val="a"/>
    <w:basedOn w:val="DefaultParagraphFont"/>
    <w:rsid w:val="00F04D02"/>
  </w:style>
  <w:style w:type="character" w:customStyle="1" w:styleId="l6">
    <w:name w:val="l6"/>
    <w:basedOn w:val="DefaultParagraphFont"/>
    <w:rsid w:val="00F04D02"/>
  </w:style>
  <w:style w:type="paragraph" w:customStyle="1" w:styleId="BasicParagraph">
    <w:name w:val="[Basic Paragraph]"/>
    <w:basedOn w:val="Normal"/>
    <w:uiPriority w:val="99"/>
    <w:rsid w:val="00F04D02"/>
    <w:pPr>
      <w:autoSpaceDE w:val="0"/>
      <w:autoSpaceDN w:val="0"/>
      <w:adjustRightInd w:val="0"/>
      <w:spacing w:after="0" w:line="288" w:lineRule="auto"/>
      <w:textAlignment w:val="center"/>
    </w:pPr>
    <w:rPr>
      <w:rFonts w:ascii="Calisto MT" w:eastAsia="Calibri" w:hAnsi="Calisto MT" w:cs="Calisto MT"/>
      <w:color w:val="000000"/>
      <w:sz w:val="20"/>
      <w:szCs w:val="20"/>
      <w:lang w:val="en-GB"/>
    </w:rPr>
  </w:style>
  <w:style w:type="paragraph" w:customStyle="1" w:styleId="Judul">
    <w:name w:val="Judul"/>
    <w:basedOn w:val="Normal"/>
    <w:uiPriority w:val="99"/>
    <w:rsid w:val="00F04D02"/>
    <w:pPr>
      <w:autoSpaceDE w:val="0"/>
      <w:autoSpaceDN w:val="0"/>
      <w:adjustRightInd w:val="0"/>
      <w:spacing w:after="0" w:line="288" w:lineRule="auto"/>
      <w:textAlignment w:val="center"/>
    </w:pPr>
    <w:rPr>
      <w:rFonts w:ascii="Minion Pro" w:eastAsia="Calibri" w:hAnsi="Minion Pro" w:cs="Minion Pro"/>
      <w:b/>
      <w:bCs/>
      <w:color w:val="000000"/>
      <w:sz w:val="24"/>
      <w:szCs w:val="24"/>
      <w:lang w:val="en-GB"/>
    </w:rPr>
  </w:style>
  <w:style w:type="paragraph" w:customStyle="1" w:styleId="NamaPenulis">
    <w:name w:val="Nama Penulis"/>
    <w:basedOn w:val="Normal"/>
    <w:uiPriority w:val="99"/>
    <w:rsid w:val="00F04D02"/>
    <w:pPr>
      <w:autoSpaceDE w:val="0"/>
      <w:autoSpaceDN w:val="0"/>
      <w:adjustRightInd w:val="0"/>
      <w:spacing w:after="0" w:line="288" w:lineRule="auto"/>
      <w:textAlignment w:val="center"/>
    </w:pPr>
    <w:rPr>
      <w:rFonts w:ascii="Minion Pro" w:eastAsia="Calibri" w:hAnsi="Minion Pro" w:cs="Minion Pro"/>
      <w:color w:val="000000"/>
      <w:lang w:val="en-GB"/>
    </w:rPr>
  </w:style>
  <w:style w:type="paragraph" w:customStyle="1" w:styleId="SekolahDiterima">
    <w:name w:val="Sekolah &amp; Diterima"/>
    <w:basedOn w:val="Normal"/>
    <w:uiPriority w:val="99"/>
    <w:rsid w:val="00F04D02"/>
    <w:pPr>
      <w:autoSpaceDE w:val="0"/>
      <w:autoSpaceDN w:val="0"/>
      <w:adjustRightInd w:val="0"/>
      <w:spacing w:after="0" w:line="288" w:lineRule="auto"/>
      <w:jc w:val="center"/>
      <w:textAlignment w:val="center"/>
    </w:pPr>
    <w:rPr>
      <w:rFonts w:ascii="Calisto MT" w:eastAsia="Calibri" w:hAnsi="Calisto MT" w:cs="Calisto MT"/>
      <w:color w:val="000000"/>
      <w:sz w:val="18"/>
      <w:szCs w:val="18"/>
      <w:lang w:val="fi-FI"/>
    </w:rPr>
  </w:style>
  <w:style w:type="paragraph" w:customStyle="1" w:styleId="Disetujui">
    <w:name w:val="Disetujui"/>
    <w:aliases w:val="diterima,dipublikasikan"/>
    <w:basedOn w:val="Normal"/>
    <w:uiPriority w:val="99"/>
    <w:rsid w:val="00F04D02"/>
    <w:pPr>
      <w:autoSpaceDE w:val="0"/>
      <w:autoSpaceDN w:val="0"/>
      <w:adjustRightInd w:val="0"/>
      <w:spacing w:after="0" w:line="288" w:lineRule="auto"/>
      <w:textAlignment w:val="center"/>
    </w:pPr>
    <w:rPr>
      <w:rFonts w:ascii="Minion Pro" w:eastAsia="Calibri" w:hAnsi="Minion Pro" w:cs="Minion Pro"/>
      <w:color w:val="000000"/>
      <w:sz w:val="16"/>
      <w:szCs w:val="16"/>
      <w:lang w:val="en-GB"/>
    </w:rPr>
  </w:style>
  <w:style w:type="paragraph" w:customStyle="1" w:styleId="AbstakIndo">
    <w:name w:val="Abstak Indo"/>
    <w:basedOn w:val="Normal"/>
    <w:uiPriority w:val="99"/>
    <w:rsid w:val="00F04D02"/>
    <w:pPr>
      <w:autoSpaceDE w:val="0"/>
      <w:autoSpaceDN w:val="0"/>
      <w:adjustRightInd w:val="0"/>
      <w:spacing w:after="0" w:line="288" w:lineRule="auto"/>
      <w:jc w:val="both"/>
      <w:textAlignment w:val="center"/>
    </w:pPr>
    <w:rPr>
      <w:rFonts w:ascii="Minion Pro" w:eastAsia="Calibri" w:hAnsi="Minion Pro" w:cs="Minion Pro"/>
      <w:color w:val="000000"/>
      <w:sz w:val="20"/>
      <w:szCs w:val="20"/>
      <w:lang w:val="en-GB"/>
    </w:rPr>
  </w:style>
  <w:style w:type="paragraph" w:customStyle="1" w:styleId="IsiAbstrakIndo">
    <w:name w:val="Isi Abstrak Indo"/>
    <w:basedOn w:val="Normal"/>
    <w:uiPriority w:val="99"/>
    <w:rsid w:val="00F04D02"/>
    <w:pPr>
      <w:autoSpaceDE w:val="0"/>
      <w:autoSpaceDN w:val="0"/>
      <w:adjustRightInd w:val="0"/>
      <w:spacing w:after="0" w:line="288" w:lineRule="auto"/>
      <w:jc w:val="both"/>
      <w:textAlignment w:val="center"/>
    </w:pPr>
    <w:rPr>
      <w:rFonts w:ascii="Calisto MT" w:eastAsia="Calibri" w:hAnsi="Calisto MT" w:cs="Calisto MT"/>
      <w:b/>
      <w:bCs/>
      <w:color w:val="000000"/>
      <w:sz w:val="18"/>
      <w:szCs w:val="18"/>
      <w:lang w:val="en-GB"/>
    </w:rPr>
  </w:style>
  <w:style w:type="paragraph" w:customStyle="1" w:styleId="AbstrakEnglish">
    <w:name w:val="Abstrak English"/>
    <w:basedOn w:val="Normal"/>
    <w:uiPriority w:val="99"/>
    <w:rsid w:val="00F04D02"/>
    <w:pPr>
      <w:autoSpaceDE w:val="0"/>
      <w:autoSpaceDN w:val="0"/>
      <w:adjustRightInd w:val="0"/>
      <w:spacing w:after="0" w:line="288" w:lineRule="auto"/>
      <w:jc w:val="both"/>
      <w:textAlignment w:val="center"/>
    </w:pPr>
    <w:rPr>
      <w:rFonts w:ascii="Calisto MT" w:eastAsia="Calibri" w:hAnsi="Calisto MT" w:cs="Calisto MT"/>
      <w:i/>
      <w:iCs/>
      <w:color w:val="000000"/>
      <w:lang w:val="fi-FI"/>
    </w:rPr>
  </w:style>
  <w:style w:type="paragraph" w:customStyle="1" w:styleId="NoParagraphStyle">
    <w:name w:val="[No Paragraph Style]"/>
    <w:rsid w:val="00F04D02"/>
    <w:pPr>
      <w:autoSpaceDE w:val="0"/>
      <w:autoSpaceDN w:val="0"/>
      <w:adjustRightInd w:val="0"/>
      <w:spacing w:after="0" w:line="288" w:lineRule="auto"/>
      <w:textAlignment w:val="center"/>
    </w:pPr>
    <w:rPr>
      <w:rFonts w:ascii="Minion Pro" w:eastAsia="Calibri" w:hAnsi="Minion Pro" w:cs="Minion Pro"/>
      <w:color w:val="000000"/>
      <w:sz w:val="24"/>
      <w:szCs w:val="24"/>
      <w:lang w:val="en-GB"/>
    </w:rPr>
  </w:style>
  <w:style w:type="paragraph" w:customStyle="1" w:styleId="ISI">
    <w:name w:val="ISI"/>
    <w:basedOn w:val="NoParagraphStyle"/>
    <w:uiPriority w:val="99"/>
    <w:rsid w:val="00F04D02"/>
    <w:pPr>
      <w:ind w:firstLine="547"/>
      <w:jc w:val="both"/>
    </w:pPr>
    <w:rPr>
      <w:rFonts w:ascii="Calisto MT" w:hAnsi="Calisto MT" w:cs="Calisto MT"/>
      <w:sz w:val="22"/>
      <w:szCs w:val="22"/>
      <w:lang w:val="fi-FI"/>
    </w:rPr>
  </w:style>
  <w:style w:type="paragraph" w:customStyle="1" w:styleId="BAB">
    <w:name w:val="BAB"/>
    <w:basedOn w:val="ISI"/>
    <w:uiPriority w:val="99"/>
    <w:rsid w:val="00F04D02"/>
    <w:pPr>
      <w:ind w:firstLine="0"/>
      <w:jc w:val="left"/>
    </w:pPr>
    <w:rPr>
      <w:b/>
      <w:bCs/>
      <w:caps/>
      <w:lang w:val="en-US"/>
    </w:rPr>
  </w:style>
  <w:style w:type="paragraph" w:customStyle="1" w:styleId="Kutipan">
    <w:name w:val="Kutipan"/>
    <w:basedOn w:val="ISI"/>
    <w:uiPriority w:val="99"/>
    <w:rsid w:val="00F04D02"/>
    <w:pPr>
      <w:ind w:left="567" w:firstLine="0"/>
    </w:pPr>
    <w:rPr>
      <w:lang w:val="en-US"/>
    </w:rPr>
  </w:style>
  <w:style w:type="paragraph" w:customStyle="1" w:styleId="DAFTARPUSTAKA0">
    <w:name w:val="DAFTAR PUSTAKA"/>
    <w:basedOn w:val="ISI"/>
    <w:uiPriority w:val="99"/>
    <w:rsid w:val="00F04D02"/>
    <w:pPr>
      <w:ind w:left="567" w:hanging="567"/>
    </w:pPr>
    <w:rPr>
      <w:sz w:val="18"/>
      <w:szCs w:val="18"/>
      <w:lang w:val="en-US"/>
    </w:rPr>
  </w:style>
  <w:style w:type="paragraph" w:customStyle="1" w:styleId="KETERANGANTABELGAMBAR">
    <w:name w:val="KETERANGAN TABEL GAMBAR"/>
    <w:basedOn w:val="ISI"/>
    <w:uiPriority w:val="99"/>
    <w:rsid w:val="00F04D02"/>
    <w:pPr>
      <w:ind w:firstLine="0"/>
    </w:pPr>
    <w:rPr>
      <w:sz w:val="20"/>
      <w:szCs w:val="20"/>
      <w:lang w:val="en-US"/>
    </w:rPr>
  </w:style>
  <w:style w:type="paragraph" w:customStyle="1" w:styleId="JudulDaftarPustaka">
    <w:name w:val="Judul Daftar Pustaka"/>
    <w:basedOn w:val="NoParagraphStyle"/>
    <w:uiPriority w:val="99"/>
    <w:rsid w:val="00F04D02"/>
    <w:pPr>
      <w:suppressAutoHyphens/>
    </w:pPr>
    <w:rPr>
      <w:rFonts w:ascii="Calisto MT" w:hAnsi="Calisto MT" w:cs="Calisto MT"/>
      <w:b/>
      <w:bCs/>
      <w:sz w:val="18"/>
      <w:szCs w:val="18"/>
      <w:lang w:val="sv-SE"/>
    </w:rPr>
  </w:style>
  <w:style w:type="character" w:styleId="PlaceholderText">
    <w:name w:val="Placeholder Text"/>
    <w:basedOn w:val="DefaultParagraphFont"/>
    <w:uiPriority w:val="99"/>
    <w:semiHidden/>
    <w:rsid w:val="00F04D02"/>
    <w:rPr>
      <w:color w:val="808080"/>
    </w:rPr>
  </w:style>
  <w:style w:type="paragraph" w:styleId="NormalWeb">
    <w:name w:val="Normal (Web)"/>
    <w:basedOn w:val="Normal"/>
    <w:uiPriority w:val="99"/>
    <w:unhideWhenUsed/>
    <w:rsid w:val="00F04D02"/>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F04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04D02"/>
    <w:rPr>
      <w:rFonts w:ascii="Courier New" w:eastAsia="Times New Roman" w:hAnsi="Courier New" w:cs="Courier New"/>
      <w:sz w:val="20"/>
      <w:szCs w:val="20"/>
    </w:rPr>
  </w:style>
  <w:style w:type="paragraph" w:customStyle="1" w:styleId="isiteks">
    <w:name w:val="isi teks"/>
    <w:basedOn w:val="Normal"/>
    <w:link w:val="isiteksChar"/>
    <w:qFormat/>
    <w:rsid w:val="00F04D02"/>
    <w:pPr>
      <w:spacing w:after="0" w:line="360" w:lineRule="auto"/>
      <w:ind w:firstLine="709"/>
      <w:jc w:val="both"/>
    </w:pPr>
    <w:rPr>
      <w:rFonts w:ascii="Times New Roman" w:eastAsia="Times New Roman" w:hAnsi="Times New Roman" w:cs="Times New Roman"/>
      <w:sz w:val="24"/>
      <w:lang w:val="id-ID"/>
    </w:rPr>
  </w:style>
  <w:style w:type="character" w:customStyle="1" w:styleId="isiteksChar">
    <w:name w:val="isi teks Char"/>
    <w:link w:val="isiteks"/>
    <w:locked/>
    <w:rsid w:val="00F04D02"/>
    <w:rPr>
      <w:rFonts w:ascii="Times New Roman" w:eastAsia="Times New Roman" w:hAnsi="Times New Roman" w:cs="Times New Roman"/>
      <w:sz w:val="24"/>
      <w:lang w:val="id-ID"/>
    </w:rPr>
  </w:style>
  <w:style w:type="character" w:customStyle="1" w:styleId="DocumentMapChar">
    <w:name w:val="Document Map Char"/>
    <w:basedOn w:val="DefaultParagraphFont"/>
    <w:link w:val="DocumentMap"/>
    <w:uiPriority w:val="99"/>
    <w:semiHidden/>
    <w:rsid w:val="00F04D02"/>
    <w:rPr>
      <w:rFonts w:ascii="Tahoma" w:eastAsia="Calibri" w:hAnsi="Tahoma" w:cs="Tahoma"/>
      <w:sz w:val="16"/>
      <w:szCs w:val="16"/>
    </w:rPr>
  </w:style>
  <w:style w:type="paragraph" w:styleId="DocumentMap">
    <w:name w:val="Document Map"/>
    <w:basedOn w:val="Normal"/>
    <w:link w:val="DocumentMapChar"/>
    <w:uiPriority w:val="99"/>
    <w:semiHidden/>
    <w:unhideWhenUsed/>
    <w:rsid w:val="00F04D02"/>
    <w:pPr>
      <w:spacing w:beforeAutospacing="1" w:after="0" w:afterAutospacing="1" w:line="240" w:lineRule="auto"/>
      <w:ind w:left="-57" w:right="-57"/>
      <w:jc w:val="center"/>
    </w:pPr>
    <w:rPr>
      <w:rFonts w:ascii="Tahoma" w:eastAsia="Calibri" w:hAnsi="Tahoma" w:cs="Tahoma"/>
      <w:sz w:val="16"/>
      <w:szCs w:val="16"/>
    </w:rPr>
  </w:style>
  <w:style w:type="paragraph" w:styleId="BodyTextIndent">
    <w:name w:val="Body Text Indent"/>
    <w:basedOn w:val="Normal"/>
    <w:link w:val="BodyTextIndentChar"/>
    <w:rsid w:val="00F04D02"/>
    <w:pPr>
      <w:spacing w:after="0" w:line="480" w:lineRule="auto"/>
      <w:ind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04D02"/>
    <w:rPr>
      <w:rFonts w:ascii="Times New Roman" w:eastAsia="Times New Roman" w:hAnsi="Times New Roman" w:cs="Times New Roman"/>
      <w:sz w:val="24"/>
      <w:szCs w:val="24"/>
    </w:rPr>
  </w:style>
  <w:style w:type="paragraph" w:styleId="BodyText2">
    <w:name w:val="Body Text 2"/>
    <w:basedOn w:val="Normal"/>
    <w:link w:val="BodyText2Char"/>
    <w:uiPriority w:val="99"/>
    <w:rsid w:val="00F04D02"/>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F04D02"/>
    <w:rPr>
      <w:rFonts w:ascii="Times New Roman" w:eastAsia="Times New Roman" w:hAnsi="Times New Roman" w:cs="Times New Roman"/>
      <w:sz w:val="24"/>
      <w:szCs w:val="24"/>
    </w:rPr>
  </w:style>
  <w:style w:type="paragraph" w:styleId="Caption">
    <w:name w:val="caption"/>
    <w:basedOn w:val="Normal"/>
    <w:next w:val="Normal"/>
    <w:unhideWhenUsed/>
    <w:qFormat/>
    <w:rsid w:val="00F04D02"/>
    <w:pPr>
      <w:spacing w:line="240" w:lineRule="auto"/>
    </w:pPr>
    <w:rPr>
      <w:i/>
      <w:iCs/>
      <w:color w:val="1F497D" w:themeColor="text2"/>
      <w:sz w:val="18"/>
      <w:szCs w:val="18"/>
      <w:lang w:val="id-ID"/>
    </w:rPr>
  </w:style>
  <w:style w:type="character" w:customStyle="1" w:styleId="apple-converted-space">
    <w:name w:val="apple-converted-space"/>
    <w:basedOn w:val="DefaultParagraphFont"/>
    <w:rsid w:val="00F04D02"/>
  </w:style>
  <w:style w:type="character" w:styleId="Strong">
    <w:name w:val="Strong"/>
    <w:basedOn w:val="DefaultParagraphFont"/>
    <w:uiPriority w:val="22"/>
    <w:qFormat/>
    <w:rsid w:val="00F04D02"/>
    <w:rPr>
      <w:b/>
      <w:bCs/>
    </w:rPr>
  </w:style>
  <w:style w:type="paragraph" w:styleId="TOC2">
    <w:name w:val="toc 2"/>
    <w:basedOn w:val="Normal"/>
    <w:next w:val="Normal"/>
    <w:rsid w:val="00F04D02"/>
    <w:pPr>
      <w:tabs>
        <w:tab w:val="right" w:leader="dot" w:pos="7927"/>
      </w:tabs>
      <w:spacing w:after="0" w:line="360" w:lineRule="auto"/>
      <w:ind w:left="220"/>
    </w:pPr>
    <w:rPr>
      <w:rFonts w:ascii="Times New Roman" w:eastAsia="Malgun Gothic" w:hAnsi="Times New Roman" w:cs="Times New Roman"/>
      <w:noProof/>
      <w:sz w:val="24"/>
      <w:szCs w:val="24"/>
      <w:lang w:val="id-ID"/>
    </w:rPr>
  </w:style>
  <w:style w:type="paragraph" w:styleId="TOC3">
    <w:name w:val="toc 3"/>
    <w:basedOn w:val="Normal"/>
    <w:next w:val="Normal"/>
    <w:rsid w:val="00F04D02"/>
    <w:pPr>
      <w:tabs>
        <w:tab w:val="left" w:pos="851"/>
        <w:tab w:val="right" w:leader="dot" w:pos="7927"/>
      </w:tabs>
      <w:spacing w:after="100"/>
      <w:ind w:left="440"/>
    </w:pPr>
    <w:rPr>
      <w:rFonts w:ascii="Times New Roman" w:eastAsia="Malgun Gothic" w:hAnsi="Times New Roman" w:cs="Times New Roman"/>
      <w:noProof/>
      <w:sz w:val="24"/>
      <w:szCs w:val="24"/>
      <w:lang w:val="id-ID"/>
    </w:rPr>
  </w:style>
  <w:style w:type="paragraph" w:styleId="TOC4">
    <w:name w:val="toc 4"/>
    <w:basedOn w:val="Normal"/>
    <w:next w:val="Normal"/>
    <w:rsid w:val="00F04D02"/>
    <w:pPr>
      <w:tabs>
        <w:tab w:val="left" w:pos="1276"/>
        <w:tab w:val="right" w:leader="dot" w:pos="7927"/>
      </w:tabs>
      <w:spacing w:after="100"/>
      <w:ind w:left="660"/>
    </w:pPr>
    <w:rPr>
      <w:rFonts w:ascii="Calibri" w:eastAsia="Malgun Gothic" w:hAnsi="Calibri" w:cs="Times New Roman"/>
      <w:lang w:val="id-ID"/>
    </w:rPr>
  </w:style>
  <w:style w:type="paragraph" w:styleId="TableofFigures">
    <w:name w:val="table of figures"/>
    <w:basedOn w:val="Normal"/>
    <w:next w:val="Normal"/>
    <w:uiPriority w:val="99"/>
    <w:unhideWhenUsed/>
    <w:rsid w:val="00F04D02"/>
    <w:pPr>
      <w:spacing w:after="0"/>
    </w:pPr>
    <w:rPr>
      <w:rFonts w:eastAsiaTheme="minorEastAsia"/>
      <w:lang w:val="id-ID"/>
    </w:rPr>
  </w:style>
  <w:style w:type="character" w:customStyle="1" w:styleId="alt-edited">
    <w:name w:val="alt-edited"/>
    <w:basedOn w:val="DefaultParagraphFont"/>
    <w:rsid w:val="00F04D02"/>
  </w:style>
  <w:style w:type="character" w:customStyle="1" w:styleId="shorttext">
    <w:name w:val="short_text"/>
    <w:basedOn w:val="DefaultParagraphFont"/>
    <w:rsid w:val="00F04D02"/>
  </w:style>
  <w:style w:type="character" w:customStyle="1" w:styleId="st">
    <w:name w:val="st"/>
    <w:basedOn w:val="DefaultParagraphFont"/>
    <w:rsid w:val="00F04D02"/>
  </w:style>
  <w:style w:type="character" w:customStyle="1" w:styleId="citation">
    <w:name w:val="citation"/>
    <w:basedOn w:val="DefaultParagraphFont"/>
    <w:rsid w:val="00F04D02"/>
  </w:style>
  <w:style w:type="character" w:customStyle="1" w:styleId="search">
    <w:name w:val="search"/>
    <w:basedOn w:val="DefaultParagraphFont"/>
    <w:rsid w:val="00F04D02"/>
  </w:style>
  <w:style w:type="paragraph" w:styleId="Title">
    <w:name w:val="Title"/>
    <w:basedOn w:val="Normal"/>
    <w:link w:val="TitleChar"/>
    <w:qFormat/>
    <w:rsid w:val="00BF575F"/>
    <w:pPr>
      <w:tabs>
        <w:tab w:val="num" w:pos="768"/>
      </w:tabs>
      <w:spacing w:after="0" w:line="480" w:lineRule="auto"/>
      <w:ind w:left="768" w:hanging="720"/>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BF575F"/>
    <w:rPr>
      <w:rFonts w:ascii="Times New Roman" w:eastAsia="Times New Roman" w:hAnsi="Times New Roman" w:cs="Times New Roman"/>
      <w:b/>
      <w:sz w:val="24"/>
      <w:szCs w:val="20"/>
    </w:rPr>
  </w:style>
  <w:style w:type="character" w:styleId="PageNumber">
    <w:name w:val="page number"/>
    <w:basedOn w:val="DefaultParagraphFont"/>
    <w:rsid w:val="000804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04D02"/>
    <w:pPr>
      <w:widowControl w:val="0"/>
      <w:spacing w:after="0" w:line="240" w:lineRule="auto"/>
      <w:ind w:left="20"/>
      <w:outlineLvl w:val="0"/>
    </w:pPr>
    <w:rPr>
      <w:rFonts w:ascii="Perpetua" w:eastAsia="Perpetua" w:hAnsi="Perpetua" w:cs="Perpetua"/>
      <w:b/>
      <w:bCs/>
      <w:sz w:val="24"/>
      <w:szCs w:val="24"/>
    </w:rPr>
  </w:style>
  <w:style w:type="paragraph" w:styleId="Heading2">
    <w:name w:val="heading 2"/>
    <w:basedOn w:val="Normal"/>
    <w:next w:val="Normal"/>
    <w:link w:val="Heading2Char"/>
    <w:uiPriority w:val="9"/>
    <w:unhideWhenUsed/>
    <w:qFormat/>
    <w:rsid w:val="00F04D02"/>
    <w:pPr>
      <w:keepNext/>
      <w:keepLines/>
      <w:spacing w:before="200" w:after="0"/>
      <w:outlineLvl w:val="1"/>
    </w:pPr>
    <w:rPr>
      <w:rFonts w:ascii="Cambria" w:eastAsia="Times New Roman" w:hAnsi="Cambria" w:cs="Times New Roman"/>
      <w:b/>
      <w:bCs/>
      <w:color w:val="4F81BD"/>
      <w:sz w:val="26"/>
      <w:szCs w:val="26"/>
      <w:lang w:val="x-none" w:eastAsia="x-none"/>
    </w:rPr>
  </w:style>
  <w:style w:type="paragraph" w:styleId="Heading3">
    <w:name w:val="heading 3"/>
    <w:basedOn w:val="Normal"/>
    <w:next w:val="Normal"/>
    <w:link w:val="Heading3Char"/>
    <w:uiPriority w:val="9"/>
    <w:unhideWhenUsed/>
    <w:qFormat/>
    <w:rsid w:val="00F04D02"/>
    <w:pPr>
      <w:keepNext/>
      <w:keepLines/>
      <w:spacing w:before="200" w:after="0"/>
      <w:outlineLvl w:val="2"/>
    </w:pPr>
    <w:rPr>
      <w:rFonts w:ascii="Cambria" w:eastAsia="Times New Roman" w:hAnsi="Cambria" w:cs="Times New Roman"/>
      <w:b/>
      <w:b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D02"/>
    <w:rPr>
      <w:rFonts w:ascii="Perpetua" w:eastAsia="Perpetua" w:hAnsi="Perpetua" w:cs="Perpetua"/>
      <w:b/>
      <w:bCs/>
      <w:sz w:val="24"/>
      <w:szCs w:val="24"/>
    </w:rPr>
  </w:style>
  <w:style w:type="character" w:customStyle="1" w:styleId="Heading2Char">
    <w:name w:val="Heading 2 Char"/>
    <w:basedOn w:val="DefaultParagraphFont"/>
    <w:link w:val="Heading2"/>
    <w:uiPriority w:val="9"/>
    <w:rsid w:val="00F04D02"/>
    <w:rPr>
      <w:rFonts w:ascii="Cambria" w:eastAsia="Times New Roman" w:hAnsi="Cambria" w:cs="Times New Roman"/>
      <w:b/>
      <w:bCs/>
      <w:color w:val="4F81BD"/>
      <w:sz w:val="26"/>
      <w:szCs w:val="26"/>
      <w:lang w:val="x-none" w:eastAsia="x-none"/>
    </w:rPr>
  </w:style>
  <w:style w:type="character" w:customStyle="1" w:styleId="Heading3Char">
    <w:name w:val="Heading 3 Char"/>
    <w:basedOn w:val="DefaultParagraphFont"/>
    <w:link w:val="Heading3"/>
    <w:uiPriority w:val="9"/>
    <w:rsid w:val="00F04D02"/>
    <w:rPr>
      <w:rFonts w:ascii="Cambria" w:eastAsia="Times New Roman" w:hAnsi="Cambria" w:cs="Times New Roman"/>
      <w:b/>
      <w:bCs/>
      <w:color w:val="4F81BD"/>
      <w:sz w:val="20"/>
      <w:szCs w:val="20"/>
      <w:lang w:val="x-none" w:eastAsia="x-none"/>
    </w:rPr>
  </w:style>
  <w:style w:type="paragraph" w:styleId="Header">
    <w:name w:val="header"/>
    <w:basedOn w:val="Normal"/>
    <w:link w:val="HeaderChar"/>
    <w:uiPriority w:val="99"/>
    <w:unhideWhenUsed/>
    <w:rsid w:val="00F04D02"/>
    <w:pPr>
      <w:tabs>
        <w:tab w:val="center" w:pos="4513"/>
        <w:tab w:val="right" w:pos="9026"/>
      </w:tabs>
      <w:spacing w:after="0" w:line="240" w:lineRule="auto"/>
    </w:pPr>
    <w:rPr>
      <w:rFonts w:eastAsiaTheme="minorEastAsia"/>
      <w:lang w:val="id-ID" w:eastAsia="id-ID"/>
    </w:rPr>
  </w:style>
  <w:style w:type="character" w:customStyle="1" w:styleId="HeaderChar">
    <w:name w:val="Header Char"/>
    <w:basedOn w:val="DefaultParagraphFont"/>
    <w:link w:val="Header"/>
    <w:uiPriority w:val="99"/>
    <w:rsid w:val="00F04D02"/>
    <w:rPr>
      <w:rFonts w:eastAsiaTheme="minorEastAsia"/>
      <w:lang w:val="id-ID" w:eastAsia="id-ID"/>
    </w:rPr>
  </w:style>
  <w:style w:type="paragraph" w:styleId="Footer">
    <w:name w:val="footer"/>
    <w:basedOn w:val="Normal"/>
    <w:link w:val="FooterChar"/>
    <w:uiPriority w:val="99"/>
    <w:unhideWhenUsed/>
    <w:rsid w:val="00F04D02"/>
    <w:pPr>
      <w:tabs>
        <w:tab w:val="center" w:pos="4513"/>
        <w:tab w:val="right" w:pos="9026"/>
      </w:tabs>
      <w:spacing w:after="0" w:line="240" w:lineRule="auto"/>
    </w:pPr>
    <w:rPr>
      <w:rFonts w:eastAsiaTheme="minorEastAsia"/>
      <w:lang w:val="id-ID" w:eastAsia="id-ID"/>
    </w:rPr>
  </w:style>
  <w:style w:type="character" w:customStyle="1" w:styleId="FooterChar">
    <w:name w:val="Footer Char"/>
    <w:basedOn w:val="DefaultParagraphFont"/>
    <w:link w:val="Footer"/>
    <w:uiPriority w:val="99"/>
    <w:rsid w:val="00F04D02"/>
    <w:rPr>
      <w:rFonts w:eastAsiaTheme="minorEastAsia"/>
      <w:lang w:val="id-ID" w:eastAsia="id-ID"/>
    </w:rPr>
  </w:style>
  <w:style w:type="paragraph" w:styleId="BalloonText">
    <w:name w:val="Balloon Text"/>
    <w:basedOn w:val="Normal"/>
    <w:link w:val="BalloonTextChar"/>
    <w:uiPriority w:val="99"/>
    <w:semiHidden/>
    <w:unhideWhenUsed/>
    <w:rsid w:val="00F04D02"/>
    <w:pPr>
      <w:spacing w:after="0" w:line="240" w:lineRule="auto"/>
    </w:pPr>
    <w:rPr>
      <w:rFonts w:ascii="Tahoma" w:eastAsiaTheme="minorEastAsia" w:hAnsi="Tahoma" w:cs="Tahoma"/>
      <w:sz w:val="16"/>
      <w:szCs w:val="16"/>
      <w:lang w:val="id-ID" w:eastAsia="id-ID"/>
    </w:rPr>
  </w:style>
  <w:style w:type="character" w:customStyle="1" w:styleId="BalloonTextChar">
    <w:name w:val="Balloon Text Char"/>
    <w:basedOn w:val="DefaultParagraphFont"/>
    <w:link w:val="BalloonText"/>
    <w:uiPriority w:val="99"/>
    <w:semiHidden/>
    <w:rsid w:val="00F04D02"/>
    <w:rPr>
      <w:rFonts w:ascii="Tahoma" w:eastAsiaTheme="minorEastAsia" w:hAnsi="Tahoma" w:cs="Tahoma"/>
      <w:sz w:val="16"/>
      <w:szCs w:val="16"/>
      <w:lang w:val="id-ID" w:eastAsia="id-ID"/>
    </w:rPr>
  </w:style>
  <w:style w:type="paragraph" w:styleId="NoSpacing">
    <w:name w:val="No Spacing"/>
    <w:link w:val="NoSpacingChar"/>
    <w:uiPriority w:val="1"/>
    <w:qFormat/>
    <w:rsid w:val="00F04D02"/>
    <w:pPr>
      <w:spacing w:after="0" w:line="240" w:lineRule="auto"/>
    </w:pPr>
    <w:rPr>
      <w:rFonts w:eastAsiaTheme="minorEastAsia"/>
      <w:lang w:eastAsia="id-ID"/>
    </w:rPr>
  </w:style>
  <w:style w:type="character" w:customStyle="1" w:styleId="NoSpacingChar">
    <w:name w:val="No Spacing Char"/>
    <w:basedOn w:val="DefaultParagraphFont"/>
    <w:link w:val="NoSpacing"/>
    <w:uiPriority w:val="1"/>
    <w:rsid w:val="00F04D02"/>
    <w:rPr>
      <w:rFonts w:eastAsiaTheme="minorEastAsia"/>
      <w:lang w:eastAsia="id-ID"/>
    </w:rPr>
  </w:style>
  <w:style w:type="paragraph" w:styleId="ListParagraph">
    <w:name w:val="List Paragraph"/>
    <w:aliases w:val="list nomor"/>
    <w:basedOn w:val="Normal"/>
    <w:link w:val="ListParagraphChar"/>
    <w:uiPriority w:val="34"/>
    <w:qFormat/>
    <w:rsid w:val="00F04D02"/>
    <w:pPr>
      <w:ind w:left="720"/>
      <w:contextualSpacing/>
    </w:pPr>
    <w:rPr>
      <w:rFonts w:eastAsiaTheme="minorEastAsia"/>
      <w:lang w:val="id-ID" w:eastAsia="id-ID"/>
    </w:rPr>
  </w:style>
  <w:style w:type="character" w:customStyle="1" w:styleId="ListParagraphChar">
    <w:name w:val="List Paragraph Char"/>
    <w:aliases w:val="list nomor Char"/>
    <w:link w:val="ListParagraph"/>
    <w:uiPriority w:val="34"/>
    <w:rsid w:val="00F04D02"/>
    <w:rPr>
      <w:rFonts w:eastAsiaTheme="minorEastAsia"/>
      <w:lang w:val="id-ID" w:eastAsia="id-ID"/>
    </w:rPr>
  </w:style>
  <w:style w:type="table" w:styleId="TableGrid">
    <w:name w:val="Table Grid"/>
    <w:basedOn w:val="TableNormal"/>
    <w:uiPriority w:val="59"/>
    <w:rsid w:val="00F04D02"/>
    <w:pPr>
      <w:spacing w:after="0" w:line="240" w:lineRule="auto"/>
    </w:pPr>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ighlight">
    <w:name w:val="highlight"/>
    <w:basedOn w:val="DefaultParagraphFont"/>
    <w:rsid w:val="00F04D02"/>
  </w:style>
  <w:style w:type="paragraph" w:customStyle="1" w:styleId="Default">
    <w:name w:val="Default"/>
    <w:rsid w:val="00F04D02"/>
    <w:pPr>
      <w:autoSpaceDE w:val="0"/>
      <w:autoSpaceDN w:val="0"/>
      <w:adjustRightInd w:val="0"/>
      <w:spacing w:after="0" w:line="240" w:lineRule="auto"/>
    </w:pPr>
    <w:rPr>
      <w:rFonts w:ascii="Arial" w:eastAsiaTheme="minorEastAsia" w:hAnsi="Arial" w:cs="Arial"/>
      <w:color w:val="000000"/>
      <w:sz w:val="24"/>
      <w:szCs w:val="24"/>
      <w:lang w:val="id-ID" w:eastAsia="id-ID"/>
    </w:rPr>
  </w:style>
  <w:style w:type="character" w:customStyle="1" w:styleId="hps">
    <w:name w:val="hps"/>
    <w:basedOn w:val="DefaultParagraphFont"/>
    <w:rsid w:val="00F04D02"/>
  </w:style>
  <w:style w:type="character" w:styleId="Hyperlink">
    <w:name w:val="Hyperlink"/>
    <w:basedOn w:val="DefaultParagraphFont"/>
    <w:uiPriority w:val="99"/>
    <w:unhideWhenUsed/>
    <w:rsid w:val="00F04D02"/>
    <w:rPr>
      <w:color w:val="0000FF" w:themeColor="hyperlink"/>
      <w:u w:val="single"/>
    </w:rPr>
  </w:style>
  <w:style w:type="character" w:styleId="CommentReference">
    <w:name w:val="annotation reference"/>
    <w:basedOn w:val="DefaultParagraphFont"/>
    <w:uiPriority w:val="99"/>
    <w:semiHidden/>
    <w:unhideWhenUsed/>
    <w:rsid w:val="00F04D02"/>
    <w:rPr>
      <w:sz w:val="16"/>
      <w:szCs w:val="16"/>
    </w:rPr>
  </w:style>
  <w:style w:type="paragraph" w:styleId="CommentText">
    <w:name w:val="annotation text"/>
    <w:basedOn w:val="Normal"/>
    <w:link w:val="CommentTextChar"/>
    <w:uiPriority w:val="99"/>
    <w:unhideWhenUsed/>
    <w:rsid w:val="00F04D02"/>
    <w:pPr>
      <w:spacing w:line="240" w:lineRule="auto"/>
    </w:pPr>
    <w:rPr>
      <w:rFonts w:eastAsiaTheme="minorEastAsia"/>
      <w:sz w:val="20"/>
      <w:szCs w:val="20"/>
      <w:lang w:val="id-ID" w:eastAsia="id-ID"/>
    </w:rPr>
  </w:style>
  <w:style w:type="character" w:customStyle="1" w:styleId="CommentTextChar">
    <w:name w:val="Comment Text Char"/>
    <w:basedOn w:val="DefaultParagraphFont"/>
    <w:link w:val="CommentText"/>
    <w:uiPriority w:val="99"/>
    <w:rsid w:val="00F04D02"/>
    <w:rPr>
      <w:rFonts w:eastAsiaTheme="minorEastAsia"/>
      <w:sz w:val="20"/>
      <w:szCs w:val="20"/>
      <w:lang w:val="id-ID" w:eastAsia="id-ID"/>
    </w:rPr>
  </w:style>
  <w:style w:type="paragraph" w:styleId="CommentSubject">
    <w:name w:val="annotation subject"/>
    <w:basedOn w:val="CommentText"/>
    <w:next w:val="CommentText"/>
    <w:link w:val="CommentSubjectChar"/>
    <w:uiPriority w:val="99"/>
    <w:semiHidden/>
    <w:unhideWhenUsed/>
    <w:rsid w:val="00F04D02"/>
    <w:rPr>
      <w:b/>
      <w:bCs/>
    </w:rPr>
  </w:style>
  <w:style w:type="character" w:customStyle="1" w:styleId="CommentSubjectChar">
    <w:name w:val="Comment Subject Char"/>
    <w:basedOn w:val="CommentTextChar"/>
    <w:link w:val="CommentSubject"/>
    <w:uiPriority w:val="99"/>
    <w:semiHidden/>
    <w:rsid w:val="00F04D02"/>
    <w:rPr>
      <w:rFonts w:eastAsiaTheme="minorEastAsia"/>
      <w:b/>
      <w:bCs/>
      <w:sz w:val="20"/>
      <w:szCs w:val="20"/>
      <w:lang w:val="id-ID" w:eastAsia="id-ID"/>
    </w:rPr>
  </w:style>
  <w:style w:type="paragraph" w:styleId="BodyText">
    <w:name w:val="Body Text"/>
    <w:basedOn w:val="Normal"/>
    <w:link w:val="BodyTextChar"/>
    <w:uiPriority w:val="1"/>
    <w:qFormat/>
    <w:rsid w:val="00F04D02"/>
    <w:pPr>
      <w:widowControl w:val="0"/>
      <w:spacing w:after="0" w:line="240" w:lineRule="auto"/>
    </w:pPr>
    <w:rPr>
      <w:rFonts w:ascii="Perpetua" w:eastAsia="Perpetua" w:hAnsi="Perpetua" w:cs="Perpetua"/>
      <w:sz w:val="24"/>
      <w:szCs w:val="24"/>
    </w:rPr>
  </w:style>
  <w:style w:type="character" w:customStyle="1" w:styleId="BodyTextChar">
    <w:name w:val="Body Text Char"/>
    <w:basedOn w:val="DefaultParagraphFont"/>
    <w:link w:val="BodyText"/>
    <w:uiPriority w:val="1"/>
    <w:rsid w:val="00F04D02"/>
    <w:rPr>
      <w:rFonts w:ascii="Perpetua" w:eastAsia="Perpetua" w:hAnsi="Perpetua" w:cs="Perpetua"/>
      <w:sz w:val="24"/>
      <w:szCs w:val="24"/>
    </w:rPr>
  </w:style>
  <w:style w:type="character" w:styleId="FootnoteReference">
    <w:name w:val="footnote reference"/>
    <w:basedOn w:val="DefaultParagraphFont"/>
    <w:uiPriority w:val="99"/>
    <w:semiHidden/>
    <w:unhideWhenUsed/>
    <w:rsid w:val="00F04D02"/>
    <w:rPr>
      <w:vertAlign w:val="superscript"/>
    </w:rPr>
  </w:style>
  <w:style w:type="character" w:styleId="Emphasis">
    <w:name w:val="Emphasis"/>
    <w:uiPriority w:val="20"/>
    <w:qFormat/>
    <w:rsid w:val="00F04D02"/>
    <w:rPr>
      <w:i/>
      <w:iCs/>
    </w:rPr>
  </w:style>
  <w:style w:type="character" w:customStyle="1" w:styleId="binomial">
    <w:name w:val="binomial"/>
    <w:basedOn w:val="DefaultParagraphFont"/>
    <w:uiPriority w:val="99"/>
    <w:rsid w:val="00F04D02"/>
  </w:style>
  <w:style w:type="paragraph" w:customStyle="1" w:styleId="DaftarPustaka">
    <w:name w:val="Daftar Pustaka"/>
    <w:basedOn w:val="Normal"/>
    <w:link w:val="DaftarPustakaChar"/>
    <w:qFormat/>
    <w:rsid w:val="00F04D02"/>
    <w:pPr>
      <w:spacing w:after="0" w:line="240" w:lineRule="auto"/>
      <w:ind w:left="284" w:hanging="284"/>
      <w:jc w:val="both"/>
    </w:pPr>
    <w:rPr>
      <w:rFonts w:ascii="Times New Roman" w:eastAsia="Times New Roman" w:hAnsi="Times New Roman" w:cs="Times New Roman"/>
      <w:sz w:val="24"/>
      <w:szCs w:val="24"/>
      <w:lang w:val="x-none" w:eastAsia="ja-JP"/>
    </w:rPr>
  </w:style>
  <w:style w:type="character" w:customStyle="1" w:styleId="DaftarPustakaChar">
    <w:name w:val="Daftar Pustaka Char"/>
    <w:link w:val="DaftarPustaka"/>
    <w:rsid w:val="00F04D02"/>
    <w:rPr>
      <w:rFonts w:ascii="Times New Roman" w:eastAsia="Times New Roman" w:hAnsi="Times New Roman" w:cs="Times New Roman"/>
      <w:sz w:val="24"/>
      <w:szCs w:val="24"/>
      <w:lang w:val="x-none" w:eastAsia="ja-JP"/>
    </w:rPr>
  </w:style>
  <w:style w:type="paragraph" w:styleId="TOCHeading">
    <w:name w:val="TOC Heading"/>
    <w:basedOn w:val="Heading1"/>
    <w:next w:val="Normal"/>
    <w:uiPriority w:val="39"/>
    <w:semiHidden/>
    <w:unhideWhenUsed/>
    <w:qFormat/>
    <w:rsid w:val="00F04D02"/>
    <w:pPr>
      <w:keepNext/>
      <w:keepLines/>
      <w:widowControl/>
      <w:spacing w:before="480" w:line="276" w:lineRule="auto"/>
      <w:ind w:left="0"/>
      <w:outlineLvl w:val="9"/>
    </w:pPr>
    <w:rPr>
      <w:rFonts w:ascii="Cambria" w:eastAsia="Times New Roman" w:hAnsi="Cambria" w:cs="Times New Roman"/>
      <w:color w:val="365F91"/>
      <w:sz w:val="28"/>
      <w:szCs w:val="28"/>
      <w:lang w:val="x-none" w:eastAsia="ja-JP"/>
    </w:rPr>
  </w:style>
  <w:style w:type="character" w:customStyle="1" w:styleId="a">
    <w:name w:val="a"/>
    <w:basedOn w:val="DefaultParagraphFont"/>
    <w:rsid w:val="00F04D02"/>
  </w:style>
  <w:style w:type="character" w:customStyle="1" w:styleId="l6">
    <w:name w:val="l6"/>
    <w:basedOn w:val="DefaultParagraphFont"/>
    <w:rsid w:val="00F04D02"/>
  </w:style>
  <w:style w:type="paragraph" w:customStyle="1" w:styleId="BasicParagraph">
    <w:name w:val="[Basic Paragraph]"/>
    <w:basedOn w:val="Normal"/>
    <w:uiPriority w:val="99"/>
    <w:rsid w:val="00F04D02"/>
    <w:pPr>
      <w:autoSpaceDE w:val="0"/>
      <w:autoSpaceDN w:val="0"/>
      <w:adjustRightInd w:val="0"/>
      <w:spacing w:after="0" w:line="288" w:lineRule="auto"/>
      <w:textAlignment w:val="center"/>
    </w:pPr>
    <w:rPr>
      <w:rFonts w:ascii="Calisto MT" w:eastAsia="Calibri" w:hAnsi="Calisto MT" w:cs="Calisto MT"/>
      <w:color w:val="000000"/>
      <w:sz w:val="20"/>
      <w:szCs w:val="20"/>
      <w:lang w:val="en-GB"/>
    </w:rPr>
  </w:style>
  <w:style w:type="paragraph" w:customStyle="1" w:styleId="Judul">
    <w:name w:val="Judul"/>
    <w:basedOn w:val="Normal"/>
    <w:uiPriority w:val="99"/>
    <w:rsid w:val="00F04D02"/>
    <w:pPr>
      <w:autoSpaceDE w:val="0"/>
      <w:autoSpaceDN w:val="0"/>
      <w:adjustRightInd w:val="0"/>
      <w:spacing w:after="0" w:line="288" w:lineRule="auto"/>
      <w:textAlignment w:val="center"/>
    </w:pPr>
    <w:rPr>
      <w:rFonts w:ascii="Minion Pro" w:eastAsia="Calibri" w:hAnsi="Minion Pro" w:cs="Minion Pro"/>
      <w:b/>
      <w:bCs/>
      <w:color w:val="000000"/>
      <w:sz w:val="24"/>
      <w:szCs w:val="24"/>
      <w:lang w:val="en-GB"/>
    </w:rPr>
  </w:style>
  <w:style w:type="paragraph" w:customStyle="1" w:styleId="NamaPenulis">
    <w:name w:val="Nama Penulis"/>
    <w:basedOn w:val="Normal"/>
    <w:uiPriority w:val="99"/>
    <w:rsid w:val="00F04D02"/>
    <w:pPr>
      <w:autoSpaceDE w:val="0"/>
      <w:autoSpaceDN w:val="0"/>
      <w:adjustRightInd w:val="0"/>
      <w:spacing w:after="0" w:line="288" w:lineRule="auto"/>
      <w:textAlignment w:val="center"/>
    </w:pPr>
    <w:rPr>
      <w:rFonts w:ascii="Minion Pro" w:eastAsia="Calibri" w:hAnsi="Minion Pro" w:cs="Minion Pro"/>
      <w:color w:val="000000"/>
      <w:lang w:val="en-GB"/>
    </w:rPr>
  </w:style>
  <w:style w:type="paragraph" w:customStyle="1" w:styleId="SekolahDiterima">
    <w:name w:val="Sekolah &amp; Diterima"/>
    <w:basedOn w:val="Normal"/>
    <w:uiPriority w:val="99"/>
    <w:rsid w:val="00F04D02"/>
    <w:pPr>
      <w:autoSpaceDE w:val="0"/>
      <w:autoSpaceDN w:val="0"/>
      <w:adjustRightInd w:val="0"/>
      <w:spacing w:after="0" w:line="288" w:lineRule="auto"/>
      <w:jc w:val="center"/>
      <w:textAlignment w:val="center"/>
    </w:pPr>
    <w:rPr>
      <w:rFonts w:ascii="Calisto MT" w:eastAsia="Calibri" w:hAnsi="Calisto MT" w:cs="Calisto MT"/>
      <w:color w:val="000000"/>
      <w:sz w:val="18"/>
      <w:szCs w:val="18"/>
      <w:lang w:val="fi-FI"/>
    </w:rPr>
  </w:style>
  <w:style w:type="paragraph" w:customStyle="1" w:styleId="Disetujui">
    <w:name w:val="Disetujui"/>
    <w:aliases w:val="diterima,dipublikasikan"/>
    <w:basedOn w:val="Normal"/>
    <w:uiPriority w:val="99"/>
    <w:rsid w:val="00F04D02"/>
    <w:pPr>
      <w:autoSpaceDE w:val="0"/>
      <w:autoSpaceDN w:val="0"/>
      <w:adjustRightInd w:val="0"/>
      <w:spacing w:after="0" w:line="288" w:lineRule="auto"/>
      <w:textAlignment w:val="center"/>
    </w:pPr>
    <w:rPr>
      <w:rFonts w:ascii="Minion Pro" w:eastAsia="Calibri" w:hAnsi="Minion Pro" w:cs="Minion Pro"/>
      <w:color w:val="000000"/>
      <w:sz w:val="16"/>
      <w:szCs w:val="16"/>
      <w:lang w:val="en-GB"/>
    </w:rPr>
  </w:style>
  <w:style w:type="paragraph" w:customStyle="1" w:styleId="AbstakIndo">
    <w:name w:val="Abstak Indo"/>
    <w:basedOn w:val="Normal"/>
    <w:uiPriority w:val="99"/>
    <w:rsid w:val="00F04D02"/>
    <w:pPr>
      <w:autoSpaceDE w:val="0"/>
      <w:autoSpaceDN w:val="0"/>
      <w:adjustRightInd w:val="0"/>
      <w:spacing w:after="0" w:line="288" w:lineRule="auto"/>
      <w:jc w:val="both"/>
      <w:textAlignment w:val="center"/>
    </w:pPr>
    <w:rPr>
      <w:rFonts w:ascii="Minion Pro" w:eastAsia="Calibri" w:hAnsi="Minion Pro" w:cs="Minion Pro"/>
      <w:color w:val="000000"/>
      <w:sz w:val="20"/>
      <w:szCs w:val="20"/>
      <w:lang w:val="en-GB"/>
    </w:rPr>
  </w:style>
  <w:style w:type="paragraph" w:customStyle="1" w:styleId="IsiAbstrakIndo">
    <w:name w:val="Isi Abstrak Indo"/>
    <w:basedOn w:val="Normal"/>
    <w:uiPriority w:val="99"/>
    <w:rsid w:val="00F04D02"/>
    <w:pPr>
      <w:autoSpaceDE w:val="0"/>
      <w:autoSpaceDN w:val="0"/>
      <w:adjustRightInd w:val="0"/>
      <w:spacing w:after="0" w:line="288" w:lineRule="auto"/>
      <w:jc w:val="both"/>
      <w:textAlignment w:val="center"/>
    </w:pPr>
    <w:rPr>
      <w:rFonts w:ascii="Calisto MT" w:eastAsia="Calibri" w:hAnsi="Calisto MT" w:cs="Calisto MT"/>
      <w:b/>
      <w:bCs/>
      <w:color w:val="000000"/>
      <w:sz w:val="18"/>
      <w:szCs w:val="18"/>
      <w:lang w:val="en-GB"/>
    </w:rPr>
  </w:style>
  <w:style w:type="paragraph" w:customStyle="1" w:styleId="AbstrakEnglish">
    <w:name w:val="Abstrak English"/>
    <w:basedOn w:val="Normal"/>
    <w:uiPriority w:val="99"/>
    <w:rsid w:val="00F04D02"/>
    <w:pPr>
      <w:autoSpaceDE w:val="0"/>
      <w:autoSpaceDN w:val="0"/>
      <w:adjustRightInd w:val="0"/>
      <w:spacing w:after="0" w:line="288" w:lineRule="auto"/>
      <w:jc w:val="both"/>
      <w:textAlignment w:val="center"/>
    </w:pPr>
    <w:rPr>
      <w:rFonts w:ascii="Calisto MT" w:eastAsia="Calibri" w:hAnsi="Calisto MT" w:cs="Calisto MT"/>
      <w:i/>
      <w:iCs/>
      <w:color w:val="000000"/>
      <w:lang w:val="fi-FI"/>
    </w:rPr>
  </w:style>
  <w:style w:type="paragraph" w:customStyle="1" w:styleId="NoParagraphStyle">
    <w:name w:val="[No Paragraph Style]"/>
    <w:rsid w:val="00F04D02"/>
    <w:pPr>
      <w:autoSpaceDE w:val="0"/>
      <w:autoSpaceDN w:val="0"/>
      <w:adjustRightInd w:val="0"/>
      <w:spacing w:after="0" w:line="288" w:lineRule="auto"/>
      <w:textAlignment w:val="center"/>
    </w:pPr>
    <w:rPr>
      <w:rFonts w:ascii="Minion Pro" w:eastAsia="Calibri" w:hAnsi="Minion Pro" w:cs="Minion Pro"/>
      <w:color w:val="000000"/>
      <w:sz w:val="24"/>
      <w:szCs w:val="24"/>
      <w:lang w:val="en-GB"/>
    </w:rPr>
  </w:style>
  <w:style w:type="paragraph" w:customStyle="1" w:styleId="ISI">
    <w:name w:val="ISI"/>
    <w:basedOn w:val="NoParagraphStyle"/>
    <w:uiPriority w:val="99"/>
    <w:rsid w:val="00F04D02"/>
    <w:pPr>
      <w:ind w:firstLine="547"/>
      <w:jc w:val="both"/>
    </w:pPr>
    <w:rPr>
      <w:rFonts w:ascii="Calisto MT" w:hAnsi="Calisto MT" w:cs="Calisto MT"/>
      <w:sz w:val="22"/>
      <w:szCs w:val="22"/>
      <w:lang w:val="fi-FI"/>
    </w:rPr>
  </w:style>
  <w:style w:type="paragraph" w:customStyle="1" w:styleId="BAB">
    <w:name w:val="BAB"/>
    <w:basedOn w:val="ISI"/>
    <w:uiPriority w:val="99"/>
    <w:rsid w:val="00F04D02"/>
    <w:pPr>
      <w:ind w:firstLine="0"/>
      <w:jc w:val="left"/>
    </w:pPr>
    <w:rPr>
      <w:b/>
      <w:bCs/>
      <w:caps/>
      <w:lang w:val="en-US"/>
    </w:rPr>
  </w:style>
  <w:style w:type="paragraph" w:customStyle="1" w:styleId="Kutipan">
    <w:name w:val="Kutipan"/>
    <w:basedOn w:val="ISI"/>
    <w:uiPriority w:val="99"/>
    <w:rsid w:val="00F04D02"/>
    <w:pPr>
      <w:ind w:left="567" w:firstLine="0"/>
    </w:pPr>
    <w:rPr>
      <w:lang w:val="en-US"/>
    </w:rPr>
  </w:style>
  <w:style w:type="paragraph" w:customStyle="1" w:styleId="DAFTARPUSTAKA0">
    <w:name w:val="DAFTAR PUSTAKA"/>
    <w:basedOn w:val="ISI"/>
    <w:uiPriority w:val="99"/>
    <w:rsid w:val="00F04D02"/>
    <w:pPr>
      <w:ind w:left="567" w:hanging="567"/>
    </w:pPr>
    <w:rPr>
      <w:sz w:val="18"/>
      <w:szCs w:val="18"/>
      <w:lang w:val="en-US"/>
    </w:rPr>
  </w:style>
  <w:style w:type="paragraph" w:customStyle="1" w:styleId="KETERANGANTABELGAMBAR">
    <w:name w:val="KETERANGAN TABEL GAMBAR"/>
    <w:basedOn w:val="ISI"/>
    <w:uiPriority w:val="99"/>
    <w:rsid w:val="00F04D02"/>
    <w:pPr>
      <w:ind w:firstLine="0"/>
    </w:pPr>
    <w:rPr>
      <w:sz w:val="20"/>
      <w:szCs w:val="20"/>
      <w:lang w:val="en-US"/>
    </w:rPr>
  </w:style>
  <w:style w:type="paragraph" w:customStyle="1" w:styleId="JudulDaftarPustaka">
    <w:name w:val="Judul Daftar Pustaka"/>
    <w:basedOn w:val="NoParagraphStyle"/>
    <w:uiPriority w:val="99"/>
    <w:rsid w:val="00F04D02"/>
    <w:pPr>
      <w:suppressAutoHyphens/>
    </w:pPr>
    <w:rPr>
      <w:rFonts w:ascii="Calisto MT" w:hAnsi="Calisto MT" w:cs="Calisto MT"/>
      <w:b/>
      <w:bCs/>
      <w:sz w:val="18"/>
      <w:szCs w:val="18"/>
      <w:lang w:val="sv-SE"/>
    </w:rPr>
  </w:style>
  <w:style w:type="character" w:styleId="PlaceholderText">
    <w:name w:val="Placeholder Text"/>
    <w:basedOn w:val="DefaultParagraphFont"/>
    <w:uiPriority w:val="99"/>
    <w:semiHidden/>
    <w:rsid w:val="00F04D02"/>
    <w:rPr>
      <w:color w:val="808080"/>
    </w:rPr>
  </w:style>
  <w:style w:type="paragraph" w:styleId="NormalWeb">
    <w:name w:val="Normal (Web)"/>
    <w:basedOn w:val="Normal"/>
    <w:uiPriority w:val="99"/>
    <w:unhideWhenUsed/>
    <w:rsid w:val="00F04D02"/>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F04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04D02"/>
    <w:rPr>
      <w:rFonts w:ascii="Courier New" w:eastAsia="Times New Roman" w:hAnsi="Courier New" w:cs="Courier New"/>
      <w:sz w:val="20"/>
      <w:szCs w:val="20"/>
    </w:rPr>
  </w:style>
  <w:style w:type="paragraph" w:customStyle="1" w:styleId="isiteks">
    <w:name w:val="isi teks"/>
    <w:basedOn w:val="Normal"/>
    <w:link w:val="isiteksChar"/>
    <w:qFormat/>
    <w:rsid w:val="00F04D02"/>
    <w:pPr>
      <w:spacing w:after="0" w:line="360" w:lineRule="auto"/>
      <w:ind w:firstLine="709"/>
      <w:jc w:val="both"/>
    </w:pPr>
    <w:rPr>
      <w:rFonts w:ascii="Times New Roman" w:eastAsia="Times New Roman" w:hAnsi="Times New Roman" w:cs="Times New Roman"/>
      <w:sz w:val="24"/>
      <w:lang w:val="id-ID"/>
    </w:rPr>
  </w:style>
  <w:style w:type="character" w:customStyle="1" w:styleId="isiteksChar">
    <w:name w:val="isi teks Char"/>
    <w:link w:val="isiteks"/>
    <w:locked/>
    <w:rsid w:val="00F04D02"/>
    <w:rPr>
      <w:rFonts w:ascii="Times New Roman" w:eastAsia="Times New Roman" w:hAnsi="Times New Roman" w:cs="Times New Roman"/>
      <w:sz w:val="24"/>
      <w:lang w:val="id-ID"/>
    </w:rPr>
  </w:style>
  <w:style w:type="character" w:customStyle="1" w:styleId="DocumentMapChar">
    <w:name w:val="Document Map Char"/>
    <w:basedOn w:val="DefaultParagraphFont"/>
    <w:link w:val="DocumentMap"/>
    <w:uiPriority w:val="99"/>
    <w:semiHidden/>
    <w:rsid w:val="00F04D02"/>
    <w:rPr>
      <w:rFonts w:ascii="Tahoma" w:eastAsia="Calibri" w:hAnsi="Tahoma" w:cs="Tahoma"/>
      <w:sz w:val="16"/>
      <w:szCs w:val="16"/>
    </w:rPr>
  </w:style>
  <w:style w:type="paragraph" w:styleId="DocumentMap">
    <w:name w:val="Document Map"/>
    <w:basedOn w:val="Normal"/>
    <w:link w:val="DocumentMapChar"/>
    <w:uiPriority w:val="99"/>
    <w:semiHidden/>
    <w:unhideWhenUsed/>
    <w:rsid w:val="00F04D02"/>
    <w:pPr>
      <w:spacing w:beforeAutospacing="1" w:after="0" w:afterAutospacing="1" w:line="240" w:lineRule="auto"/>
      <w:ind w:left="-57" w:right="-57"/>
      <w:jc w:val="center"/>
    </w:pPr>
    <w:rPr>
      <w:rFonts w:ascii="Tahoma" w:eastAsia="Calibri" w:hAnsi="Tahoma" w:cs="Tahoma"/>
      <w:sz w:val="16"/>
      <w:szCs w:val="16"/>
    </w:rPr>
  </w:style>
  <w:style w:type="paragraph" w:styleId="BodyTextIndent">
    <w:name w:val="Body Text Indent"/>
    <w:basedOn w:val="Normal"/>
    <w:link w:val="BodyTextIndentChar"/>
    <w:rsid w:val="00F04D02"/>
    <w:pPr>
      <w:spacing w:after="0" w:line="480" w:lineRule="auto"/>
      <w:ind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04D02"/>
    <w:rPr>
      <w:rFonts w:ascii="Times New Roman" w:eastAsia="Times New Roman" w:hAnsi="Times New Roman" w:cs="Times New Roman"/>
      <w:sz w:val="24"/>
      <w:szCs w:val="24"/>
    </w:rPr>
  </w:style>
  <w:style w:type="paragraph" w:styleId="BodyText2">
    <w:name w:val="Body Text 2"/>
    <w:basedOn w:val="Normal"/>
    <w:link w:val="BodyText2Char"/>
    <w:uiPriority w:val="99"/>
    <w:rsid w:val="00F04D02"/>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F04D02"/>
    <w:rPr>
      <w:rFonts w:ascii="Times New Roman" w:eastAsia="Times New Roman" w:hAnsi="Times New Roman" w:cs="Times New Roman"/>
      <w:sz w:val="24"/>
      <w:szCs w:val="24"/>
    </w:rPr>
  </w:style>
  <w:style w:type="paragraph" w:styleId="Caption">
    <w:name w:val="caption"/>
    <w:basedOn w:val="Normal"/>
    <w:next w:val="Normal"/>
    <w:unhideWhenUsed/>
    <w:qFormat/>
    <w:rsid w:val="00F04D02"/>
    <w:pPr>
      <w:spacing w:line="240" w:lineRule="auto"/>
    </w:pPr>
    <w:rPr>
      <w:i/>
      <w:iCs/>
      <w:color w:val="1F497D" w:themeColor="text2"/>
      <w:sz w:val="18"/>
      <w:szCs w:val="18"/>
      <w:lang w:val="id-ID"/>
    </w:rPr>
  </w:style>
  <w:style w:type="character" w:customStyle="1" w:styleId="apple-converted-space">
    <w:name w:val="apple-converted-space"/>
    <w:basedOn w:val="DefaultParagraphFont"/>
    <w:rsid w:val="00F04D02"/>
  </w:style>
  <w:style w:type="character" w:styleId="Strong">
    <w:name w:val="Strong"/>
    <w:basedOn w:val="DefaultParagraphFont"/>
    <w:uiPriority w:val="22"/>
    <w:qFormat/>
    <w:rsid w:val="00F04D02"/>
    <w:rPr>
      <w:b/>
      <w:bCs/>
    </w:rPr>
  </w:style>
  <w:style w:type="paragraph" w:styleId="TOC2">
    <w:name w:val="toc 2"/>
    <w:basedOn w:val="Normal"/>
    <w:next w:val="Normal"/>
    <w:rsid w:val="00F04D02"/>
    <w:pPr>
      <w:tabs>
        <w:tab w:val="right" w:leader="dot" w:pos="7927"/>
      </w:tabs>
      <w:spacing w:after="0" w:line="360" w:lineRule="auto"/>
      <w:ind w:left="220"/>
    </w:pPr>
    <w:rPr>
      <w:rFonts w:ascii="Times New Roman" w:eastAsia="Malgun Gothic" w:hAnsi="Times New Roman" w:cs="Times New Roman"/>
      <w:noProof/>
      <w:sz w:val="24"/>
      <w:szCs w:val="24"/>
      <w:lang w:val="id-ID"/>
    </w:rPr>
  </w:style>
  <w:style w:type="paragraph" w:styleId="TOC3">
    <w:name w:val="toc 3"/>
    <w:basedOn w:val="Normal"/>
    <w:next w:val="Normal"/>
    <w:rsid w:val="00F04D02"/>
    <w:pPr>
      <w:tabs>
        <w:tab w:val="left" w:pos="851"/>
        <w:tab w:val="right" w:leader="dot" w:pos="7927"/>
      </w:tabs>
      <w:spacing w:after="100"/>
      <w:ind w:left="440"/>
    </w:pPr>
    <w:rPr>
      <w:rFonts w:ascii="Times New Roman" w:eastAsia="Malgun Gothic" w:hAnsi="Times New Roman" w:cs="Times New Roman"/>
      <w:noProof/>
      <w:sz w:val="24"/>
      <w:szCs w:val="24"/>
      <w:lang w:val="id-ID"/>
    </w:rPr>
  </w:style>
  <w:style w:type="paragraph" w:styleId="TOC4">
    <w:name w:val="toc 4"/>
    <w:basedOn w:val="Normal"/>
    <w:next w:val="Normal"/>
    <w:rsid w:val="00F04D02"/>
    <w:pPr>
      <w:tabs>
        <w:tab w:val="left" w:pos="1276"/>
        <w:tab w:val="right" w:leader="dot" w:pos="7927"/>
      </w:tabs>
      <w:spacing w:after="100"/>
      <w:ind w:left="660"/>
    </w:pPr>
    <w:rPr>
      <w:rFonts w:ascii="Calibri" w:eastAsia="Malgun Gothic" w:hAnsi="Calibri" w:cs="Times New Roman"/>
      <w:lang w:val="id-ID"/>
    </w:rPr>
  </w:style>
  <w:style w:type="paragraph" w:styleId="TableofFigures">
    <w:name w:val="table of figures"/>
    <w:basedOn w:val="Normal"/>
    <w:next w:val="Normal"/>
    <w:uiPriority w:val="99"/>
    <w:unhideWhenUsed/>
    <w:rsid w:val="00F04D02"/>
    <w:pPr>
      <w:spacing w:after="0"/>
    </w:pPr>
    <w:rPr>
      <w:rFonts w:eastAsiaTheme="minorEastAsia"/>
      <w:lang w:val="id-ID"/>
    </w:rPr>
  </w:style>
  <w:style w:type="character" w:customStyle="1" w:styleId="alt-edited">
    <w:name w:val="alt-edited"/>
    <w:basedOn w:val="DefaultParagraphFont"/>
    <w:rsid w:val="00F04D02"/>
  </w:style>
  <w:style w:type="character" w:customStyle="1" w:styleId="shorttext">
    <w:name w:val="short_text"/>
    <w:basedOn w:val="DefaultParagraphFont"/>
    <w:rsid w:val="00F04D02"/>
  </w:style>
  <w:style w:type="character" w:customStyle="1" w:styleId="st">
    <w:name w:val="st"/>
    <w:basedOn w:val="DefaultParagraphFont"/>
    <w:rsid w:val="00F04D02"/>
  </w:style>
  <w:style w:type="character" w:customStyle="1" w:styleId="citation">
    <w:name w:val="citation"/>
    <w:basedOn w:val="DefaultParagraphFont"/>
    <w:rsid w:val="00F04D02"/>
  </w:style>
  <w:style w:type="character" w:customStyle="1" w:styleId="search">
    <w:name w:val="search"/>
    <w:basedOn w:val="DefaultParagraphFont"/>
    <w:rsid w:val="00F04D02"/>
  </w:style>
  <w:style w:type="paragraph" w:styleId="Title">
    <w:name w:val="Title"/>
    <w:basedOn w:val="Normal"/>
    <w:link w:val="TitleChar"/>
    <w:qFormat/>
    <w:rsid w:val="00BF575F"/>
    <w:pPr>
      <w:tabs>
        <w:tab w:val="num" w:pos="768"/>
      </w:tabs>
      <w:spacing w:after="0" w:line="480" w:lineRule="auto"/>
      <w:ind w:left="768" w:hanging="720"/>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BF575F"/>
    <w:rPr>
      <w:rFonts w:ascii="Times New Roman" w:eastAsia="Times New Roman" w:hAnsi="Times New Roman" w:cs="Times New Roman"/>
      <w:b/>
      <w:sz w:val="24"/>
      <w:szCs w:val="20"/>
    </w:rPr>
  </w:style>
  <w:style w:type="character" w:styleId="PageNumber">
    <w:name w:val="page number"/>
    <w:basedOn w:val="DefaultParagraphFont"/>
    <w:rsid w:val="00080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60618">
      <w:bodyDiv w:val="1"/>
      <w:marLeft w:val="0"/>
      <w:marRight w:val="0"/>
      <w:marTop w:val="0"/>
      <w:marBottom w:val="0"/>
      <w:divBdr>
        <w:top w:val="none" w:sz="0" w:space="0" w:color="auto"/>
        <w:left w:val="none" w:sz="0" w:space="0" w:color="auto"/>
        <w:bottom w:val="none" w:sz="0" w:space="0" w:color="auto"/>
        <w:right w:val="none" w:sz="0" w:space="0" w:color="auto"/>
      </w:divBdr>
    </w:div>
    <w:div w:id="431173687">
      <w:bodyDiv w:val="1"/>
      <w:marLeft w:val="0"/>
      <w:marRight w:val="0"/>
      <w:marTop w:val="0"/>
      <w:marBottom w:val="0"/>
      <w:divBdr>
        <w:top w:val="none" w:sz="0" w:space="0" w:color="auto"/>
        <w:left w:val="none" w:sz="0" w:space="0" w:color="auto"/>
        <w:bottom w:val="none" w:sz="0" w:space="0" w:color="auto"/>
        <w:right w:val="none" w:sz="0" w:space="0" w:color="auto"/>
      </w:divBdr>
    </w:div>
    <w:div w:id="684405432">
      <w:bodyDiv w:val="1"/>
      <w:marLeft w:val="0"/>
      <w:marRight w:val="0"/>
      <w:marTop w:val="0"/>
      <w:marBottom w:val="0"/>
      <w:divBdr>
        <w:top w:val="none" w:sz="0" w:space="0" w:color="auto"/>
        <w:left w:val="none" w:sz="0" w:space="0" w:color="auto"/>
        <w:bottom w:val="none" w:sz="0" w:space="0" w:color="auto"/>
        <w:right w:val="none" w:sz="0" w:space="0" w:color="auto"/>
      </w:divBdr>
    </w:div>
    <w:div w:id="1048451187">
      <w:bodyDiv w:val="1"/>
      <w:marLeft w:val="0"/>
      <w:marRight w:val="0"/>
      <w:marTop w:val="0"/>
      <w:marBottom w:val="0"/>
      <w:divBdr>
        <w:top w:val="none" w:sz="0" w:space="0" w:color="auto"/>
        <w:left w:val="none" w:sz="0" w:space="0" w:color="auto"/>
        <w:bottom w:val="none" w:sz="0" w:space="0" w:color="auto"/>
        <w:right w:val="none" w:sz="0" w:space="0" w:color="auto"/>
      </w:divBdr>
    </w:div>
    <w:div w:id="1762027866">
      <w:bodyDiv w:val="1"/>
      <w:marLeft w:val="0"/>
      <w:marRight w:val="0"/>
      <w:marTop w:val="0"/>
      <w:marBottom w:val="0"/>
      <w:divBdr>
        <w:top w:val="none" w:sz="0" w:space="0" w:color="auto"/>
        <w:left w:val="none" w:sz="0" w:space="0" w:color="auto"/>
        <w:bottom w:val="none" w:sz="0" w:space="0" w:color="auto"/>
        <w:right w:val="none" w:sz="0" w:space="0" w:color="auto"/>
      </w:divBdr>
    </w:div>
    <w:div w:id="1959952058">
      <w:bodyDiv w:val="1"/>
      <w:marLeft w:val="0"/>
      <w:marRight w:val="0"/>
      <w:marTop w:val="0"/>
      <w:marBottom w:val="0"/>
      <w:divBdr>
        <w:top w:val="none" w:sz="0" w:space="0" w:color="auto"/>
        <w:left w:val="none" w:sz="0" w:space="0" w:color="auto"/>
        <w:bottom w:val="none" w:sz="0" w:space="0" w:color="auto"/>
        <w:right w:val="none" w:sz="0" w:space="0" w:color="auto"/>
      </w:divBdr>
    </w:div>
    <w:div w:id="214088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72749556921286"/>
          <c:y val="9.7934164479440075E-2"/>
          <c:w val="0.52668098305893585"/>
          <c:h val="0.58083880139982502"/>
        </c:manualLayout>
      </c:layout>
      <c:barChart>
        <c:barDir val="col"/>
        <c:grouping val="clustered"/>
        <c:varyColors val="0"/>
        <c:ser>
          <c:idx val="0"/>
          <c:order val="0"/>
          <c:tx>
            <c:strRef>
              <c:f>Sheet1!$A$5</c:f>
              <c:strCache>
                <c:ptCount val="1"/>
                <c:pt idx="0">
                  <c:v>Kontrol</c:v>
                </c:pt>
              </c:strCache>
            </c:strRef>
          </c:tx>
          <c:invertIfNegative val="0"/>
          <c:cat>
            <c:strRef>
              <c:f>Sheet1!$B$4:$P$4</c:f>
              <c:strCache>
                <c:ptCount val="15"/>
                <c:pt idx="0">
                  <c:v>r</c:v>
                </c:pt>
                <c:pt idx="1">
                  <c:v>w</c:v>
                </c:pt>
                <c:pt idx="2">
                  <c:v>a</c:v>
                </c:pt>
                <c:pt idx="3">
                  <c:v>r</c:v>
                </c:pt>
                <c:pt idx="4">
                  <c:v>w</c:v>
                </c:pt>
                <c:pt idx="5">
                  <c:v>a</c:v>
                </c:pt>
                <c:pt idx="6">
                  <c:v>r</c:v>
                </c:pt>
                <c:pt idx="7">
                  <c:v>w</c:v>
                </c:pt>
                <c:pt idx="8">
                  <c:v>a</c:v>
                </c:pt>
                <c:pt idx="9">
                  <c:v>r</c:v>
                </c:pt>
                <c:pt idx="10">
                  <c:v>w</c:v>
                </c:pt>
                <c:pt idx="11">
                  <c:v>a</c:v>
                </c:pt>
                <c:pt idx="12">
                  <c:v>r</c:v>
                </c:pt>
                <c:pt idx="13">
                  <c:v>w</c:v>
                </c:pt>
                <c:pt idx="14">
                  <c:v>a</c:v>
                </c:pt>
              </c:strCache>
            </c:strRef>
          </c:cat>
          <c:val>
            <c:numRef>
              <c:f>Sheet1!$B$5:$P$5</c:f>
              <c:numCache>
                <c:formatCode>General</c:formatCode>
                <c:ptCount val="15"/>
                <c:pt idx="0">
                  <c:v>5.03</c:v>
                </c:pt>
                <c:pt idx="1">
                  <c:v>6.33</c:v>
                </c:pt>
                <c:pt idx="2">
                  <c:v>8.3000000000000007</c:v>
                </c:pt>
                <c:pt idx="3">
                  <c:v>10.6</c:v>
                </c:pt>
                <c:pt idx="4">
                  <c:v>12.3</c:v>
                </c:pt>
                <c:pt idx="5">
                  <c:v>13.8</c:v>
                </c:pt>
                <c:pt idx="6">
                  <c:v>21.63</c:v>
                </c:pt>
                <c:pt idx="7">
                  <c:v>21.1</c:v>
                </c:pt>
                <c:pt idx="8">
                  <c:v>24.83</c:v>
                </c:pt>
                <c:pt idx="9">
                  <c:v>39.270000000000003</c:v>
                </c:pt>
                <c:pt idx="10">
                  <c:v>34.770000000000003</c:v>
                </c:pt>
                <c:pt idx="11">
                  <c:v>39.33</c:v>
                </c:pt>
                <c:pt idx="12">
                  <c:v>53.03</c:v>
                </c:pt>
                <c:pt idx="13">
                  <c:v>41.33</c:v>
                </c:pt>
                <c:pt idx="14">
                  <c:v>39.57</c:v>
                </c:pt>
              </c:numCache>
            </c:numRef>
          </c:val>
        </c:ser>
        <c:ser>
          <c:idx val="1"/>
          <c:order val="1"/>
          <c:tx>
            <c:strRef>
              <c:f>Sheet1!$A$6</c:f>
              <c:strCache>
                <c:ptCount val="1"/>
                <c:pt idx="0">
                  <c:v>5 ton</c:v>
                </c:pt>
              </c:strCache>
            </c:strRef>
          </c:tx>
          <c:invertIfNegative val="0"/>
          <c:cat>
            <c:strRef>
              <c:f>Sheet1!$B$4:$P$4</c:f>
              <c:strCache>
                <c:ptCount val="15"/>
                <c:pt idx="0">
                  <c:v>r</c:v>
                </c:pt>
                <c:pt idx="1">
                  <c:v>w</c:v>
                </c:pt>
                <c:pt idx="2">
                  <c:v>a</c:v>
                </c:pt>
                <c:pt idx="3">
                  <c:v>r</c:v>
                </c:pt>
                <c:pt idx="4">
                  <c:v>w</c:v>
                </c:pt>
                <c:pt idx="5">
                  <c:v>a</c:v>
                </c:pt>
                <c:pt idx="6">
                  <c:v>r</c:v>
                </c:pt>
                <c:pt idx="7">
                  <c:v>w</c:v>
                </c:pt>
                <c:pt idx="8">
                  <c:v>a</c:v>
                </c:pt>
                <c:pt idx="9">
                  <c:v>r</c:v>
                </c:pt>
                <c:pt idx="10">
                  <c:v>w</c:v>
                </c:pt>
                <c:pt idx="11">
                  <c:v>a</c:v>
                </c:pt>
                <c:pt idx="12">
                  <c:v>r</c:v>
                </c:pt>
                <c:pt idx="13">
                  <c:v>w</c:v>
                </c:pt>
                <c:pt idx="14">
                  <c:v>a</c:v>
                </c:pt>
              </c:strCache>
            </c:strRef>
          </c:cat>
          <c:val>
            <c:numRef>
              <c:f>Sheet1!$B$6:$P$6</c:f>
              <c:numCache>
                <c:formatCode>General</c:formatCode>
                <c:ptCount val="15"/>
                <c:pt idx="0">
                  <c:v>5.57</c:v>
                </c:pt>
                <c:pt idx="1">
                  <c:v>6.13</c:v>
                </c:pt>
                <c:pt idx="2">
                  <c:v>9.3699999999999992</c:v>
                </c:pt>
                <c:pt idx="3">
                  <c:v>12.47</c:v>
                </c:pt>
                <c:pt idx="4">
                  <c:v>13.5</c:v>
                </c:pt>
                <c:pt idx="5">
                  <c:v>18.77</c:v>
                </c:pt>
                <c:pt idx="6">
                  <c:v>27.27</c:v>
                </c:pt>
                <c:pt idx="7">
                  <c:v>30.77</c:v>
                </c:pt>
                <c:pt idx="8">
                  <c:v>38.53</c:v>
                </c:pt>
                <c:pt idx="9">
                  <c:v>50.13</c:v>
                </c:pt>
                <c:pt idx="10">
                  <c:v>53.57</c:v>
                </c:pt>
                <c:pt idx="11">
                  <c:v>60.03</c:v>
                </c:pt>
                <c:pt idx="12">
                  <c:v>79.23</c:v>
                </c:pt>
                <c:pt idx="13">
                  <c:v>73.099999999999994</c:v>
                </c:pt>
                <c:pt idx="14">
                  <c:v>61.13</c:v>
                </c:pt>
              </c:numCache>
            </c:numRef>
          </c:val>
        </c:ser>
        <c:ser>
          <c:idx val="2"/>
          <c:order val="2"/>
          <c:tx>
            <c:strRef>
              <c:f>Sheet1!$A$7</c:f>
              <c:strCache>
                <c:ptCount val="1"/>
                <c:pt idx="0">
                  <c:v>10 ton</c:v>
                </c:pt>
              </c:strCache>
            </c:strRef>
          </c:tx>
          <c:invertIfNegative val="0"/>
          <c:cat>
            <c:strRef>
              <c:f>Sheet1!$B$4:$P$4</c:f>
              <c:strCache>
                <c:ptCount val="15"/>
                <c:pt idx="0">
                  <c:v>r</c:v>
                </c:pt>
                <c:pt idx="1">
                  <c:v>w</c:v>
                </c:pt>
                <c:pt idx="2">
                  <c:v>a</c:v>
                </c:pt>
                <c:pt idx="3">
                  <c:v>r</c:v>
                </c:pt>
                <c:pt idx="4">
                  <c:v>w</c:v>
                </c:pt>
                <c:pt idx="5">
                  <c:v>a</c:v>
                </c:pt>
                <c:pt idx="6">
                  <c:v>r</c:v>
                </c:pt>
                <c:pt idx="7">
                  <c:v>w</c:v>
                </c:pt>
                <c:pt idx="8">
                  <c:v>a</c:v>
                </c:pt>
                <c:pt idx="9">
                  <c:v>r</c:v>
                </c:pt>
                <c:pt idx="10">
                  <c:v>w</c:v>
                </c:pt>
                <c:pt idx="11">
                  <c:v>a</c:v>
                </c:pt>
                <c:pt idx="12">
                  <c:v>r</c:v>
                </c:pt>
                <c:pt idx="13">
                  <c:v>w</c:v>
                </c:pt>
                <c:pt idx="14">
                  <c:v>a</c:v>
                </c:pt>
              </c:strCache>
            </c:strRef>
          </c:cat>
          <c:val>
            <c:numRef>
              <c:f>Sheet1!$B$7:$P$7</c:f>
              <c:numCache>
                <c:formatCode>General</c:formatCode>
                <c:ptCount val="15"/>
                <c:pt idx="0">
                  <c:v>5.5</c:v>
                </c:pt>
                <c:pt idx="1">
                  <c:v>6.23</c:v>
                </c:pt>
                <c:pt idx="2">
                  <c:v>9.0299999999999994</c:v>
                </c:pt>
                <c:pt idx="3">
                  <c:v>12.07</c:v>
                </c:pt>
                <c:pt idx="4">
                  <c:v>12.87</c:v>
                </c:pt>
                <c:pt idx="5">
                  <c:v>18.47</c:v>
                </c:pt>
                <c:pt idx="6">
                  <c:v>27.37</c:v>
                </c:pt>
                <c:pt idx="7">
                  <c:v>28.07</c:v>
                </c:pt>
                <c:pt idx="8">
                  <c:v>41.17</c:v>
                </c:pt>
                <c:pt idx="9">
                  <c:v>51.57</c:v>
                </c:pt>
                <c:pt idx="10">
                  <c:v>49.33</c:v>
                </c:pt>
                <c:pt idx="11">
                  <c:v>67.8</c:v>
                </c:pt>
                <c:pt idx="12">
                  <c:v>81</c:v>
                </c:pt>
                <c:pt idx="13">
                  <c:v>64.47</c:v>
                </c:pt>
                <c:pt idx="14">
                  <c:v>68</c:v>
                </c:pt>
              </c:numCache>
            </c:numRef>
          </c:val>
        </c:ser>
        <c:ser>
          <c:idx val="3"/>
          <c:order val="3"/>
          <c:tx>
            <c:strRef>
              <c:f>Sheet1!$A$8</c:f>
              <c:strCache>
                <c:ptCount val="1"/>
                <c:pt idx="0">
                  <c:v>15 ton</c:v>
                </c:pt>
              </c:strCache>
            </c:strRef>
          </c:tx>
          <c:invertIfNegative val="0"/>
          <c:cat>
            <c:strRef>
              <c:f>Sheet1!$B$4:$P$4</c:f>
              <c:strCache>
                <c:ptCount val="15"/>
                <c:pt idx="0">
                  <c:v>r</c:v>
                </c:pt>
                <c:pt idx="1">
                  <c:v>w</c:v>
                </c:pt>
                <c:pt idx="2">
                  <c:v>a</c:v>
                </c:pt>
                <c:pt idx="3">
                  <c:v>r</c:v>
                </c:pt>
                <c:pt idx="4">
                  <c:v>w</c:v>
                </c:pt>
                <c:pt idx="5">
                  <c:v>a</c:v>
                </c:pt>
                <c:pt idx="6">
                  <c:v>r</c:v>
                </c:pt>
                <c:pt idx="7">
                  <c:v>w</c:v>
                </c:pt>
                <c:pt idx="8">
                  <c:v>a</c:v>
                </c:pt>
                <c:pt idx="9">
                  <c:v>r</c:v>
                </c:pt>
                <c:pt idx="10">
                  <c:v>w</c:v>
                </c:pt>
                <c:pt idx="11">
                  <c:v>a</c:v>
                </c:pt>
                <c:pt idx="12">
                  <c:v>r</c:v>
                </c:pt>
                <c:pt idx="13">
                  <c:v>w</c:v>
                </c:pt>
                <c:pt idx="14">
                  <c:v>a</c:v>
                </c:pt>
              </c:strCache>
            </c:strRef>
          </c:cat>
          <c:val>
            <c:numRef>
              <c:f>Sheet1!$B$8:$P$8</c:f>
              <c:numCache>
                <c:formatCode>General</c:formatCode>
                <c:ptCount val="15"/>
                <c:pt idx="0">
                  <c:v>3.67</c:v>
                </c:pt>
                <c:pt idx="1">
                  <c:v>5.67</c:v>
                </c:pt>
                <c:pt idx="2">
                  <c:v>8.1999999999999993</c:v>
                </c:pt>
                <c:pt idx="3">
                  <c:v>12.67</c:v>
                </c:pt>
                <c:pt idx="4">
                  <c:v>12.23</c:v>
                </c:pt>
                <c:pt idx="5">
                  <c:v>17.399999999999999</c:v>
                </c:pt>
                <c:pt idx="6">
                  <c:v>29.13</c:v>
                </c:pt>
                <c:pt idx="7">
                  <c:v>29.07</c:v>
                </c:pt>
                <c:pt idx="8">
                  <c:v>39.799999999999997</c:v>
                </c:pt>
                <c:pt idx="9">
                  <c:v>52.57</c:v>
                </c:pt>
                <c:pt idx="10">
                  <c:v>53.23</c:v>
                </c:pt>
                <c:pt idx="11">
                  <c:v>65.47</c:v>
                </c:pt>
                <c:pt idx="12">
                  <c:v>83.9</c:v>
                </c:pt>
                <c:pt idx="13">
                  <c:v>59.43</c:v>
                </c:pt>
                <c:pt idx="14">
                  <c:v>66.569999999999993</c:v>
                </c:pt>
              </c:numCache>
            </c:numRef>
          </c:val>
        </c:ser>
        <c:dLbls>
          <c:showLegendKey val="0"/>
          <c:showVal val="0"/>
          <c:showCatName val="0"/>
          <c:showSerName val="0"/>
          <c:showPercent val="0"/>
          <c:showBubbleSize val="0"/>
        </c:dLbls>
        <c:gapWidth val="150"/>
        <c:axId val="242917376"/>
        <c:axId val="245270400"/>
      </c:barChart>
      <c:catAx>
        <c:axId val="242917376"/>
        <c:scaling>
          <c:orientation val="minMax"/>
        </c:scaling>
        <c:delete val="0"/>
        <c:axPos val="b"/>
        <c:title>
          <c:tx>
            <c:rich>
              <a:bodyPr/>
              <a:lstStyle/>
              <a:p>
                <a:pPr>
                  <a:defRPr/>
                </a:pPr>
                <a:r>
                  <a:rPr lang="en-US"/>
                  <a:t>minggu pengamatan</a:t>
                </a:r>
              </a:p>
            </c:rich>
          </c:tx>
          <c:overlay val="0"/>
        </c:title>
        <c:majorTickMark val="none"/>
        <c:minorTickMark val="none"/>
        <c:tickLblPos val="nextTo"/>
        <c:txPr>
          <a:bodyPr/>
          <a:lstStyle/>
          <a:p>
            <a:pPr>
              <a:defRPr>
                <a:latin typeface="Book Antiqua" panose="02040602050305030304" pitchFamily="18" charset="0"/>
              </a:defRPr>
            </a:pPr>
            <a:endParaRPr lang="en-US"/>
          </a:p>
        </c:txPr>
        <c:crossAx val="245270400"/>
        <c:crosses val="autoZero"/>
        <c:auto val="1"/>
        <c:lblAlgn val="ctr"/>
        <c:lblOffset val="100"/>
        <c:noMultiLvlLbl val="0"/>
      </c:catAx>
      <c:valAx>
        <c:axId val="245270400"/>
        <c:scaling>
          <c:orientation val="minMax"/>
        </c:scaling>
        <c:delete val="0"/>
        <c:axPos val="l"/>
        <c:majorGridlines/>
        <c:title>
          <c:tx>
            <c:rich>
              <a:bodyPr/>
              <a:lstStyle/>
              <a:p>
                <a:pPr>
                  <a:defRPr/>
                </a:pPr>
                <a:r>
                  <a:rPr lang="en-US"/>
                  <a:t>tinggi tanaman (cm)</a:t>
                </a:r>
              </a:p>
            </c:rich>
          </c:tx>
          <c:overlay val="0"/>
        </c:title>
        <c:numFmt formatCode="General" sourceLinked="1"/>
        <c:majorTickMark val="out"/>
        <c:minorTickMark val="none"/>
        <c:tickLblPos val="nextTo"/>
        <c:spPr>
          <a:solidFill>
            <a:schemeClr val="bg1"/>
          </a:solidFill>
        </c:spPr>
        <c:crossAx val="242917376"/>
        <c:crosses val="autoZero"/>
        <c:crossBetween val="between"/>
      </c:valAx>
      <c:spPr>
        <a:solidFill>
          <a:schemeClr val="bg1"/>
        </a:solidFill>
      </c:spPr>
    </c:plotArea>
    <c:legend>
      <c:legendPos val="r"/>
      <c:overlay val="0"/>
    </c:legend>
    <c:plotVisOnly val="1"/>
    <c:dispBlanksAs val="gap"/>
    <c:showDLblsOverMax val="0"/>
  </c:chart>
  <c:spPr>
    <a:ln>
      <a:solidFill>
        <a:schemeClr val="bg1"/>
      </a:solidFill>
    </a:ln>
  </c:spPr>
  <c:txPr>
    <a:bodyPr/>
    <a:lstStyle/>
    <a:p>
      <a:pPr>
        <a:defRPr sz="95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0337376746825567"/>
          <c:y val="9.7986904589491663E-2"/>
          <c:w val="0.61308096330478379"/>
          <c:h val="0.59340122416934094"/>
        </c:manualLayout>
      </c:layout>
      <c:barChart>
        <c:barDir val="col"/>
        <c:grouping val="clustered"/>
        <c:varyColors val="0"/>
        <c:ser>
          <c:idx val="0"/>
          <c:order val="0"/>
          <c:tx>
            <c:strRef>
              <c:f>Sheet1!$A$5</c:f>
              <c:strCache>
                <c:ptCount val="1"/>
                <c:pt idx="0">
                  <c:v>Kontrol</c:v>
                </c:pt>
              </c:strCache>
            </c:strRef>
          </c:tx>
          <c:invertIfNegative val="0"/>
          <c:cat>
            <c:strRef>
              <c:f>Sheet1!$B$4:$P$4</c:f>
              <c:strCache>
                <c:ptCount val="15"/>
                <c:pt idx="0">
                  <c:v>R</c:v>
                </c:pt>
                <c:pt idx="1">
                  <c:v>W</c:v>
                </c:pt>
                <c:pt idx="2">
                  <c:v>A</c:v>
                </c:pt>
                <c:pt idx="3">
                  <c:v>R</c:v>
                </c:pt>
                <c:pt idx="4">
                  <c:v>W</c:v>
                </c:pt>
                <c:pt idx="5">
                  <c:v>A</c:v>
                </c:pt>
                <c:pt idx="6">
                  <c:v>R</c:v>
                </c:pt>
                <c:pt idx="7">
                  <c:v>W</c:v>
                </c:pt>
                <c:pt idx="8">
                  <c:v>A</c:v>
                </c:pt>
                <c:pt idx="9">
                  <c:v>R</c:v>
                </c:pt>
                <c:pt idx="10">
                  <c:v>W</c:v>
                </c:pt>
                <c:pt idx="11">
                  <c:v>A</c:v>
                </c:pt>
                <c:pt idx="12">
                  <c:v>R</c:v>
                </c:pt>
                <c:pt idx="13">
                  <c:v>W</c:v>
                </c:pt>
                <c:pt idx="14">
                  <c:v>A</c:v>
                </c:pt>
              </c:strCache>
            </c:strRef>
          </c:cat>
          <c:val>
            <c:numRef>
              <c:f>Sheet1!$B$5:$P$5</c:f>
              <c:numCache>
                <c:formatCode>General</c:formatCode>
                <c:ptCount val="15"/>
                <c:pt idx="0">
                  <c:v>1.8</c:v>
                </c:pt>
                <c:pt idx="1">
                  <c:v>2.0699999999999998</c:v>
                </c:pt>
                <c:pt idx="2">
                  <c:v>2.17</c:v>
                </c:pt>
                <c:pt idx="3">
                  <c:v>2.17</c:v>
                </c:pt>
                <c:pt idx="4">
                  <c:v>2.23</c:v>
                </c:pt>
                <c:pt idx="5">
                  <c:v>2.29</c:v>
                </c:pt>
                <c:pt idx="6">
                  <c:v>3.46</c:v>
                </c:pt>
                <c:pt idx="7">
                  <c:v>3.1</c:v>
                </c:pt>
                <c:pt idx="8">
                  <c:v>2.74</c:v>
                </c:pt>
                <c:pt idx="9">
                  <c:v>6.04</c:v>
                </c:pt>
                <c:pt idx="10">
                  <c:v>4.93</c:v>
                </c:pt>
                <c:pt idx="11">
                  <c:v>4.12</c:v>
                </c:pt>
                <c:pt idx="12">
                  <c:v>7.77</c:v>
                </c:pt>
                <c:pt idx="13">
                  <c:v>6.3</c:v>
                </c:pt>
                <c:pt idx="14">
                  <c:v>5.04</c:v>
                </c:pt>
              </c:numCache>
            </c:numRef>
          </c:val>
        </c:ser>
        <c:ser>
          <c:idx val="1"/>
          <c:order val="1"/>
          <c:tx>
            <c:strRef>
              <c:f>Sheet1!$A$6</c:f>
              <c:strCache>
                <c:ptCount val="1"/>
                <c:pt idx="0">
                  <c:v>5 ton</c:v>
                </c:pt>
              </c:strCache>
            </c:strRef>
          </c:tx>
          <c:invertIfNegative val="0"/>
          <c:cat>
            <c:strRef>
              <c:f>Sheet1!$B$4:$P$4</c:f>
              <c:strCache>
                <c:ptCount val="15"/>
                <c:pt idx="0">
                  <c:v>R</c:v>
                </c:pt>
                <c:pt idx="1">
                  <c:v>W</c:v>
                </c:pt>
                <c:pt idx="2">
                  <c:v>A</c:v>
                </c:pt>
                <c:pt idx="3">
                  <c:v>R</c:v>
                </c:pt>
                <c:pt idx="4">
                  <c:v>W</c:v>
                </c:pt>
                <c:pt idx="5">
                  <c:v>A</c:v>
                </c:pt>
                <c:pt idx="6">
                  <c:v>R</c:v>
                </c:pt>
                <c:pt idx="7">
                  <c:v>W</c:v>
                </c:pt>
                <c:pt idx="8">
                  <c:v>A</c:v>
                </c:pt>
                <c:pt idx="9">
                  <c:v>R</c:v>
                </c:pt>
                <c:pt idx="10">
                  <c:v>W</c:v>
                </c:pt>
                <c:pt idx="11">
                  <c:v>A</c:v>
                </c:pt>
                <c:pt idx="12">
                  <c:v>R</c:v>
                </c:pt>
                <c:pt idx="13">
                  <c:v>W</c:v>
                </c:pt>
                <c:pt idx="14">
                  <c:v>A</c:v>
                </c:pt>
              </c:strCache>
            </c:strRef>
          </c:cat>
          <c:val>
            <c:numRef>
              <c:f>Sheet1!$B$6:$P$6</c:f>
              <c:numCache>
                <c:formatCode>General</c:formatCode>
                <c:ptCount val="15"/>
                <c:pt idx="0">
                  <c:v>1.9570000000000001</c:v>
                </c:pt>
                <c:pt idx="1">
                  <c:v>2.5299999999999998</c:v>
                </c:pt>
                <c:pt idx="2">
                  <c:v>2.33</c:v>
                </c:pt>
                <c:pt idx="3">
                  <c:v>2.91</c:v>
                </c:pt>
                <c:pt idx="4">
                  <c:v>3.1</c:v>
                </c:pt>
                <c:pt idx="5">
                  <c:v>3.04</c:v>
                </c:pt>
                <c:pt idx="6">
                  <c:v>5.43</c:v>
                </c:pt>
                <c:pt idx="7">
                  <c:v>5.07</c:v>
                </c:pt>
                <c:pt idx="8">
                  <c:v>4.9800000000000004</c:v>
                </c:pt>
                <c:pt idx="9">
                  <c:v>7.97</c:v>
                </c:pt>
                <c:pt idx="10">
                  <c:v>7.7</c:v>
                </c:pt>
                <c:pt idx="11">
                  <c:v>7.79</c:v>
                </c:pt>
                <c:pt idx="12">
                  <c:v>9.77</c:v>
                </c:pt>
                <c:pt idx="13">
                  <c:v>9.4</c:v>
                </c:pt>
                <c:pt idx="14">
                  <c:v>7.98</c:v>
                </c:pt>
              </c:numCache>
            </c:numRef>
          </c:val>
        </c:ser>
        <c:ser>
          <c:idx val="2"/>
          <c:order val="2"/>
          <c:tx>
            <c:strRef>
              <c:f>Sheet1!$A$7</c:f>
              <c:strCache>
                <c:ptCount val="1"/>
                <c:pt idx="0">
                  <c:v>10 ton</c:v>
                </c:pt>
              </c:strCache>
            </c:strRef>
          </c:tx>
          <c:invertIfNegative val="0"/>
          <c:cat>
            <c:strRef>
              <c:f>Sheet1!$B$4:$P$4</c:f>
              <c:strCache>
                <c:ptCount val="15"/>
                <c:pt idx="0">
                  <c:v>R</c:v>
                </c:pt>
                <c:pt idx="1">
                  <c:v>W</c:v>
                </c:pt>
                <c:pt idx="2">
                  <c:v>A</c:v>
                </c:pt>
                <c:pt idx="3">
                  <c:v>R</c:v>
                </c:pt>
                <c:pt idx="4">
                  <c:v>W</c:v>
                </c:pt>
                <c:pt idx="5">
                  <c:v>A</c:v>
                </c:pt>
                <c:pt idx="6">
                  <c:v>R</c:v>
                </c:pt>
                <c:pt idx="7">
                  <c:v>W</c:v>
                </c:pt>
                <c:pt idx="8">
                  <c:v>A</c:v>
                </c:pt>
                <c:pt idx="9">
                  <c:v>R</c:v>
                </c:pt>
                <c:pt idx="10">
                  <c:v>W</c:v>
                </c:pt>
                <c:pt idx="11">
                  <c:v>A</c:v>
                </c:pt>
                <c:pt idx="12">
                  <c:v>R</c:v>
                </c:pt>
                <c:pt idx="13">
                  <c:v>W</c:v>
                </c:pt>
                <c:pt idx="14">
                  <c:v>A</c:v>
                </c:pt>
              </c:strCache>
            </c:strRef>
          </c:cat>
          <c:val>
            <c:numRef>
              <c:f>Sheet1!$B$7:$P$7</c:f>
              <c:numCache>
                <c:formatCode>General</c:formatCode>
                <c:ptCount val="15"/>
                <c:pt idx="0">
                  <c:v>1.81</c:v>
                </c:pt>
                <c:pt idx="1">
                  <c:v>2.2999999999999998</c:v>
                </c:pt>
                <c:pt idx="2">
                  <c:v>2.4300000000000002</c:v>
                </c:pt>
                <c:pt idx="3">
                  <c:v>3.03</c:v>
                </c:pt>
                <c:pt idx="4">
                  <c:v>2.9</c:v>
                </c:pt>
                <c:pt idx="5">
                  <c:v>3.42</c:v>
                </c:pt>
                <c:pt idx="6">
                  <c:v>5.73</c:v>
                </c:pt>
                <c:pt idx="7">
                  <c:v>5.23</c:v>
                </c:pt>
                <c:pt idx="8">
                  <c:v>5.63</c:v>
                </c:pt>
                <c:pt idx="9">
                  <c:v>8.06</c:v>
                </c:pt>
                <c:pt idx="10">
                  <c:v>7.37</c:v>
                </c:pt>
                <c:pt idx="11">
                  <c:v>7.78</c:v>
                </c:pt>
                <c:pt idx="12">
                  <c:v>10.39</c:v>
                </c:pt>
                <c:pt idx="13">
                  <c:v>7.83</c:v>
                </c:pt>
                <c:pt idx="14">
                  <c:v>9.14</c:v>
                </c:pt>
              </c:numCache>
            </c:numRef>
          </c:val>
        </c:ser>
        <c:ser>
          <c:idx val="3"/>
          <c:order val="3"/>
          <c:tx>
            <c:strRef>
              <c:f>Sheet1!$A$8</c:f>
              <c:strCache>
                <c:ptCount val="1"/>
                <c:pt idx="0">
                  <c:v>15 ton</c:v>
                </c:pt>
              </c:strCache>
            </c:strRef>
          </c:tx>
          <c:invertIfNegative val="0"/>
          <c:cat>
            <c:strRef>
              <c:f>Sheet1!$B$4:$P$4</c:f>
              <c:strCache>
                <c:ptCount val="15"/>
                <c:pt idx="0">
                  <c:v>R</c:v>
                </c:pt>
                <c:pt idx="1">
                  <c:v>W</c:v>
                </c:pt>
                <c:pt idx="2">
                  <c:v>A</c:v>
                </c:pt>
                <c:pt idx="3">
                  <c:v>R</c:v>
                </c:pt>
                <c:pt idx="4">
                  <c:v>W</c:v>
                </c:pt>
                <c:pt idx="5">
                  <c:v>A</c:v>
                </c:pt>
                <c:pt idx="6">
                  <c:v>R</c:v>
                </c:pt>
                <c:pt idx="7">
                  <c:v>W</c:v>
                </c:pt>
                <c:pt idx="8">
                  <c:v>A</c:v>
                </c:pt>
                <c:pt idx="9">
                  <c:v>R</c:v>
                </c:pt>
                <c:pt idx="10">
                  <c:v>W</c:v>
                </c:pt>
                <c:pt idx="11">
                  <c:v>A</c:v>
                </c:pt>
                <c:pt idx="12">
                  <c:v>R</c:v>
                </c:pt>
                <c:pt idx="13">
                  <c:v>W</c:v>
                </c:pt>
                <c:pt idx="14">
                  <c:v>A</c:v>
                </c:pt>
              </c:strCache>
            </c:strRef>
          </c:cat>
          <c:val>
            <c:numRef>
              <c:f>Sheet1!$B$8:$P$8</c:f>
              <c:numCache>
                <c:formatCode>General</c:formatCode>
                <c:ptCount val="15"/>
                <c:pt idx="0">
                  <c:v>1.95</c:v>
                </c:pt>
                <c:pt idx="1">
                  <c:v>2.37</c:v>
                </c:pt>
                <c:pt idx="2">
                  <c:v>2.36</c:v>
                </c:pt>
                <c:pt idx="3">
                  <c:v>3.01</c:v>
                </c:pt>
                <c:pt idx="4">
                  <c:v>3.13</c:v>
                </c:pt>
                <c:pt idx="5">
                  <c:v>3.17</c:v>
                </c:pt>
                <c:pt idx="6">
                  <c:v>5.76</c:v>
                </c:pt>
                <c:pt idx="7">
                  <c:v>5.57</c:v>
                </c:pt>
                <c:pt idx="8">
                  <c:v>5.34</c:v>
                </c:pt>
                <c:pt idx="9">
                  <c:v>8.84</c:v>
                </c:pt>
                <c:pt idx="10">
                  <c:v>8</c:v>
                </c:pt>
                <c:pt idx="11">
                  <c:v>7.48</c:v>
                </c:pt>
                <c:pt idx="12">
                  <c:v>10.58</c:v>
                </c:pt>
                <c:pt idx="13">
                  <c:v>9</c:v>
                </c:pt>
                <c:pt idx="14">
                  <c:v>8.5299999999999994</c:v>
                </c:pt>
              </c:numCache>
            </c:numRef>
          </c:val>
        </c:ser>
        <c:dLbls>
          <c:showLegendKey val="0"/>
          <c:showVal val="0"/>
          <c:showCatName val="0"/>
          <c:showSerName val="0"/>
          <c:showPercent val="0"/>
          <c:showBubbleSize val="0"/>
        </c:dLbls>
        <c:gapWidth val="150"/>
        <c:axId val="255523072"/>
        <c:axId val="255811968"/>
      </c:barChart>
      <c:catAx>
        <c:axId val="255523072"/>
        <c:scaling>
          <c:orientation val="minMax"/>
        </c:scaling>
        <c:delete val="0"/>
        <c:axPos val="b"/>
        <c:title>
          <c:tx>
            <c:rich>
              <a:bodyPr/>
              <a:lstStyle/>
              <a:p>
                <a:pPr>
                  <a:defRPr/>
                </a:pPr>
                <a:r>
                  <a:rPr lang="en-US"/>
                  <a:t>Minggu pengamatan</a:t>
                </a:r>
              </a:p>
            </c:rich>
          </c:tx>
          <c:overlay val="0"/>
        </c:title>
        <c:majorTickMark val="none"/>
        <c:minorTickMark val="none"/>
        <c:tickLblPos val="nextTo"/>
        <c:crossAx val="255811968"/>
        <c:crosses val="autoZero"/>
        <c:auto val="1"/>
        <c:lblAlgn val="ctr"/>
        <c:lblOffset val="100"/>
        <c:noMultiLvlLbl val="0"/>
      </c:catAx>
      <c:valAx>
        <c:axId val="255811968"/>
        <c:scaling>
          <c:orientation val="minMax"/>
        </c:scaling>
        <c:delete val="0"/>
        <c:axPos val="l"/>
        <c:majorGridlines/>
        <c:title>
          <c:tx>
            <c:rich>
              <a:bodyPr/>
              <a:lstStyle/>
              <a:p>
                <a:pPr>
                  <a:defRPr/>
                </a:pPr>
                <a:r>
                  <a:rPr lang="en-US"/>
                  <a:t>Diameter batang (mm/inch)</a:t>
                </a:r>
              </a:p>
            </c:rich>
          </c:tx>
          <c:layout>
            <c:manualLayout>
              <c:xMode val="edge"/>
              <c:yMode val="edge"/>
              <c:x val="8.9983684471873441E-3"/>
              <c:y val="8.8690535173906737E-2"/>
            </c:manualLayout>
          </c:layout>
          <c:overlay val="0"/>
        </c:title>
        <c:numFmt formatCode="General" sourceLinked="1"/>
        <c:majorTickMark val="out"/>
        <c:minorTickMark val="none"/>
        <c:tickLblPos val="nextTo"/>
        <c:crossAx val="255523072"/>
        <c:crosses val="autoZero"/>
        <c:crossBetween val="between"/>
      </c:valAx>
    </c:plotArea>
    <c:legend>
      <c:legendPos val="r"/>
      <c:layout>
        <c:manualLayout>
          <c:xMode val="edge"/>
          <c:yMode val="edge"/>
          <c:x val="0.80592508613588654"/>
          <c:y val="0.14024056528267945"/>
          <c:w val="0.18927147620061005"/>
          <c:h val="0.65185340457805796"/>
        </c:manualLayout>
      </c:layout>
      <c:overlay val="0"/>
    </c:legend>
    <c:plotVisOnly val="1"/>
    <c:dispBlanksAs val="gap"/>
    <c:showDLblsOverMax val="0"/>
  </c:chart>
  <c:spPr>
    <a:solidFill>
      <a:schemeClr val="bg1"/>
    </a:solidFill>
    <a:ln>
      <a:solidFill>
        <a:schemeClr val="bg1"/>
      </a:solidFill>
    </a:ln>
  </c:spPr>
  <c:txPr>
    <a:bodyPr/>
    <a:lstStyle/>
    <a:p>
      <a:pPr>
        <a:defRPr sz="950">
          <a:latin typeface="Book Antiqua" panose="0204060205030503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000799515445182"/>
          <c:y val="0.11791365292364235"/>
          <c:w val="0.5598274984857663"/>
          <c:h val="0.62458003468698031"/>
        </c:manualLayout>
      </c:layout>
      <c:barChart>
        <c:barDir val="col"/>
        <c:grouping val="clustered"/>
        <c:varyColors val="0"/>
        <c:ser>
          <c:idx val="0"/>
          <c:order val="0"/>
          <c:tx>
            <c:strRef>
              <c:f>Sheet1!$A$5</c:f>
              <c:strCache>
                <c:ptCount val="1"/>
                <c:pt idx="0">
                  <c:v>Kontrol</c:v>
                </c:pt>
              </c:strCache>
            </c:strRef>
          </c:tx>
          <c:invertIfNegative val="0"/>
          <c:cat>
            <c:strRef>
              <c:f>Sheet1!$B$4:$P$4</c:f>
              <c:strCache>
                <c:ptCount val="15"/>
                <c:pt idx="0">
                  <c:v>R</c:v>
                </c:pt>
                <c:pt idx="1">
                  <c:v>W</c:v>
                </c:pt>
                <c:pt idx="2">
                  <c:v>A</c:v>
                </c:pt>
                <c:pt idx="3">
                  <c:v>R</c:v>
                </c:pt>
                <c:pt idx="4">
                  <c:v>W</c:v>
                </c:pt>
                <c:pt idx="5">
                  <c:v>A</c:v>
                </c:pt>
                <c:pt idx="6">
                  <c:v>R</c:v>
                </c:pt>
                <c:pt idx="7">
                  <c:v>W</c:v>
                </c:pt>
                <c:pt idx="8">
                  <c:v>A</c:v>
                </c:pt>
                <c:pt idx="9">
                  <c:v>R</c:v>
                </c:pt>
                <c:pt idx="10">
                  <c:v>W</c:v>
                </c:pt>
                <c:pt idx="11">
                  <c:v>A</c:v>
                </c:pt>
                <c:pt idx="12">
                  <c:v>R</c:v>
                </c:pt>
                <c:pt idx="13">
                  <c:v>W</c:v>
                </c:pt>
                <c:pt idx="14">
                  <c:v>A</c:v>
                </c:pt>
              </c:strCache>
            </c:strRef>
          </c:cat>
          <c:val>
            <c:numRef>
              <c:f>Sheet1!$B$5:$P$5</c:f>
              <c:numCache>
                <c:formatCode>General</c:formatCode>
                <c:ptCount val="15"/>
                <c:pt idx="0">
                  <c:v>3.2000000000000001E-2</c:v>
                </c:pt>
                <c:pt idx="1">
                  <c:v>4.2999999999999997E-2</c:v>
                </c:pt>
                <c:pt idx="2">
                  <c:v>0.06</c:v>
                </c:pt>
                <c:pt idx="3">
                  <c:v>0.245</c:v>
                </c:pt>
                <c:pt idx="4">
                  <c:v>0.38500000000000001</c:v>
                </c:pt>
                <c:pt idx="5">
                  <c:v>0.34599999999999997</c:v>
                </c:pt>
                <c:pt idx="6">
                  <c:v>0.40699999999999997</c:v>
                </c:pt>
                <c:pt idx="7">
                  <c:v>0.80200000000000005</c:v>
                </c:pt>
                <c:pt idx="8">
                  <c:v>0.72799999999999998</c:v>
                </c:pt>
                <c:pt idx="9">
                  <c:v>3.302</c:v>
                </c:pt>
                <c:pt idx="10">
                  <c:v>2.419</c:v>
                </c:pt>
                <c:pt idx="11">
                  <c:v>0.996</c:v>
                </c:pt>
                <c:pt idx="12">
                  <c:v>3.8290000000000002</c:v>
                </c:pt>
                <c:pt idx="13">
                  <c:v>2.0099999999999998</c:v>
                </c:pt>
                <c:pt idx="14">
                  <c:v>1.464</c:v>
                </c:pt>
              </c:numCache>
            </c:numRef>
          </c:val>
        </c:ser>
        <c:ser>
          <c:idx val="1"/>
          <c:order val="1"/>
          <c:tx>
            <c:strRef>
              <c:f>Sheet1!$A$6</c:f>
              <c:strCache>
                <c:ptCount val="1"/>
                <c:pt idx="0">
                  <c:v>5 ton</c:v>
                </c:pt>
              </c:strCache>
            </c:strRef>
          </c:tx>
          <c:invertIfNegative val="0"/>
          <c:cat>
            <c:strRef>
              <c:f>Sheet1!$B$4:$P$4</c:f>
              <c:strCache>
                <c:ptCount val="15"/>
                <c:pt idx="0">
                  <c:v>R</c:v>
                </c:pt>
                <c:pt idx="1">
                  <c:v>W</c:v>
                </c:pt>
                <c:pt idx="2">
                  <c:v>A</c:v>
                </c:pt>
                <c:pt idx="3">
                  <c:v>R</c:v>
                </c:pt>
                <c:pt idx="4">
                  <c:v>W</c:v>
                </c:pt>
                <c:pt idx="5">
                  <c:v>A</c:v>
                </c:pt>
                <c:pt idx="6">
                  <c:v>R</c:v>
                </c:pt>
                <c:pt idx="7">
                  <c:v>W</c:v>
                </c:pt>
                <c:pt idx="8">
                  <c:v>A</c:v>
                </c:pt>
                <c:pt idx="9">
                  <c:v>R</c:v>
                </c:pt>
                <c:pt idx="10">
                  <c:v>W</c:v>
                </c:pt>
                <c:pt idx="11">
                  <c:v>A</c:v>
                </c:pt>
                <c:pt idx="12">
                  <c:v>R</c:v>
                </c:pt>
                <c:pt idx="13">
                  <c:v>W</c:v>
                </c:pt>
                <c:pt idx="14">
                  <c:v>A</c:v>
                </c:pt>
              </c:strCache>
            </c:strRef>
          </c:cat>
          <c:val>
            <c:numRef>
              <c:f>Sheet1!$B$6:$P$6</c:f>
              <c:numCache>
                <c:formatCode>General</c:formatCode>
                <c:ptCount val="15"/>
                <c:pt idx="0">
                  <c:v>4.7E-2</c:v>
                </c:pt>
                <c:pt idx="1">
                  <c:v>5.8000000000000003E-2</c:v>
                </c:pt>
                <c:pt idx="2">
                  <c:v>8.5000000000000006E-2</c:v>
                </c:pt>
                <c:pt idx="3">
                  <c:v>0.47399999999999998</c:v>
                </c:pt>
                <c:pt idx="4">
                  <c:v>0.56899999999999995</c:v>
                </c:pt>
                <c:pt idx="5">
                  <c:v>0.90800000000000003</c:v>
                </c:pt>
                <c:pt idx="6">
                  <c:v>2.4089999999999998</c:v>
                </c:pt>
                <c:pt idx="7">
                  <c:v>2.52</c:v>
                </c:pt>
                <c:pt idx="8">
                  <c:v>3.0390000000000001</c:v>
                </c:pt>
                <c:pt idx="9">
                  <c:v>7.7050000000000001</c:v>
                </c:pt>
                <c:pt idx="10">
                  <c:v>5.9109999999999996</c:v>
                </c:pt>
                <c:pt idx="11">
                  <c:v>7.4550000000000001</c:v>
                </c:pt>
                <c:pt idx="12">
                  <c:v>9.3360000000000003</c:v>
                </c:pt>
                <c:pt idx="13">
                  <c:v>4.774</c:v>
                </c:pt>
                <c:pt idx="14">
                  <c:v>5.101</c:v>
                </c:pt>
              </c:numCache>
            </c:numRef>
          </c:val>
        </c:ser>
        <c:ser>
          <c:idx val="2"/>
          <c:order val="2"/>
          <c:tx>
            <c:strRef>
              <c:f>Sheet1!$A$7</c:f>
              <c:strCache>
                <c:ptCount val="1"/>
                <c:pt idx="0">
                  <c:v>10 ton</c:v>
                </c:pt>
              </c:strCache>
            </c:strRef>
          </c:tx>
          <c:invertIfNegative val="0"/>
          <c:cat>
            <c:strRef>
              <c:f>Sheet1!$B$4:$P$4</c:f>
              <c:strCache>
                <c:ptCount val="15"/>
                <c:pt idx="0">
                  <c:v>R</c:v>
                </c:pt>
                <c:pt idx="1">
                  <c:v>W</c:v>
                </c:pt>
                <c:pt idx="2">
                  <c:v>A</c:v>
                </c:pt>
                <c:pt idx="3">
                  <c:v>R</c:v>
                </c:pt>
                <c:pt idx="4">
                  <c:v>W</c:v>
                </c:pt>
                <c:pt idx="5">
                  <c:v>A</c:v>
                </c:pt>
                <c:pt idx="6">
                  <c:v>R</c:v>
                </c:pt>
                <c:pt idx="7">
                  <c:v>W</c:v>
                </c:pt>
                <c:pt idx="8">
                  <c:v>A</c:v>
                </c:pt>
                <c:pt idx="9">
                  <c:v>R</c:v>
                </c:pt>
                <c:pt idx="10">
                  <c:v>W</c:v>
                </c:pt>
                <c:pt idx="11">
                  <c:v>A</c:v>
                </c:pt>
                <c:pt idx="12">
                  <c:v>R</c:v>
                </c:pt>
                <c:pt idx="13">
                  <c:v>W</c:v>
                </c:pt>
                <c:pt idx="14">
                  <c:v>A</c:v>
                </c:pt>
              </c:strCache>
            </c:strRef>
          </c:cat>
          <c:val>
            <c:numRef>
              <c:f>Sheet1!$B$7:$P$7</c:f>
              <c:numCache>
                <c:formatCode>General</c:formatCode>
                <c:ptCount val="15"/>
                <c:pt idx="0">
                  <c:v>5.0999999999999997E-2</c:v>
                </c:pt>
                <c:pt idx="1">
                  <c:v>0.113</c:v>
                </c:pt>
                <c:pt idx="2">
                  <c:v>0.105</c:v>
                </c:pt>
                <c:pt idx="3">
                  <c:v>0.51</c:v>
                </c:pt>
                <c:pt idx="4">
                  <c:v>0.85799999999999998</c:v>
                </c:pt>
                <c:pt idx="5">
                  <c:v>0.93500000000000005</c:v>
                </c:pt>
                <c:pt idx="6">
                  <c:v>2.4390000000000001</c:v>
                </c:pt>
                <c:pt idx="7">
                  <c:v>2.4239999999999999</c:v>
                </c:pt>
                <c:pt idx="8">
                  <c:v>4.1980000000000004</c:v>
                </c:pt>
                <c:pt idx="9">
                  <c:v>7.9950000000000001</c:v>
                </c:pt>
                <c:pt idx="10">
                  <c:v>6.8479999999999999</c:v>
                </c:pt>
                <c:pt idx="11">
                  <c:v>6.6369999999999996</c:v>
                </c:pt>
                <c:pt idx="12">
                  <c:v>10.199999999999999</c:v>
                </c:pt>
                <c:pt idx="13">
                  <c:v>17.905999999999999</c:v>
                </c:pt>
                <c:pt idx="14">
                  <c:v>9.5510000000000002</c:v>
                </c:pt>
              </c:numCache>
            </c:numRef>
          </c:val>
        </c:ser>
        <c:ser>
          <c:idx val="3"/>
          <c:order val="3"/>
          <c:tx>
            <c:strRef>
              <c:f>Sheet1!$A$8</c:f>
              <c:strCache>
                <c:ptCount val="1"/>
                <c:pt idx="0">
                  <c:v>15 ton</c:v>
                </c:pt>
              </c:strCache>
            </c:strRef>
          </c:tx>
          <c:invertIfNegative val="0"/>
          <c:cat>
            <c:strRef>
              <c:f>Sheet1!$B$4:$P$4</c:f>
              <c:strCache>
                <c:ptCount val="15"/>
                <c:pt idx="0">
                  <c:v>R</c:v>
                </c:pt>
                <c:pt idx="1">
                  <c:v>W</c:v>
                </c:pt>
                <c:pt idx="2">
                  <c:v>A</c:v>
                </c:pt>
                <c:pt idx="3">
                  <c:v>R</c:v>
                </c:pt>
                <c:pt idx="4">
                  <c:v>W</c:v>
                </c:pt>
                <c:pt idx="5">
                  <c:v>A</c:v>
                </c:pt>
                <c:pt idx="6">
                  <c:v>R</c:v>
                </c:pt>
                <c:pt idx="7">
                  <c:v>W</c:v>
                </c:pt>
                <c:pt idx="8">
                  <c:v>A</c:v>
                </c:pt>
                <c:pt idx="9">
                  <c:v>R</c:v>
                </c:pt>
                <c:pt idx="10">
                  <c:v>W</c:v>
                </c:pt>
                <c:pt idx="11">
                  <c:v>A</c:v>
                </c:pt>
                <c:pt idx="12">
                  <c:v>R</c:v>
                </c:pt>
                <c:pt idx="13">
                  <c:v>W</c:v>
                </c:pt>
                <c:pt idx="14">
                  <c:v>A</c:v>
                </c:pt>
              </c:strCache>
            </c:strRef>
          </c:cat>
          <c:val>
            <c:numRef>
              <c:f>Sheet1!$B$8:$P$8</c:f>
              <c:numCache>
                <c:formatCode>General</c:formatCode>
                <c:ptCount val="15"/>
                <c:pt idx="0">
                  <c:v>0.06</c:v>
                </c:pt>
                <c:pt idx="1">
                  <c:v>7.0999999999999994E-2</c:v>
                </c:pt>
                <c:pt idx="2">
                  <c:v>0.111</c:v>
                </c:pt>
                <c:pt idx="3">
                  <c:v>0.67</c:v>
                </c:pt>
                <c:pt idx="4">
                  <c:v>1.2569999999999999</c:v>
                </c:pt>
                <c:pt idx="5">
                  <c:v>0.88400000000000001</c:v>
                </c:pt>
                <c:pt idx="6">
                  <c:v>2.863</c:v>
                </c:pt>
                <c:pt idx="7">
                  <c:v>2.7189999999999999</c:v>
                </c:pt>
                <c:pt idx="8">
                  <c:v>3.6269999999999998</c:v>
                </c:pt>
                <c:pt idx="9">
                  <c:v>11.055</c:v>
                </c:pt>
                <c:pt idx="10">
                  <c:v>11.206</c:v>
                </c:pt>
                <c:pt idx="11">
                  <c:v>7.4660000000000002</c:v>
                </c:pt>
                <c:pt idx="12">
                  <c:v>15.231999999999999</c:v>
                </c:pt>
                <c:pt idx="13">
                  <c:v>9.7089999999999996</c:v>
                </c:pt>
                <c:pt idx="14">
                  <c:v>9.4949999999999992</c:v>
                </c:pt>
              </c:numCache>
            </c:numRef>
          </c:val>
        </c:ser>
        <c:dLbls>
          <c:showLegendKey val="0"/>
          <c:showVal val="0"/>
          <c:showCatName val="0"/>
          <c:showSerName val="0"/>
          <c:showPercent val="0"/>
          <c:showBubbleSize val="0"/>
        </c:dLbls>
        <c:gapWidth val="150"/>
        <c:axId val="256333696"/>
        <c:axId val="256361600"/>
      </c:barChart>
      <c:catAx>
        <c:axId val="256333696"/>
        <c:scaling>
          <c:orientation val="minMax"/>
        </c:scaling>
        <c:delete val="0"/>
        <c:axPos val="b"/>
        <c:title>
          <c:tx>
            <c:rich>
              <a:bodyPr/>
              <a:lstStyle/>
              <a:p>
                <a:pPr>
                  <a:defRPr/>
                </a:pPr>
                <a:r>
                  <a:rPr lang="en-US"/>
                  <a:t>Minggu pengamatan</a:t>
                </a:r>
              </a:p>
            </c:rich>
          </c:tx>
          <c:overlay val="0"/>
        </c:title>
        <c:majorTickMark val="none"/>
        <c:minorTickMark val="none"/>
        <c:tickLblPos val="nextTo"/>
        <c:crossAx val="256361600"/>
        <c:crosses val="autoZero"/>
        <c:auto val="1"/>
        <c:lblAlgn val="ctr"/>
        <c:lblOffset val="100"/>
        <c:noMultiLvlLbl val="0"/>
      </c:catAx>
      <c:valAx>
        <c:axId val="256361600"/>
        <c:scaling>
          <c:orientation val="minMax"/>
        </c:scaling>
        <c:delete val="0"/>
        <c:axPos val="l"/>
        <c:majorGridlines/>
        <c:title>
          <c:tx>
            <c:rich>
              <a:bodyPr/>
              <a:lstStyle/>
              <a:p>
                <a:pPr>
                  <a:defRPr/>
                </a:pPr>
                <a:r>
                  <a:rPr lang="en-US"/>
                  <a:t>iIndeks kuas daun</a:t>
                </a:r>
              </a:p>
            </c:rich>
          </c:tx>
          <c:layout>
            <c:manualLayout>
              <c:xMode val="edge"/>
              <c:yMode val="edge"/>
              <c:x val="7.7204441752473235E-2"/>
              <c:y val="0.13595586847437829"/>
            </c:manualLayout>
          </c:layout>
          <c:overlay val="0"/>
        </c:title>
        <c:numFmt formatCode="General" sourceLinked="1"/>
        <c:majorTickMark val="out"/>
        <c:minorTickMark val="none"/>
        <c:tickLblPos val="nextTo"/>
        <c:crossAx val="256333696"/>
        <c:crosses val="autoZero"/>
        <c:crossBetween val="between"/>
      </c:valAx>
    </c:plotArea>
    <c:legend>
      <c:legendPos val="r"/>
      <c:layout>
        <c:manualLayout>
          <c:xMode val="edge"/>
          <c:yMode val="edge"/>
          <c:x val="0.8189528770442156"/>
          <c:y val="0.17285512309604448"/>
          <c:w val="0.18104712295578437"/>
          <c:h val="0.65428904154958922"/>
        </c:manualLayout>
      </c:layout>
      <c:overlay val="0"/>
    </c:legend>
    <c:plotVisOnly val="1"/>
    <c:dispBlanksAs val="gap"/>
    <c:showDLblsOverMax val="0"/>
  </c:chart>
  <c:spPr>
    <a:ln>
      <a:solidFill>
        <a:schemeClr val="bg1"/>
      </a:solidFill>
    </a:ln>
  </c:spPr>
  <c:txPr>
    <a:bodyPr/>
    <a:lstStyle/>
    <a:p>
      <a:pPr>
        <a:defRPr sz="95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0E21C-0775-430C-85A2-FE404BA8B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9</Pages>
  <Words>4986</Words>
  <Characters>28426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Giratuna</Company>
  <LinksUpToDate>false</LinksUpToDate>
  <CharactersWithSpaces>33346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Hilmi</dc:creator>
  <cp:lastModifiedBy>ismail - [2010]</cp:lastModifiedBy>
  <cp:revision>13</cp:revision>
  <cp:lastPrinted>2017-12-31T00:44:00Z</cp:lastPrinted>
  <dcterms:created xsi:type="dcterms:W3CDTF">2020-02-19T03:46:00Z</dcterms:created>
  <dcterms:modified xsi:type="dcterms:W3CDTF">2020-02-25T12:25:00Z</dcterms:modified>
</cp:coreProperties>
</file>