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394F" w14:textId="42763F22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7EF85B" wp14:editId="5E0A9C8A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FA75E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1C8A75A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06D0C491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2119EEF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90AE967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EF85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22" style="position:absolute;left:0;text-align:left;margin-left:115pt;margin-top:-9.65pt;width:373.6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" filled="f" stroked="f" strokeweight="1pt">
                <v:stroke miterlimit="4"/>
                <v:textbox inset="1.27mm,1.27mm,1.27mm,1.27mm">
                  <w:txbxContent>
                    <w:p w14:paraId="4DFA75E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1C8A75A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06D0C491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12119EEF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Jl. 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Raya  Bandung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90AE967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24401C" wp14:editId="1D8591D8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765A4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401C" id="_x0000_s1027" type="#_x0000_t202" alt="TextBox 28" style="position:absolute;left:0;text-align:left;margin-left:112.8pt;margin-top:-35.7pt;width:362.8pt;height:3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" filled="f" stroked="f" strokeweight="1pt">
                <v:stroke miterlimit="4"/>
                <v:textbox inset="1.27mm,1.27mm,1.27mm,1.27mm">
                  <w:txbxContent>
                    <w:p w14:paraId="638765A4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30F632AB" wp14:editId="70028850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95A86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44CC4" wp14:editId="6D71BDA9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8" style="visibility:visible;position:absolute;margin-left:-7.1pt;margin-top:38.7pt;width:498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12A3D1" w14:textId="77777777"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3F235A4C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860105" wp14:editId="12E1E3C7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_x0000_s1029" style="visibility:visible;position:absolute;margin-left:-4.7pt;margin-top:10.3pt;width:498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45D9DDA" w14:textId="463B1EFC" w:rsidR="00CF633C" w:rsidRPr="00D23AAD" w:rsidRDefault="00CF633C" w:rsidP="00052FD7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23AAD">
        <w:rPr>
          <w:rFonts w:ascii="Tahoma" w:hAnsi="Tahoma" w:cs="Tahoma"/>
          <w:b/>
          <w:sz w:val="28"/>
          <w:szCs w:val="28"/>
          <w:u w:val="single"/>
        </w:rPr>
        <w:t>Publication Ethics Statement</w:t>
      </w:r>
    </w:p>
    <w:p w14:paraId="267D84BF" w14:textId="77777777" w:rsidR="00CF633C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14:paraId="11C3092D" w14:textId="77777777" w:rsidR="009D469D" w:rsidRDefault="009D469D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r w:rsidRPr="00A72210">
        <w:rPr>
          <w:rFonts w:ascii="Tahoma" w:hAnsi="Tahoma" w:cs="Tahoma"/>
          <w:sz w:val="28"/>
          <w:szCs w:val="28"/>
        </w:rPr>
        <w:t>The manuscript entitled:</w:t>
      </w:r>
    </w:p>
    <w:p w14:paraId="11DACD6B" w14:textId="77777777" w:rsidR="00A72210" w:rsidRDefault="00A72210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48111A37" w14:textId="0D5F42D9" w:rsidR="00A72210" w:rsidRPr="00A72210" w:rsidRDefault="00A72210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</w:t>
      </w:r>
      <w:r w:rsidR="005A2D7D" w:rsidRPr="005A2D7D">
        <w:rPr>
          <w:rFonts w:eastAsiaTheme="minorHAnsi"/>
          <w:b/>
          <w:bdr w:val="none" w:sz="0" w:space="0" w:color="auto"/>
        </w:rPr>
        <w:t xml:space="preserve"> </w:t>
      </w:r>
      <w:r w:rsidR="005A2D7D" w:rsidRPr="005A2D7D">
        <w:rPr>
          <w:rFonts w:ascii="Tahoma" w:hAnsi="Tahoma" w:cs="Tahoma"/>
          <w:sz w:val="28"/>
          <w:szCs w:val="28"/>
        </w:rPr>
        <w:t xml:space="preserve">MEDICATION ADHERENCE TO ANTIPSYCHOTICS IN SCHIZOPHRENIA AND FACTORS INFLUENCING IT </w:t>
      </w:r>
      <w:r>
        <w:rPr>
          <w:rFonts w:ascii="Tahoma" w:hAnsi="Tahoma" w:cs="Tahoma"/>
          <w:sz w:val="28"/>
          <w:szCs w:val="28"/>
        </w:rPr>
        <w:t>_________________________________________________</w:t>
      </w:r>
    </w:p>
    <w:p w14:paraId="7DE00AC2" w14:textId="77777777" w:rsidR="009D469D" w:rsidRPr="00A72210" w:rsidRDefault="009D469D" w:rsidP="009D469D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30493EAB" w14:textId="77777777" w:rsidR="00A72210" w:rsidRDefault="00A72210" w:rsidP="00A72210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6737E48F" w14:textId="0653FF24" w:rsidR="009D469D" w:rsidRPr="00A72210" w:rsidRDefault="009D469D" w:rsidP="00A72210">
      <w:pPr>
        <w:spacing w:before="100" w:beforeAutospacing="1" w:after="100" w:afterAutospacing="1"/>
        <w:contextualSpacing/>
        <w:rPr>
          <w:rFonts w:ascii="Tahoma" w:hAnsi="Tahoma" w:cs="Tahoma"/>
          <w:b/>
          <w:sz w:val="28"/>
          <w:szCs w:val="28"/>
        </w:rPr>
      </w:pPr>
      <w:r w:rsidRPr="00A72210">
        <w:rPr>
          <w:rFonts w:ascii="Tahoma" w:hAnsi="Tahoma" w:cs="Tahoma"/>
          <w:sz w:val="28"/>
          <w:szCs w:val="28"/>
        </w:rPr>
        <w:t>Name of the author(s)</w:t>
      </w:r>
      <w:r w:rsidR="00A72210" w:rsidRPr="00A72210">
        <w:rPr>
          <w:rFonts w:ascii="Tahoma" w:hAnsi="Tahoma" w:cs="Tahoma"/>
          <w:b/>
          <w:sz w:val="28"/>
          <w:szCs w:val="28"/>
        </w:rPr>
        <w:t xml:space="preserve">: </w:t>
      </w:r>
    </w:p>
    <w:p w14:paraId="7E39339A" w14:textId="77777777" w:rsidR="002179E9" w:rsidRPr="00A72210" w:rsidRDefault="002179E9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4F5EAFC" w14:textId="192CE3AD" w:rsidR="00A72210" w:rsidRDefault="005A2D7D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DR NOOR US SABA Z </w:t>
      </w:r>
    </w:p>
    <w:p w14:paraId="6A271A3E" w14:textId="45468F6E" w:rsidR="005A2D7D" w:rsidRDefault="005A2D7D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DR SUSHMA MURARIAH</w:t>
      </w:r>
    </w:p>
    <w:p w14:paraId="69447640" w14:textId="77777777"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033DB2A2" w14:textId="77777777"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3E4D066B" w14:textId="77777777" w:rsidR="00CF633C" w:rsidRPr="00A72210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The authors(s) declares that:</w:t>
      </w:r>
    </w:p>
    <w:p w14:paraId="2BFBF9B5" w14:textId="2C1FE7C3"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he manuscript is original 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work of authors</w:t>
      </w:r>
      <w:r w:rsidR="00052FD7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 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and free from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plagiarism, </w:t>
      </w:r>
      <w:r w:rsidR="00052FD7" w:rsidRPr="00A72210">
        <w:rPr>
          <w:rFonts w:ascii="Tahoma" w:hAnsi="Tahoma" w:cs="Tahoma"/>
          <w:color w:val="000000" w:themeColor="text1"/>
          <w:sz w:val="28"/>
          <w:szCs w:val="28"/>
        </w:rPr>
        <w:t xml:space="preserve">falsification,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and duplication.</w:t>
      </w:r>
    </w:p>
    <w:p w14:paraId="7CA76F7D" w14:textId="77777777"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 manuscript 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has not been published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before and is not currently being considered for publication elsewhere.</w:t>
      </w:r>
    </w:p>
    <w:p w14:paraId="3E6D0D57" w14:textId="77777777"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The manuscript has been read and approved by all named authors and that there are no other persons who satisfied the criteria for authorship but are not listed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.</w:t>
      </w:r>
    </w:p>
    <w:p w14:paraId="78A5910D" w14:textId="1DE741D1"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The manuscript does n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ot infringe upon any copyrights.</w:t>
      </w:r>
    </w:p>
    <w:p w14:paraId="02BAA6BF" w14:textId="39A0417C" w:rsidR="00CF633C" w:rsidRPr="00A72210" w:rsidRDefault="00C1324C" w:rsidP="00052FD7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A</w:t>
      </w:r>
      <w:r w:rsidR="00CF633C"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uthors are fully responsible for the content of this manuscript.</w:t>
      </w:r>
    </w:p>
    <w:p w14:paraId="4D9BAD26" w14:textId="77777777" w:rsidR="00CF633C" w:rsidRPr="00A72210" w:rsidRDefault="00CF633C" w:rsidP="00052FD7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43B00FDE" w14:textId="59B22854" w:rsidR="00CF633C" w:rsidRPr="00A72210" w:rsidRDefault="00CF633C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Thereby I make this statement to be used properly. </w:t>
      </w:r>
    </w:p>
    <w:p w14:paraId="22C2107C" w14:textId="19EC3232" w:rsidR="00A72210" w:rsidRPr="00A72210" w:rsidRDefault="005A2D7D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3513DA3" wp14:editId="6CC340F0">
            <wp:simplePos x="0" y="0"/>
            <wp:positionH relativeFrom="column">
              <wp:posOffset>152400</wp:posOffset>
            </wp:positionH>
            <wp:positionV relativeFrom="paragraph">
              <wp:posOffset>181883</wp:posOffset>
            </wp:positionV>
            <wp:extent cx="485775" cy="491490"/>
            <wp:effectExtent l="0" t="0" r="0" b="0"/>
            <wp:wrapNone/>
            <wp:docPr id="8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9FF2317" w14:textId="072D399A" w:rsidR="00A72210" w:rsidRP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2AFC0EAB" w14:textId="5EC3D5C1" w:rsidR="00A72210" w:rsidRP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bookmarkStart w:id="0" w:name="_GoBack"/>
      <w:bookmarkEnd w:id="0"/>
    </w:p>
    <w:p w14:paraId="22CB92CF" w14:textId="238F6AF1" w:rsidR="00A72210" w:rsidRPr="00A72210" w:rsidRDefault="003E18A1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(signature)</w:t>
      </w:r>
    </w:p>
    <w:p w14:paraId="76CBDD1F" w14:textId="5C041466" w:rsidR="00A72210" w:rsidRPr="00A72210" w:rsidRDefault="003E18A1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A</w:t>
      </w:r>
      <w:r w:rsidR="00A72210" w:rsidRPr="00A72210">
        <w:rPr>
          <w:rFonts w:ascii="Tahoma" w:hAnsi="Tahoma" w:cs="Tahoma"/>
          <w:color w:val="000000" w:themeColor="text1"/>
          <w:sz w:val="28"/>
          <w:szCs w:val="28"/>
        </w:rPr>
        <w:t>uthor</w:t>
      </w:r>
    </w:p>
    <w:sectPr w:rsidR="00A72210" w:rsidRPr="00A722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919D4" w14:textId="77777777" w:rsidR="00127729" w:rsidRDefault="00127729">
      <w:r>
        <w:separator/>
      </w:r>
    </w:p>
  </w:endnote>
  <w:endnote w:type="continuationSeparator" w:id="0">
    <w:p w14:paraId="348E82CE" w14:textId="77777777" w:rsidR="00127729" w:rsidRDefault="0012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CA06" w14:textId="77777777" w:rsidR="00127729" w:rsidRDefault="00127729">
      <w:r>
        <w:separator/>
      </w:r>
    </w:p>
  </w:footnote>
  <w:footnote w:type="continuationSeparator" w:id="0">
    <w:p w14:paraId="5F333829" w14:textId="77777777" w:rsidR="00127729" w:rsidRDefault="0012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5B"/>
    <w:rsid w:val="00052451"/>
    <w:rsid w:val="00052FD7"/>
    <w:rsid w:val="000A1007"/>
    <w:rsid w:val="000B42F1"/>
    <w:rsid w:val="000F17ED"/>
    <w:rsid w:val="000F7732"/>
    <w:rsid w:val="00127729"/>
    <w:rsid w:val="001A2E69"/>
    <w:rsid w:val="002179E9"/>
    <w:rsid w:val="003125AC"/>
    <w:rsid w:val="003E18A1"/>
    <w:rsid w:val="00475B19"/>
    <w:rsid w:val="005413A8"/>
    <w:rsid w:val="005A2D7D"/>
    <w:rsid w:val="006648B8"/>
    <w:rsid w:val="00823E40"/>
    <w:rsid w:val="008A0B9C"/>
    <w:rsid w:val="008B5C9A"/>
    <w:rsid w:val="008C42B4"/>
    <w:rsid w:val="009D469D"/>
    <w:rsid w:val="00A1105B"/>
    <w:rsid w:val="00A72210"/>
    <w:rsid w:val="00A8309F"/>
    <w:rsid w:val="00A95950"/>
    <w:rsid w:val="00B326E0"/>
    <w:rsid w:val="00C1324C"/>
    <w:rsid w:val="00C14ADA"/>
    <w:rsid w:val="00C21C6E"/>
    <w:rsid w:val="00CF633C"/>
    <w:rsid w:val="00D23AAD"/>
    <w:rsid w:val="00D46516"/>
    <w:rsid w:val="00E073CB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7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2019-11-14T15:57:00Z</cp:lastPrinted>
  <dcterms:created xsi:type="dcterms:W3CDTF">2021-08-10T06:27:00Z</dcterms:created>
  <dcterms:modified xsi:type="dcterms:W3CDTF">2021-08-10T06:27:00Z</dcterms:modified>
</cp:coreProperties>
</file>