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5BBC2" w14:textId="77777777" w:rsidR="00921C20" w:rsidRDefault="00921C20" w:rsidP="00921C20">
      <w:pPr>
        <w:jc w:val="center"/>
        <w:rPr>
          <w:b/>
          <w:sz w:val="28"/>
          <w:szCs w:val="28"/>
        </w:rPr>
      </w:pPr>
      <w:r w:rsidRPr="00921C20">
        <w:rPr>
          <w:b/>
          <w:sz w:val="28"/>
          <w:szCs w:val="28"/>
        </w:rPr>
        <w:t>PERBANDINGAN KEBUTUHAN PERAWATAN ORTODONTI</w:t>
      </w:r>
      <w:r>
        <w:rPr>
          <w:b/>
          <w:sz w:val="28"/>
          <w:szCs w:val="28"/>
        </w:rPr>
        <w:t xml:space="preserve"> </w:t>
      </w:r>
      <w:r w:rsidRPr="00921C20">
        <w:rPr>
          <w:b/>
          <w:sz w:val="28"/>
          <w:szCs w:val="28"/>
        </w:rPr>
        <w:t>PADA REMAJA</w:t>
      </w:r>
      <w:r>
        <w:rPr>
          <w:b/>
          <w:sz w:val="28"/>
          <w:szCs w:val="28"/>
        </w:rPr>
        <w:t xml:space="preserve"> </w:t>
      </w:r>
      <w:r w:rsidRPr="00921C20">
        <w:rPr>
          <w:b/>
          <w:sz w:val="28"/>
          <w:szCs w:val="28"/>
        </w:rPr>
        <w:t xml:space="preserve">PERKOTAAN DAN PINGGIR KOTA </w:t>
      </w:r>
    </w:p>
    <w:p w14:paraId="4A7C1D05" w14:textId="77777777" w:rsidR="008A648F" w:rsidRPr="001222E0" w:rsidRDefault="00921C20" w:rsidP="00921C20">
      <w:pPr>
        <w:jc w:val="center"/>
        <w:rPr>
          <w:b/>
        </w:rPr>
      </w:pPr>
      <w:r w:rsidRPr="00921C20">
        <w:rPr>
          <w:b/>
          <w:sz w:val="28"/>
          <w:szCs w:val="28"/>
        </w:rPr>
        <w:t>(</w:t>
      </w:r>
      <w:r w:rsidRPr="001222E0">
        <w:rPr>
          <w:b/>
        </w:rPr>
        <w:t xml:space="preserve">STUDI OBSERVATIF MENGGUNAKAN INDIKATOR KEBUTUHAN PERAWATAN ORTODONTI (IKPO) </w:t>
      </w:r>
    </w:p>
    <w:p w14:paraId="1C1E4268" w14:textId="6768CE8D" w:rsidR="00921C20" w:rsidRPr="00921C20" w:rsidRDefault="00921C20" w:rsidP="00921C20">
      <w:pPr>
        <w:jc w:val="center"/>
        <w:rPr>
          <w:b/>
          <w:sz w:val="28"/>
          <w:szCs w:val="28"/>
        </w:rPr>
      </w:pPr>
      <w:r w:rsidRPr="001222E0">
        <w:rPr>
          <w:b/>
        </w:rPr>
        <w:t>DI SMPN 11 JAKARTA DAN SMPN 2 TANGERANG SELATAN)</w:t>
      </w:r>
    </w:p>
    <w:p w14:paraId="031FFC6E" w14:textId="77777777" w:rsidR="00C23AB5" w:rsidRDefault="00C23AB5" w:rsidP="00C23AB5">
      <w:pPr>
        <w:widowControl w:val="0"/>
        <w:autoSpaceDE w:val="0"/>
        <w:autoSpaceDN w:val="0"/>
        <w:adjustRightInd w:val="0"/>
        <w:spacing w:line="360" w:lineRule="auto"/>
        <w:contextualSpacing/>
        <w:rPr>
          <w:b/>
          <w:bCs/>
          <w:color w:val="000000" w:themeColor="text1"/>
        </w:rPr>
      </w:pPr>
    </w:p>
    <w:p w14:paraId="6D564E7C" w14:textId="050DC198" w:rsidR="00921C20" w:rsidRPr="00D751CD" w:rsidRDefault="00921C20" w:rsidP="00921C20">
      <w:pPr>
        <w:contextualSpacing/>
        <w:jc w:val="center"/>
        <w:rPr>
          <w:rFonts w:eastAsia="Calibri"/>
        </w:rPr>
      </w:pPr>
      <w:bookmarkStart w:id="0" w:name="_Hlk19001753"/>
      <w:r>
        <w:rPr>
          <w:rFonts w:eastAsia="Calibri"/>
        </w:rPr>
        <w:t>Dinda Tegar Jelita</w:t>
      </w:r>
      <w:r w:rsidRPr="00D751CD">
        <w:rPr>
          <w:rFonts w:eastAsia="Calibri"/>
        </w:rPr>
        <w:t xml:space="preserve">*, </w:t>
      </w:r>
      <w:r>
        <w:rPr>
          <w:rFonts w:eastAsia="Calibri"/>
        </w:rPr>
        <w:t xml:space="preserve">Krisnawati </w:t>
      </w:r>
      <w:r w:rsidRPr="00D751CD">
        <w:rPr>
          <w:rFonts w:eastAsia="Calibri"/>
        </w:rPr>
        <w:t xml:space="preserve">**, </w:t>
      </w:r>
      <w:r>
        <w:rPr>
          <w:rFonts w:eastAsia="Calibri"/>
        </w:rPr>
        <w:t>Nia Ayu Ismaniati</w:t>
      </w:r>
      <w:r w:rsidRPr="00D751CD">
        <w:rPr>
          <w:rFonts w:eastAsia="Calibri"/>
        </w:rPr>
        <w:t>**</w:t>
      </w:r>
    </w:p>
    <w:p w14:paraId="717BA0FF" w14:textId="77777777" w:rsidR="00921C20" w:rsidRPr="00D751CD" w:rsidRDefault="00921C20" w:rsidP="00921C20">
      <w:pPr>
        <w:jc w:val="center"/>
        <w:rPr>
          <w:rFonts w:eastAsia="Calibri"/>
        </w:rPr>
      </w:pPr>
    </w:p>
    <w:bookmarkEnd w:id="0"/>
    <w:p w14:paraId="2EDC5A5D" w14:textId="77777777" w:rsidR="00921C20" w:rsidRPr="00D751CD" w:rsidRDefault="00921C20" w:rsidP="00921C20">
      <w:pPr>
        <w:jc w:val="center"/>
        <w:rPr>
          <w:rFonts w:eastAsia="Calibri"/>
        </w:rPr>
      </w:pPr>
      <w:r w:rsidRPr="00D751CD">
        <w:rPr>
          <w:rFonts w:eastAsia="Calibri"/>
        </w:rPr>
        <w:t xml:space="preserve">*Mahasiswa Program Pendidikan Spesialis </w:t>
      </w:r>
      <w:r>
        <w:rPr>
          <w:rFonts w:eastAsia="Calibri"/>
        </w:rPr>
        <w:t>Ortodonti</w:t>
      </w:r>
      <w:r w:rsidRPr="00D751CD">
        <w:rPr>
          <w:rFonts w:eastAsia="Calibri"/>
        </w:rPr>
        <w:t>, Fakultas Kedokteran Gigi Universitas Indonesia</w:t>
      </w:r>
    </w:p>
    <w:p w14:paraId="568361D9" w14:textId="533312F9" w:rsidR="00921C20" w:rsidRPr="00D751CD" w:rsidRDefault="00921C20" w:rsidP="00921C20">
      <w:pPr>
        <w:jc w:val="center"/>
        <w:rPr>
          <w:rFonts w:eastAsia="Calibri"/>
        </w:rPr>
      </w:pPr>
      <w:r w:rsidRPr="00D751CD">
        <w:rPr>
          <w:rFonts w:eastAsia="Calibri"/>
        </w:rPr>
        <w:t>**</w:t>
      </w:r>
      <w:r w:rsidR="00C95B96">
        <w:rPr>
          <w:rFonts w:eastAsia="Calibri"/>
        </w:rPr>
        <w:t xml:space="preserve"> Dosen </w:t>
      </w:r>
      <w:r w:rsidRPr="00D751CD">
        <w:rPr>
          <w:rFonts w:eastAsia="Calibri"/>
        </w:rPr>
        <w:t xml:space="preserve">Pembimbing Departemen </w:t>
      </w:r>
      <w:r>
        <w:rPr>
          <w:rFonts w:eastAsia="Calibri"/>
        </w:rPr>
        <w:t>Ortodonti</w:t>
      </w:r>
      <w:r w:rsidRPr="00D751CD">
        <w:rPr>
          <w:rFonts w:eastAsia="Calibri"/>
        </w:rPr>
        <w:t>, Fakultas Kedokteran Gigi Universitas Indonesia</w:t>
      </w:r>
    </w:p>
    <w:p w14:paraId="54CE1F3A" w14:textId="0290DA6D" w:rsidR="00824A4C" w:rsidRDefault="00824A4C" w:rsidP="00921C20">
      <w:pPr>
        <w:contextualSpacing/>
        <w:rPr>
          <w:lang w:val="en-GB"/>
        </w:rPr>
      </w:pPr>
    </w:p>
    <w:p w14:paraId="0A183FB9" w14:textId="77777777" w:rsidR="00824A4C" w:rsidRPr="008510C3" w:rsidRDefault="00824A4C" w:rsidP="00824A4C">
      <w:pPr>
        <w:contextualSpacing/>
        <w:jc w:val="center"/>
        <w:rPr>
          <w:lang w:val="en-GB"/>
        </w:rPr>
      </w:pPr>
    </w:p>
    <w:p w14:paraId="3E44E507" w14:textId="77777777" w:rsidR="00824A4C" w:rsidRPr="00D74454" w:rsidRDefault="00824A4C" w:rsidP="00824A4C">
      <w:pPr>
        <w:jc w:val="center"/>
        <w:rPr>
          <w:rFonts w:eastAsia="Calibri"/>
          <w:b/>
          <w:bCs/>
        </w:rPr>
      </w:pPr>
      <w:r>
        <w:rPr>
          <w:rFonts w:eastAsia="Calibri"/>
          <w:b/>
          <w:bCs/>
        </w:rPr>
        <w:t>ABSTRAK</w:t>
      </w:r>
    </w:p>
    <w:p w14:paraId="239FDC0C" w14:textId="4B389A94" w:rsidR="00C23AB5" w:rsidRDefault="00C23AB5" w:rsidP="00C23AB5">
      <w:pPr>
        <w:widowControl w:val="0"/>
        <w:autoSpaceDE w:val="0"/>
        <w:autoSpaceDN w:val="0"/>
        <w:adjustRightInd w:val="0"/>
        <w:spacing w:line="360" w:lineRule="auto"/>
        <w:contextualSpacing/>
        <w:rPr>
          <w:b/>
          <w:bCs/>
          <w:color w:val="000000" w:themeColor="text1"/>
        </w:rPr>
      </w:pPr>
    </w:p>
    <w:p w14:paraId="68FB2D22" w14:textId="4DA92818" w:rsidR="00824A4C" w:rsidRPr="004E2EA5" w:rsidRDefault="00457496" w:rsidP="0060304D">
      <w:pPr>
        <w:widowControl w:val="0"/>
        <w:autoSpaceDE w:val="0"/>
        <w:autoSpaceDN w:val="0"/>
        <w:adjustRightInd w:val="0"/>
        <w:contextualSpacing/>
        <w:jc w:val="both"/>
        <w:rPr>
          <w:rFonts w:eastAsia="MS Mincho"/>
          <w:color w:val="000000" w:themeColor="text1"/>
        </w:rPr>
      </w:pPr>
      <w:r>
        <w:rPr>
          <w:b/>
        </w:rPr>
        <w:t>Pendahuluan</w:t>
      </w:r>
      <w:r w:rsidR="00824A4C" w:rsidRPr="00D24E1D">
        <w:t xml:space="preserve">: </w:t>
      </w:r>
      <w:r w:rsidR="00824A4C" w:rsidRPr="00D24E1D">
        <w:rPr>
          <w:bCs/>
          <w:color w:val="000000" w:themeColor="text1"/>
        </w:rPr>
        <w:t>Kebutuhan perawatan ortodonti seseorang dapat disebabkan oleh ketidak</w:t>
      </w:r>
      <w:r w:rsidR="00AC257A">
        <w:rPr>
          <w:bCs/>
          <w:color w:val="000000" w:themeColor="text1"/>
        </w:rPr>
        <w:t xml:space="preserve"> </w:t>
      </w:r>
      <w:r w:rsidR="00824A4C" w:rsidRPr="00D24E1D">
        <w:rPr>
          <w:bCs/>
          <w:color w:val="000000" w:themeColor="text1"/>
        </w:rPr>
        <w:t xml:space="preserve">sesuaian gigi geligi, fungsi oral dan atau masalah psikososial. </w:t>
      </w:r>
      <w:r w:rsidR="00824A4C">
        <w:rPr>
          <w:bCs/>
          <w:color w:val="000000" w:themeColor="text1"/>
        </w:rPr>
        <w:t>Sebelum</w:t>
      </w:r>
      <w:r w:rsidR="00824A4C" w:rsidRPr="00D24E1D">
        <w:rPr>
          <w:bCs/>
          <w:color w:val="000000" w:themeColor="text1"/>
        </w:rPr>
        <w:t xml:space="preserve"> melakukan perawatan ortodonti, perlu diketahui keinginan pasien. </w:t>
      </w:r>
      <w:r w:rsidR="00824A4C" w:rsidRPr="00D24E1D">
        <w:rPr>
          <w:color w:val="000000" w:themeColor="text1"/>
        </w:rPr>
        <w:t>Kebutuhan perawatan ortodonti cukup tinggi pada usia remaja.</w:t>
      </w:r>
      <w:r w:rsidR="00824A4C" w:rsidRPr="00D24E1D">
        <w:rPr>
          <w:rFonts w:eastAsia="MS Mincho"/>
          <w:color w:val="000000" w:themeColor="text1"/>
        </w:rPr>
        <w:t xml:space="preserve"> Jakarta merupakan kota besar karena sebagai ibu kota negara, juga merupakan pusat pemerintahan. Jakarta berkembang sedemikian pesat sehingga terdapat pinggir kota Jakarta yang dikenal juga dengan kota penyangga.</w:t>
      </w:r>
      <w:r w:rsidR="00824A4C" w:rsidRPr="00D24E1D">
        <w:rPr>
          <w:color w:val="000000" w:themeColor="text1"/>
        </w:rPr>
        <w:t xml:space="preserve"> Selain faktor sosio-ekonomi maka kemungkinan terdapat perbedaan psiko-sosial antara remaja kota dan remaja pinggir kota yang dapat mempengaruhi pengetahuan terhadap masalah kesehatan gigi, khususnya tentang ortodonti.</w:t>
      </w:r>
      <w:r w:rsidR="00824A4C" w:rsidRPr="00D24E1D">
        <w:rPr>
          <w:rFonts w:eastAsia="MS Mincho"/>
          <w:color w:val="000000" w:themeColor="text1"/>
        </w:rPr>
        <w:t xml:space="preserve"> </w:t>
      </w:r>
      <w:r w:rsidR="00824A4C" w:rsidRPr="004E4545">
        <w:rPr>
          <w:rFonts w:eastAsia="MS Mincho"/>
          <w:b/>
          <w:color w:val="000000" w:themeColor="text1"/>
        </w:rPr>
        <w:t>Tujuan:</w:t>
      </w:r>
      <w:r w:rsidR="00824A4C">
        <w:rPr>
          <w:rFonts w:eastAsia="MS Mincho"/>
          <w:color w:val="000000" w:themeColor="text1"/>
        </w:rPr>
        <w:t xml:space="preserve"> Mengetahui perbandingan kebutuhan perawatan ortodonti remaja perkotaan dan remaja pinggir kota. </w:t>
      </w:r>
      <w:r w:rsidR="00824A4C">
        <w:rPr>
          <w:rFonts w:eastAsia="MS Mincho"/>
          <w:b/>
          <w:color w:val="000000" w:themeColor="text1"/>
        </w:rPr>
        <w:t xml:space="preserve">Metode: </w:t>
      </w:r>
      <w:r w:rsidR="00824A4C">
        <w:rPr>
          <w:rFonts w:eastAsia="MS Mincho"/>
          <w:color w:val="000000" w:themeColor="text1"/>
        </w:rPr>
        <w:t>Dilakukan penelitian potong lintang pada siswa-siswi SMPN 11 Jakarta dan SMPN 2 Tangerang Selatan</w:t>
      </w:r>
      <w:r w:rsidR="00824A4C">
        <w:rPr>
          <w:rFonts w:eastAsia="MS Mincho"/>
          <w:b/>
          <w:color w:val="000000" w:themeColor="text1"/>
        </w:rPr>
        <w:t xml:space="preserve"> </w:t>
      </w:r>
      <w:r w:rsidR="00824A4C">
        <w:rPr>
          <w:rFonts w:eastAsia="MS Mincho"/>
          <w:color w:val="000000" w:themeColor="text1"/>
        </w:rPr>
        <w:t xml:space="preserve">yang berusia 12-15 tahun. Diberikan kuesioner Indikator Kebutuhan Perawatan Ortodonti (IKPO). </w:t>
      </w:r>
      <w:r w:rsidR="00824A4C">
        <w:rPr>
          <w:rFonts w:eastAsia="MS Mincho"/>
          <w:b/>
          <w:color w:val="000000" w:themeColor="text1"/>
        </w:rPr>
        <w:t xml:space="preserve">Hasil: </w:t>
      </w:r>
      <w:r w:rsidR="00824A4C">
        <w:rPr>
          <w:rFonts w:eastAsia="MS Mincho"/>
          <w:color w:val="000000" w:themeColor="text1"/>
        </w:rPr>
        <w:t xml:space="preserve">Uji </w:t>
      </w:r>
      <w:r w:rsidR="00824A4C">
        <w:rPr>
          <w:rFonts w:eastAsia="MS Mincho"/>
          <w:i/>
          <w:color w:val="000000" w:themeColor="text1"/>
        </w:rPr>
        <w:t xml:space="preserve">Mann Whitney </w:t>
      </w:r>
      <w:r w:rsidR="00824A4C">
        <w:rPr>
          <w:rFonts w:eastAsia="MS Mincho"/>
          <w:color w:val="000000" w:themeColor="text1"/>
        </w:rPr>
        <w:t xml:space="preserve">nilai p&gt;0.05 yang berarti tidak ada perbedaan bermakna secara statistik kebutuhan perawatan ortodonti antara remaja perkotaan dan remaja pinggir kota. </w:t>
      </w:r>
      <w:r w:rsidR="00824A4C">
        <w:rPr>
          <w:rFonts w:eastAsia="MS Mincho"/>
          <w:b/>
          <w:color w:val="000000" w:themeColor="text1"/>
        </w:rPr>
        <w:t xml:space="preserve">Kesimpulan: </w:t>
      </w:r>
      <w:r w:rsidR="00824A4C">
        <w:rPr>
          <w:rFonts w:eastAsia="MS Mincho"/>
          <w:color w:val="000000" w:themeColor="text1"/>
        </w:rPr>
        <w:t>Tidak terdapat perbedaan kebutuhan perawatan ortodonti antara remaja perkotaan dan remaja pinggir kota</w:t>
      </w:r>
      <w:r w:rsidR="00AC257A">
        <w:rPr>
          <w:rFonts w:eastAsia="MS Mincho"/>
          <w:color w:val="000000" w:themeColor="text1"/>
        </w:rPr>
        <w:t xml:space="preserve"> </w:t>
      </w:r>
      <w:r w:rsidR="00AC257A" w:rsidRPr="004E2EA5">
        <w:rPr>
          <w:rFonts w:eastAsia="MS Mincho"/>
          <w:color w:val="000000" w:themeColor="text1"/>
        </w:rPr>
        <w:t>yang diukur Menggunakan Indikator Kebutuhan Perawatan Ortodonti (IKPO)</w:t>
      </w:r>
    </w:p>
    <w:p w14:paraId="06FF6C17" w14:textId="77777777" w:rsidR="00824A4C" w:rsidRPr="00AC257A" w:rsidRDefault="00824A4C" w:rsidP="00824A4C">
      <w:pPr>
        <w:widowControl w:val="0"/>
        <w:autoSpaceDE w:val="0"/>
        <w:autoSpaceDN w:val="0"/>
        <w:adjustRightInd w:val="0"/>
        <w:ind w:firstLine="720"/>
        <w:contextualSpacing/>
        <w:rPr>
          <w:rFonts w:eastAsia="MS Mincho"/>
          <w:color w:val="70AD47" w:themeColor="accent6"/>
        </w:rPr>
      </w:pPr>
    </w:p>
    <w:p w14:paraId="0FE24FB4" w14:textId="77777777" w:rsidR="00824A4C" w:rsidRPr="00EF6D17" w:rsidRDefault="00824A4C" w:rsidP="00824A4C">
      <w:pPr>
        <w:widowControl w:val="0"/>
        <w:autoSpaceDE w:val="0"/>
        <w:autoSpaceDN w:val="0"/>
        <w:adjustRightInd w:val="0"/>
        <w:contextualSpacing/>
        <w:rPr>
          <w:rFonts w:eastAsia="MS Mincho"/>
          <w:color w:val="000000" w:themeColor="text1"/>
        </w:rPr>
      </w:pPr>
      <w:r>
        <w:rPr>
          <w:rFonts w:eastAsia="MS Mincho"/>
          <w:b/>
          <w:color w:val="000000" w:themeColor="text1"/>
        </w:rPr>
        <w:t xml:space="preserve">Kata Kunci: </w:t>
      </w:r>
      <w:r>
        <w:rPr>
          <w:rFonts w:eastAsia="MS Mincho"/>
          <w:color w:val="000000" w:themeColor="text1"/>
        </w:rPr>
        <w:t xml:space="preserve"> Kebutuhan perawatan ortodonti, Indikator Kebutuhan Perawatan Ortodonti (IKPO), Remaja perkotaan, Remaja pinggir kota</w:t>
      </w:r>
    </w:p>
    <w:p w14:paraId="558EFFE6" w14:textId="59288492" w:rsidR="00C23AB5" w:rsidRDefault="00C23AB5" w:rsidP="00C23AB5">
      <w:pPr>
        <w:widowControl w:val="0"/>
        <w:autoSpaceDE w:val="0"/>
        <w:autoSpaceDN w:val="0"/>
        <w:adjustRightInd w:val="0"/>
        <w:spacing w:line="360" w:lineRule="auto"/>
        <w:contextualSpacing/>
        <w:rPr>
          <w:b/>
          <w:bCs/>
          <w:color w:val="000000" w:themeColor="text1"/>
        </w:rPr>
      </w:pPr>
    </w:p>
    <w:p w14:paraId="0272BBC5" w14:textId="069A292B" w:rsidR="00824A4C" w:rsidRDefault="00824A4C" w:rsidP="00C23AB5">
      <w:pPr>
        <w:widowControl w:val="0"/>
        <w:autoSpaceDE w:val="0"/>
        <w:autoSpaceDN w:val="0"/>
        <w:adjustRightInd w:val="0"/>
        <w:spacing w:line="360" w:lineRule="auto"/>
        <w:contextualSpacing/>
        <w:rPr>
          <w:b/>
          <w:bCs/>
          <w:color w:val="000000" w:themeColor="text1"/>
        </w:rPr>
      </w:pPr>
    </w:p>
    <w:p w14:paraId="632A1DBB" w14:textId="61C367DD" w:rsidR="00824A4C" w:rsidRDefault="00824A4C" w:rsidP="00C23AB5">
      <w:pPr>
        <w:widowControl w:val="0"/>
        <w:autoSpaceDE w:val="0"/>
        <w:autoSpaceDN w:val="0"/>
        <w:adjustRightInd w:val="0"/>
        <w:spacing w:line="360" w:lineRule="auto"/>
        <w:contextualSpacing/>
        <w:rPr>
          <w:b/>
          <w:bCs/>
          <w:color w:val="000000" w:themeColor="text1"/>
        </w:rPr>
      </w:pPr>
    </w:p>
    <w:p w14:paraId="20746B25" w14:textId="2D3F2676" w:rsidR="00824A4C" w:rsidRDefault="00824A4C" w:rsidP="00C23AB5">
      <w:pPr>
        <w:widowControl w:val="0"/>
        <w:autoSpaceDE w:val="0"/>
        <w:autoSpaceDN w:val="0"/>
        <w:adjustRightInd w:val="0"/>
        <w:spacing w:line="360" w:lineRule="auto"/>
        <w:contextualSpacing/>
        <w:rPr>
          <w:b/>
          <w:bCs/>
          <w:color w:val="000000" w:themeColor="text1"/>
        </w:rPr>
      </w:pPr>
    </w:p>
    <w:p w14:paraId="6AB3434C" w14:textId="7A29B0EB" w:rsidR="00824A4C" w:rsidRDefault="00824A4C" w:rsidP="00C23AB5">
      <w:pPr>
        <w:widowControl w:val="0"/>
        <w:autoSpaceDE w:val="0"/>
        <w:autoSpaceDN w:val="0"/>
        <w:adjustRightInd w:val="0"/>
        <w:spacing w:line="360" w:lineRule="auto"/>
        <w:contextualSpacing/>
        <w:rPr>
          <w:b/>
          <w:bCs/>
          <w:color w:val="000000" w:themeColor="text1"/>
        </w:rPr>
      </w:pPr>
    </w:p>
    <w:p w14:paraId="2C75204F" w14:textId="246530C5" w:rsidR="00824A4C" w:rsidRDefault="00824A4C" w:rsidP="00C23AB5">
      <w:pPr>
        <w:widowControl w:val="0"/>
        <w:autoSpaceDE w:val="0"/>
        <w:autoSpaceDN w:val="0"/>
        <w:adjustRightInd w:val="0"/>
        <w:spacing w:line="360" w:lineRule="auto"/>
        <w:contextualSpacing/>
        <w:rPr>
          <w:b/>
          <w:bCs/>
          <w:color w:val="000000" w:themeColor="text1"/>
        </w:rPr>
      </w:pPr>
    </w:p>
    <w:p w14:paraId="19D74BA0" w14:textId="77777777" w:rsidR="00921C20" w:rsidRDefault="00921C20" w:rsidP="00C23AB5">
      <w:pPr>
        <w:widowControl w:val="0"/>
        <w:autoSpaceDE w:val="0"/>
        <w:autoSpaceDN w:val="0"/>
        <w:adjustRightInd w:val="0"/>
        <w:spacing w:line="360" w:lineRule="auto"/>
        <w:contextualSpacing/>
        <w:rPr>
          <w:b/>
          <w:bCs/>
          <w:color w:val="000000" w:themeColor="text1"/>
        </w:rPr>
      </w:pPr>
    </w:p>
    <w:p w14:paraId="4FA76A10" w14:textId="77777777" w:rsidR="00921C20" w:rsidRPr="00921C20" w:rsidRDefault="00921C20" w:rsidP="00921C20">
      <w:pPr>
        <w:jc w:val="center"/>
        <w:rPr>
          <w:b/>
          <w:sz w:val="28"/>
          <w:szCs w:val="28"/>
        </w:rPr>
      </w:pPr>
      <w:r w:rsidRPr="00921C20">
        <w:rPr>
          <w:b/>
          <w:sz w:val="28"/>
          <w:szCs w:val="28"/>
        </w:rPr>
        <w:lastRenderedPageBreak/>
        <w:t xml:space="preserve">COMPARISON OF ORTHODONTIC TREATMENT NEEDS IN URBAN ADOLESCENTS AND SUBURBAN ADOLESCENTS </w:t>
      </w:r>
    </w:p>
    <w:p w14:paraId="3232A984" w14:textId="0924F962" w:rsidR="008A648F" w:rsidRDefault="00921C20" w:rsidP="00921C20">
      <w:pPr>
        <w:jc w:val="center"/>
        <w:rPr>
          <w:b/>
          <w:sz w:val="28"/>
          <w:szCs w:val="28"/>
        </w:rPr>
      </w:pPr>
      <w:r w:rsidRPr="001222E0">
        <w:rPr>
          <w:b/>
        </w:rPr>
        <w:t>(OBSERVATIVE STUDY USING INDIKATOR KEBUTUHAN PERAWATAN</w:t>
      </w:r>
      <w:r w:rsidRPr="00C95B96">
        <w:rPr>
          <w:b/>
        </w:rPr>
        <w:t xml:space="preserve"> ORTODONTI </w:t>
      </w:r>
      <w:r w:rsidR="001222E0">
        <w:rPr>
          <w:b/>
        </w:rPr>
        <w:t>(</w:t>
      </w:r>
      <w:r w:rsidRPr="00C95B96">
        <w:rPr>
          <w:b/>
        </w:rPr>
        <w:t>IKPO</w:t>
      </w:r>
      <w:r w:rsidR="001222E0">
        <w:rPr>
          <w:b/>
        </w:rPr>
        <w:t>)</w:t>
      </w:r>
    </w:p>
    <w:p w14:paraId="07B2C213" w14:textId="167218EB" w:rsidR="00921C20" w:rsidRPr="00C95B96" w:rsidRDefault="00921C20" w:rsidP="00921C20">
      <w:pPr>
        <w:jc w:val="center"/>
        <w:rPr>
          <w:b/>
        </w:rPr>
      </w:pPr>
      <w:r w:rsidRPr="00C95B96">
        <w:rPr>
          <w:b/>
        </w:rPr>
        <w:t>AT PUBLIC JUNIOR HIGH SCHOOL 11 JAKARTA AND PUBLIC JUNIOR HIGH SCHOOL 2 SOUTH TANGERANG)</w:t>
      </w:r>
    </w:p>
    <w:p w14:paraId="103E0E1D" w14:textId="77777777" w:rsidR="00921C20" w:rsidRPr="00824A4C" w:rsidRDefault="00921C20" w:rsidP="00921C20">
      <w:pPr>
        <w:jc w:val="center"/>
        <w:rPr>
          <w:b/>
        </w:rPr>
      </w:pPr>
    </w:p>
    <w:p w14:paraId="7B66177F" w14:textId="16805F49" w:rsidR="00921C20" w:rsidRPr="00D751CD" w:rsidRDefault="00921C20" w:rsidP="00921C20">
      <w:pPr>
        <w:contextualSpacing/>
        <w:jc w:val="center"/>
        <w:rPr>
          <w:rFonts w:eastAsia="Calibri"/>
        </w:rPr>
      </w:pPr>
      <w:r>
        <w:rPr>
          <w:rFonts w:eastAsia="Calibri"/>
        </w:rPr>
        <w:t>Dinda Tegar Jelita</w:t>
      </w:r>
      <w:r w:rsidRPr="00D751CD">
        <w:rPr>
          <w:rFonts w:eastAsia="Calibri"/>
        </w:rPr>
        <w:t xml:space="preserve">*, </w:t>
      </w:r>
      <w:r>
        <w:rPr>
          <w:rFonts w:eastAsia="Calibri"/>
        </w:rPr>
        <w:t xml:space="preserve">Krisnawati </w:t>
      </w:r>
      <w:r w:rsidRPr="00D751CD">
        <w:rPr>
          <w:rFonts w:eastAsia="Calibri"/>
        </w:rPr>
        <w:t xml:space="preserve">**, </w:t>
      </w:r>
      <w:r>
        <w:rPr>
          <w:rFonts w:eastAsia="Calibri"/>
        </w:rPr>
        <w:t>Nia Ayu Ismaniati</w:t>
      </w:r>
      <w:r w:rsidRPr="00D751CD">
        <w:rPr>
          <w:rFonts w:eastAsia="Calibri"/>
        </w:rPr>
        <w:t>**</w:t>
      </w:r>
    </w:p>
    <w:p w14:paraId="16A05B79" w14:textId="77777777" w:rsidR="00921C20" w:rsidRPr="008510C3" w:rsidRDefault="00921C20" w:rsidP="00921C20">
      <w:pPr>
        <w:spacing w:after="240"/>
        <w:ind w:left="1418"/>
        <w:contextualSpacing/>
        <w:rPr>
          <w:lang w:val="en-GB"/>
        </w:rPr>
      </w:pPr>
    </w:p>
    <w:p w14:paraId="20E20002" w14:textId="77777777" w:rsidR="00921C20" w:rsidRPr="008510C3" w:rsidRDefault="00921C20" w:rsidP="00921C20">
      <w:pPr>
        <w:contextualSpacing/>
        <w:jc w:val="center"/>
        <w:rPr>
          <w:lang w:val="en-GB"/>
        </w:rPr>
      </w:pPr>
      <w:r w:rsidRPr="00D46D8C">
        <w:rPr>
          <w:bCs/>
        </w:rPr>
        <w:t>*</w:t>
      </w:r>
      <w:r w:rsidRPr="000C4DDF">
        <w:t>Orthodontic Residency Program</w:t>
      </w:r>
      <w:r w:rsidRPr="008510C3">
        <w:rPr>
          <w:lang w:val="en-GB"/>
        </w:rPr>
        <w:t>, Faculty of Dentistry, Universitas Indonesia, Jakarta, Indonesia.</w:t>
      </w:r>
    </w:p>
    <w:p w14:paraId="4ECBF9FC" w14:textId="44406F24" w:rsidR="00824A4C" w:rsidRDefault="00921C20" w:rsidP="00921C20">
      <w:pPr>
        <w:widowControl w:val="0"/>
        <w:autoSpaceDE w:val="0"/>
        <w:autoSpaceDN w:val="0"/>
        <w:adjustRightInd w:val="0"/>
        <w:spacing w:line="360" w:lineRule="auto"/>
        <w:contextualSpacing/>
        <w:rPr>
          <w:b/>
          <w:bCs/>
          <w:color w:val="000000" w:themeColor="text1"/>
        </w:rPr>
      </w:pPr>
      <w:r w:rsidRPr="00D46D8C">
        <w:rPr>
          <w:lang w:val="en-GB"/>
        </w:rPr>
        <w:t>**</w:t>
      </w:r>
      <w:r w:rsidR="00C95B96">
        <w:rPr>
          <w:lang w:val="en-GB"/>
        </w:rPr>
        <w:t xml:space="preserve">Lecturer, at </w:t>
      </w:r>
      <w:r w:rsidRPr="008510C3">
        <w:rPr>
          <w:lang w:val="en-GB"/>
        </w:rPr>
        <w:t>Depart</w:t>
      </w:r>
      <w:r>
        <w:rPr>
          <w:lang w:val="en-GB"/>
        </w:rPr>
        <w:t>e</w:t>
      </w:r>
      <w:r w:rsidRPr="008510C3">
        <w:rPr>
          <w:lang w:val="en-GB"/>
        </w:rPr>
        <w:t>ment</w:t>
      </w:r>
      <w:r>
        <w:rPr>
          <w:lang w:val="en-GB"/>
        </w:rPr>
        <w:t xml:space="preserve"> of Orthodontics</w:t>
      </w:r>
      <w:r w:rsidRPr="008510C3">
        <w:rPr>
          <w:lang w:val="en-GB"/>
        </w:rPr>
        <w:t>, Faculty of Dentistry Universitas Indonesia.</w:t>
      </w:r>
    </w:p>
    <w:p w14:paraId="4DB2B202" w14:textId="77777777" w:rsidR="00824A4C" w:rsidRDefault="00824A4C" w:rsidP="00C23AB5">
      <w:pPr>
        <w:widowControl w:val="0"/>
        <w:autoSpaceDE w:val="0"/>
        <w:autoSpaceDN w:val="0"/>
        <w:adjustRightInd w:val="0"/>
        <w:spacing w:line="360" w:lineRule="auto"/>
        <w:contextualSpacing/>
        <w:rPr>
          <w:b/>
          <w:bCs/>
          <w:color w:val="000000" w:themeColor="text1"/>
        </w:rPr>
      </w:pPr>
    </w:p>
    <w:p w14:paraId="4E257B76" w14:textId="77777777" w:rsidR="00C23AB5" w:rsidRPr="008510C3" w:rsidRDefault="00C23AB5" w:rsidP="00C23AB5">
      <w:pPr>
        <w:autoSpaceDE w:val="0"/>
        <w:autoSpaceDN w:val="0"/>
        <w:adjustRightInd w:val="0"/>
        <w:jc w:val="center"/>
        <w:rPr>
          <w:b/>
          <w:bCs/>
          <w:color w:val="000000"/>
        </w:rPr>
      </w:pPr>
      <w:r w:rsidRPr="008510C3">
        <w:rPr>
          <w:b/>
          <w:bCs/>
          <w:color w:val="000000"/>
        </w:rPr>
        <w:t>ABSTRACT</w:t>
      </w:r>
    </w:p>
    <w:p w14:paraId="55EEE8A5" w14:textId="77777777" w:rsidR="00C23AB5" w:rsidRDefault="00C23AB5" w:rsidP="00C23AB5">
      <w:pPr>
        <w:widowControl w:val="0"/>
        <w:autoSpaceDE w:val="0"/>
        <w:autoSpaceDN w:val="0"/>
        <w:adjustRightInd w:val="0"/>
        <w:spacing w:line="360" w:lineRule="auto"/>
        <w:contextualSpacing/>
        <w:rPr>
          <w:b/>
          <w:bCs/>
          <w:color w:val="000000" w:themeColor="text1"/>
        </w:rPr>
      </w:pPr>
    </w:p>
    <w:p w14:paraId="495FDDA7" w14:textId="22326F4C" w:rsidR="00C23AB5" w:rsidRPr="00457496" w:rsidRDefault="00C23AB5" w:rsidP="00C23AB5">
      <w:pPr>
        <w:pStyle w:val="HTMLPreformatted"/>
        <w:jc w:val="both"/>
        <w:rPr>
          <w:rFonts w:ascii="Times New Roman" w:eastAsia="MS Mincho" w:hAnsi="Times New Roman" w:cs="Times New Roman"/>
          <w:color w:val="000000" w:themeColor="text1"/>
          <w:sz w:val="24"/>
          <w:szCs w:val="24"/>
        </w:rPr>
      </w:pPr>
      <w:r>
        <w:rPr>
          <w:rFonts w:ascii="Times New Roman" w:hAnsi="Times New Roman" w:cs="Times New Roman"/>
          <w:b/>
          <w:sz w:val="24"/>
          <w:szCs w:val="24"/>
        </w:rPr>
        <w:t>Introduction</w:t>
      </w:r>
      <w:r w:rsidRPr="00D24E1D">
        <w:rPr>
          <w:rFonts w:ascii="Times New Roman" w:hAnsi="Times New Roman" w:cs="Times New Roman"/>
        </w:rPr>
        <w:t xml:space="preserve">: </w:t>
      </w:r>
      <w:r w:rsidRPr="002A0E55">
        <w:rPr>
          <w:rFonts w:ascii="Times New Roman" w:hAnsi="Times New Roman" w:cs="Times New Roman"/>
          <w:color w:val="000000" w:themeColor="text1"/>
          <w:sz w:val="24"/>
          <w:szCs w:val="24"/>
          <w:lang w:val="en"/>
        </w:rPr>
        <w:t>A person's need for orthodontic treatment can be caused by dental malocclusion, oral function and / or psychosocial problems. Before orthodontic treatment, it is necessary to know what the patient wants. The need for orthodontic treatment is quite high in adolescence. Jakarta is a big city because as the capital city of the country, it is also the center of government. Jakarta gr</w:t>
      </w:r>
      <w:r w:rsidR="00C95B96">
        <w:rPr>
          <w:rFonts w:ascii="Times New Roman" w:hAnsi="Times New Roman" w:cs="Times New Roman"/>
          <w:color w:val="000000" w:themeColor="text1"/>
          <w:sz w:val="24"/>
          <w:szCs w:val="24"/>
          <w:lang w:val="en"/>
        </w:rPr>
        <w:t xml:space="preserve">ew </w:t>
      </w:r>
      <w:r w:rsidRPr="002A0E55">
        <w:rPr>
          <w:rFonts w:ascii="Times New Roman" w:hAnsi="Times New Roman" w:cs="Times New Roman"/>
          <w:color w:val="000000" w:themeColor="text1"/>
          <w:sz w:val="24"/>
          <w:szCs w:val="24"/>
          <w:lang w:val="en"/>
        </w:rPr>
        <w:t>rapidly</w:t>
      </w:r>
      <w:r w:rsidR="00C95B96">
        <w:rPr>
          <w:rFonts w:ascii="Times New Roman" w:hAnsi="Times New Roman" w:cs="Times New Roman"/>
          <w:color w:val="000000" w:themeColor="text1"/>
          <w:sz w:val="24"/>
          <w:szCs w:val="24"/>
          <w:lang w:val="en"/>
        </w:rPr>
        <w:t xml:space="preserve"> so</w:t>
      </w:r>
      <w:r w:rsidRPr="002A0E55">
        <w:rPr>
          <w:rFonts w:ascii="Times New Roman" w:hAnsi="Times New Roman" w:cs="Times New Roman"/>
          <w:color w:val="000000" w:themeColor="text1"/>
          <w:sz w:val="24"/>
          <w:szCs w:val="24"/>
          <w:lang w:val="en"/>
        </w:rPr>
        <w:t xml:space="preserve"> there is a suburb </w:t>
      </w:r>
      <w:r w:rsidR="00C95B96">
        <w:rPr>
          <w:rFonts w:ascii="Times New Roman" w:hAnsi="Times New Roman" w:cs="Times New Roman"/>
          <w:color w:val="000000" w:themeColor="text1"/>
          <w:sz w:val="24"/>
          <w:szCs w:val="24"/>
          <w:lang w:val="en"/>
        </w:rPr>
        <w:t xml:space="preserve">area </w:t>
      </w:r>
      <w:r w:rsidRPr="002A0E55">
        <w:rPr>
          <w:rFonts w:ascii="Times New Roman" w:hAnsi="Times New Roman" w:cs="Times New Roman"/>
          <w:color w:val="000000" w:themeColor="text1"/>
          <w:sz w:val="24"/>
          <w:szCs w:val="24"/>
          <w:lang w:val="en"/>
        </w:rPr>
        <w:t xml:space="preserve">of Jakarta. </w:t>
      </w:r>
      <w:r w:rsidR="00C95B96">
        <w:rPr>
          <w:rFonts w:ascii="Times New Roman" w:hAnsi="Times New Roman" w:cs="Times New Roman"/>
          <w:color w:val="000000" w:themeColor="text1"/>
          <w:sz w:val="24"/>
          <w:szCs w:val="24"/>
          <w:lang w:val="en"/>
        </w:rPr>
        <w:t>Beside</w:t>
      </w:r>
      <w:r w:rsidRPr="002A0E55">
        <w:rPr>
          <w:rFonts w:ascii="Times New Roman" w:hAnsi="Times New Roman" w:cs="Times New Roman"/>
          <w:color w:val="000000" w:themeColor="text1"/>
          <w:sz w:val="24"/>
          <w:szCs w:val="24"/>
          <w:lang w:val="en"/>
        </w:rPr>
        <w:t xml:space="preserve"> socio-economic factors, it is possible that there are psycho-social differences between urban adolescents and suburban adolescents that can affect knowledge of dental health problems, especially regarding orthodontics. </w:t>
      </w:r>
      <w:r w:rsidRPr="002A0E55">
        <w:rPr>
          <w:rFonts w:ascii="Times New Roman" w:eastAsia="MS Mincho" w:hAnsi="Times New Roman" w:cs="Times New Roman"/>
          <w:b/>
          <w:color w:val="000000" w:themeColor="text1"/>
          <w:sz w:val="24"/>
          <w:szCs w:val="24"/>
        </w:rPr>
        <w:t>Objective:</w:t>
      </w:r>
      <w:r w:rsidRPr="002A0E55">
        <w:rPr>
          <w:rFonts w:ascii="Times New Roman" w:eastAsia="MS Mincho" w:hAnsi="Times New Roman" w:cs="Times New Roman"/>
          <w:color w:val="000000" w:themeColor="text1"/>
          <w:sz w:val="24"/>
          <w:szCs w:val="24"/>
        </w:rPr>
        <w:t xml:space="preserve"> </w:t>
      </w:r>
      <w:r>
        <w:rPr>
          <w:rFonts w:ascii="Times New Roman" w:eastAsia="MS Mincho" w:hAnsi="Times New Roman" w:cs="Times New Roman"/>
          <w:color w:val="000000" w:themeColor="text1"/>
          <w:sz w:val="24"/>
          <w:szCs w:val="24"/>
        </w:rPr>
        <w:t>The</w:t>
      </w:r>
      <w:r w:rsidRPr="002A0E55">
        <w:rPr>
          <w:rFonts w:ascii="Times New Roman" w:eastAsia="MS Mincho" w:hAnsi="Times New Roman" w:cs="Times New Roman"/>
          <w:color w:val="000000" w:themeColor="text1"/>
          <w:sz w:val="24"/>
          <w:szCs w:val="24"/>
        </w:rPr>
        <w:t xml:space="preserve"> aim of the study is to </w:t>
      </w:r>
      <w:r w:rsidR="00C95B96">
        <w:rPr>
          <w:rFonts w:ascii="Times New Roman" w:hAnsi="Times New Roman" w:cs="Times New Roman"/>
          <w:color w:val="000000" w:themeColor="text1"/>
          <w:sz w:val="24"/>
          <w:szCs w:val="24"/>
          <w:lang w:val="en"/>
        </w:rPr>
        <w:t>compare the</w:t>
      </w:r>
      <w:r w:rsidRPr="002A0E55">
        <w:rPr>
          <w:rFonts w:ascii="Times New Roman" w:hAnsi="Times New Roman" w:cs="Times New Roman"/>
          <w:color w:val="000000" w:themeColor="text1"/>
          <w:sz w:val="24"/>
          <w:szCs w:val="24"/>
          <w:lang w:val="en"/>
        </w:rPr>
        <w:t xml:space="preserve"> orthodontic treatment needs of urban adolescents and suburban</w:t>
      </w:r>
      <w:r>
        <w:rPr>
          <w:rFonts w:ascii="Times New Roman" w:hAnsi="Times New Roman" w:cs="Times New Roman"/>
          <w:color w:val="000000" w:themeColor="text1"/>
          <w:sz w:val="24"/>
          <w:szCs w:val="24"/>
          <w:lang w:val="en"/>
        </w:rPr>
        <w:t xml:space="preserve"> </w:t>
      </w:r>
      <w:r w:rsidRPr="002A0E55">
        <w:rPr>
          <w:rFonts w:ascii="Times New Roman" w:hAnsi="Times New Roman" w:cs="Times New Roman"/>
          <w:color w:val="000000" w:themeColor="text1"/>
          <w:sz w:val="24"/>
          <w:szCs w:val="24"/>
          <w:lang w:val="en"/>
        </w:rPr>
        <w:t>adolescents</w:t>
      </w:r>
      <w:r w:rsidR="00457496">
        <w:rPr>
          <w:rFonts w:ascii="Times New Roman" w:hAnsi="Times New Roman" w:cs="Times New Roman"/>
          <w:color w:val="000000" w:themeColor="text1"/>
          <w:sz w:val="24"/>
          <w:szCs w:val="24"/>
          <w:lang w:val="en"/>
        </w:rPr>
        <w:t>.</w:t>
      </w:r>
      <w:r w:rsidRPr="002A0E55">
        <w:rPr>
          <w:rFonts w:ascii="Times New Roman" w:eastAsia="MS Mincho" w:hAnsi="Times New Roman" w:cs="Times New Roman"/>
          <w:color w:val="000000" w:themeColor="text1"/>
          <w:sz w:val="24"/>
          <w:szCs w:val="24"/>
        </w:rPr>
        <w:t xml:space="preserve"> </w:t>
      </w:r>
      <w:r w:rsidRPr="002A0E55">
        <w:rPr>
          <w:rFonts w:ascii="Times New Roman" w:eastAsia="MS Mincho" w:hAnsi="Times New Roman" w:cs="Times New Roman"/>
          <w:b/>
          <w:color w:val="000000" w:themeColor="text1"/>
          <w:sz w:val="24"/>
          <w:szCs w:val="24"/>
        </w:rPr>
        <w:t xml:space="preserve">Methods: </w:t>
      </w:r>
      <w:r w:rsidRPr="00053AFD">
        <w:rPr>
          <w:rFonts w:ascii="Times New Roman" w:hAnsi="Times New Roman" w:cs="Times New Roman"/>
          <w:color w:val="000000" w:themeColor="text1"/>
          <w:sz w:val="24"/>
          <w:szCs w:val="24"/>
          <w:shd w:val="clear" w:color="auto" w:fill="FFFFFF" w:themeFill="background1"/>
        </w:rPr>
        <w:t xml:space="preserve">A cross-sectional study was carried out on students of </w:t>
      </w:r>
      <w:r w:rsidR="00C95B96">
        <w:rPr>
          <w:rFonts w:ascii="Times New Roman" w:hAnsi="Times New Roman" w:cs="Times New Roman"/>
          <w:color w:val="000000" w:themeColor="text1"/>
          <w:sz w:val="24"/>
          <w:szCs w:val="24"/>
          <w:shd w:val="clear" w:color="auto" w:fill="FFFFFF" w:themeFill="background1"/>
        </w:rPr>
        <w:t>p</w:t>
      </w:r>
      <w:r w:rsidRPr="00053AFD">
        <w:rPr>
          <w:rFonts w:ascii="Times New Roman" w:hAnsi="Times New Roman" w:cs="Times New Roman"/>
          <w:color w:val="000000" w:themeColor="text1"/>
          <w:sz w:val="24"/>
          <w:szCs w:val="24"/>
          <w:shd w:val="clear" w:color="auto" w:fill="FFFFFF" w:themeFill="background1"/>
        </w:rPr>
        <w:t xml:space="preserve">ublic Junior High School 11 Jakarta and </w:t>
      </w:r>
      <w:r w:rsidR="00C95B96">
        <w:rPr>
          <w:rFonts w:ascii="Times New Roman" w:hAnsi="Times New Roman" w:cs="Times New Roman"/>
          <w:color w:val="000000" w:themeColor="text1"/>
          <w:sz w:val="24"/>
          <w:szCs w:val="24"/>
          <w:shd w:val="clear" w:color="auto" w:fill="FFFFFF" w:themeFill="background1"/>
        </w:rPr>
        <w:t>p</w:t>
      </w:r>
      <w:r w:rsidRPr="00053AFD">
        <w:rPr>
          <w:rFonts w:ascii="Times New Roman" w:hAnsi="Times New Roman" w:cs="Times New Roman"/>
          <w:color w:val="000000" w:themeColor="text1"/>
          <w:sz w:val="24"/>
          <w:szCs w:val="24"/>
          <w:shd w:val="clear" w:color="auto" w:fill="FFFFFF" w:themeFill="background1"/>
        </w:rPr>
        <w:t xml:space="preserve">ublic Junior High School 2 South Tangerang aged 12-15 years. </w:t>
      </w:r>
      <w:r w:rsidR="00C95B96">
        <w:rPr>
          <w:rFonts w:ascii="Times New Roman" w:hAnsi="Times New Roman" w:cs="Times New Roman"/>
          <w:color w:val="000000" w:themeColor="text1"/>
          <w:sz w:val="24"/>
          <w:szCs w:val="24"/>
          <w:shd w:val="clear" w:color="auto" w:fill="FFFFFF" w:themeFill="background1"/>
        </w:rPr>
        <w:t>Responden w</w:t>
      </w:r>
      <w:r w:rsidRPr="00053AFD">
        <w:rPr>
          <w:rFonts w:ascii="Times New Roman" w:hAnsi="Times New Roman" w:cs="Times New Roman"/>
          <w:color w:val="000000" w:themeColor="text1"/>
          <w:sz w:val="24"/>
          <w:szCs w:val="24"/>
          <w:shd w:val="clear" w:color="auto" w:fill="FFFFFF" w:themeFill="background1"/>
        </w:rPr>
        <w:t xml:space="preserve">as given a questionnaire </w:t>
      </w:r>
      <w:r w:rsidRPr="00053AFD">
        <w:rPr>
          <w:rFonts w:ascii="Times New Roman" w:eastAsia="MS Mincho" w:hAnsi="Times New Roman" w:cs="Times New Roman"/>
          <w:color w:val="000000" w:themeColor="text1"/>
          <w:sz w:val="24"/>
          <w:szCs w:val="24"/>
          <w:shd w:val="clear" w:color="auto" w:fill="FFFFFF" w:themeFill="background1"/>
        </w:rPr>
        <w:t xml:space="preserve">Indikator Kebutuhan Perawatan Ortodonti (IKPO). </w:t>
      </w:r>
      <w:r w:rsidRPr="00053AFD">
        <w:rPr>
          <w:rFonts w:ascii="Times New Roman" w:eastAsia="MS Mincho" w:hAnsi="Times New Roman" w:cs="Times New Roman"/>
          <w:b/>
          <w:color w:val="000000" w:themeColor="text1"/>
          <w:sz w:val="24"/>
          <w:szCs w:val="24"/>
          <w:shd w:val="clear" w:color="auto" w:fill="FFFFFF" w:themeFill="background1"/>
        </w:rPr>
        <w:t xml:space="preserve">Result: </w:t>
      </w:r>
      <w:r w:rsidRPr="00053AFD">
        <w:rPr>
          <w:rFonts w:ascii="Times New Roman" w:hAnsi="Times New Roman" w:cs="Times New Roman"/>
          <w:color w:val="000000" w:themeColor="text1"/>
          <w:sz w:val="24"/>
          <w:szCs w:val="24"/>
          <w:shd w:val="clear" w:color="auto" w:fill="FFFFFF" w:themeFill="background1"/>
        </w:rPr>
        <w:t xml:space="preserve">Mann Whitney test p value&gt; 0.05, which means there is no statistically significant difference in orthodontic </w:t>
      </w:r>
      <w:r w:rsidRPr="0008553F">
        <w:rPr>
          <w:rFonts w:ascii="Times New Roman" w:hAnsi="Times New Roman" w:cs="Times New Roman"/>
          <w:color w:val="000000" w:themeColor="text1"/>
          <w:sz w:val="24"/>
          <w:szCs w:val="24"/>
          <w:shd w:val="clear" w:color="auto" w:fill="FFFFFF" w:themeFill="background1"/>
        </w:rPr>
        <w:t>treatment</w:t>
      </w:r>
      <w:r w:rsidRPr="0008553F">
        <w:rPr>
          <w:rFonts w:ascii="Times New Roman" w:hAnsi="Times New Roman" w:cs="Times New Roman"/>
          <w:color w:val="000000" w:themeColor="text1"/>
          <w:sz w:val="24"/>
          <w:szCs w:val="24"/>
        </w:rPr>
        <w:t xml:space="preserve"> needs between urban adolescents and suburban adolescents</w:t>
      </w:r>
      <w:r w:rsidRPr="002A0E55">
        <w:rPr>
          <w:rFonts w:ascii="Times New Roman" w:hAnsi="Times New Roman" w:cs="Times New Roman"/>
          <w:color w:val="000000" w:themeColor="text1"/>
          <w:sz w:val="24"/>
          <w:szCs w:val="24"/>
          <w:shd w:val="clear" w:color="auto" w:fill="F8F9FA"/>
        </w:rPr>
        <w:t>.</w:t>
      </w:r>
      <w:r w:rsidRPr="002A0E55">
        <w:rPr>
          <w:rFonts w:ascii="Times New Roman" w:eastAsia="MS Mincho" w:hAnsi="Times New Roman" w:cs="Times New Roman"/>
          <w:color w:val="000000" w:themeColor="text1"/>
          <w:sz w:val="24"/>
          <w:szCs w:val="24"/>
        </w:rPr>
        <w:t xml:space="preserve"> </w:t>
      </w:r>
      <w:r>
        <w:rPr>
          <w:rFonts w:ascii="Times New Roman" w:eastAsia="MS Mincho" w:hAnsi="Times New Roman" w:cs="Times New Roman"/>
          <w:b/>
          <w:color w:val="000000" w:themeColor="text1"/>
          <w:sz w:val="24"/>
          <w:szCs w:val="24"/>
        </w:rPr>
        <w:t>Conclusion</w:t>
      </w:r>
      <w:r w:rsidRPr="002A0E55">
        <w:rPr>
          <w:rFonts w:ascii="Times New Roman" w:eastAsia="MS Mincho" w:hAnsi="Times New Roman" w:cs="Times New Roman"/>
          <w:b/>
          <w:color w:val="000000" w:themeColor="text1"/>
          <w:sz w:val="24"/>
          <w:szCs w:val="24"/>
        </w:rPr>
        <w:t xml:space="preserve">: </w:t>
      </w:r>
      <w:r w:rsidRPr="002A0E55">
        <w:rPr>
          <w:rFonts w:ascii="Times New Roman" w:hAnsi="Times New Roman" w:cs="Times New Roman"/>
          <w:color w:val="000000" w:themeColor="text1"/>
          <w:sz w:val="24"/>
          <w:szCs w:val="24"/>
          <w:lang w:val="en"/>
        </w:rPr>
        <w:t>There is no difference in orthodontic treatment needs between urban adolescents and suburban adolescents</w:t>
      </w:r>
      <w:r>
        <w:rPr>
          <w:rFonts w:ascii="Times New Roman" w:hAnsi="Times New Roman" w:cs="Times New Roman"/>
          <w:color w:val="000000" w:themeColor="text1"/>
          <w:sz w:val="24"/>
          <w:szCs w:val="24"/>
          <w:lang w:val="en"/>
        </w:rPr>
        <w:t>.</w:t>
      </w:r>
      <w:r w:rsidRPr="00B549CE">
        <w:rPr>
          <w:rFonts w:ascii="Times New Roman" w:eastAsia="MS Mincho" w:hAnsi="Times New Roman" w:cs="Times New Roman"/>
          <w:color w:val="000000" w:themeColor="text1"/>
        </w:rPr>
        <w:t xml:space="preserve"> </w:t>
      </w:r>
    </w:p>
    <w:p w14:paraId="7DC73617" w14:textId="77777777" w:rsidR="00C23AB5" w:rsidRPr="00B549CE" w:rsidRDefault="00C23AB5" w:rsidP="00C23AB5">
      <w:pPr>
        <w:widowControl w:val="0"/>
        <w:autoSpaceDE w:val="0"/>
        <w:autoSpaceDN w:val="0"/>
        <w:adjustRightInd w:val="0"/>
        <w:ind w:firstLine="720"/>
        <w:contextualSpacing/>
        <w:jc w:val="both"/>
        <w:rPr>
          <w:rFonts w:eastAsia="MS Mincho"/>
          <w:color w:val="000000" w:themeColor="text1"/>
        </w:rPr>
      </w:pPr>
    </w:p>
    <w:p w14:paraId="2F14075A" w14:textId="10063AF4" w:rsidR="00C23AB5" w:rsidRPr="003117B4" w:rsidRDefault="00C23AB5" w:rsidP="003117B4">
      <w:pPr>
        <w:pStyle w:val="HTMLPreformatted"/>
        <w:jc w:val="both"/>
        <w:rPr>
          <w:rFonts w:ascii="Times New Roman" w:hAnsi="Times New Roman" w:cs="Times New Roman"/>
          <w:color w:val="222222"/>
          <w:sz w:val="24"/>
          <w:szCs w:val="24"/>
        </w:rPr>
        <w:sectPr w:rsidR="00C23AB5" w:rsidRPr="003117B4" w:rsidSect="0019074D">
          <w:headerReference w:type="even" r:id="rId8"/>
          <w:headerReference w:type="default" r:id="rId9"/>
          <w:footerReference w:type="even" r:id="rId10"/>
          <w:footerReference w:type="default" r:id="rId11"/>
          <w:pgSz w:w="11907" w:h="16839" w:code="9"/>
          <w:pgMar w:top="1699" w:right="1699" w:bottom="1699" w:left="1699" w:header="720" w:footer="720" w:gutter="0"/>
          <w:pgNumType w:start="1"/>
          <w:cols w:space="720"/>
          <w:docGrid w:linePitch="360"/>
        </w:sectPr>
      </w:pPr>
      <w:r>
        <w:rPr>
          <w:rFonts w:ascii="Times New Roman" w:eastAsia="MS Mincho" w:hAnsi="Times New Roman" w:cs="Times New Roman"/>
          <w:b/>
          <w:color w:val="000000" w:themeColor="text1"/>
          <w:sz w:val="24"/>
          <w:szCs w:val="24"/>
        </w:rPr>
        <w:t>Keywords</w:t>
      </w:r>
      <w:r w:rsidRPr="002A0E55">
        <w:rPr>
          <w:rFonts w:ascii="Times New Roman" w:eastAsia="MS Mincho" w:hAnsi="Times New Roman" w:cs="Times New Roman"/>
          <w:b/>
          <w:color w:val="000000" w:themeColor="text1"/>
          <w:sz w:val="24"/>
          <w:szCs w:val="24"/>
        </w:rPr>
        <w:t xml:space="preserve">: </w:t>
      </w:r>
      <w:r w:rsidRPr="002A0E55">
        <w:rPr>
          <w:rFonts w:ascii="Times New Roman" w:eastAsia="MS Mincho" w:hAnsi="Times New Roman" w:cs="Times New Roman"/>
          <w:color w:val="000000" w:themeColor="text1"/>
          <w:sz w:val="24"/>
          <w:szCs w:val="24"/>
        </w:rPr>
        <w:t xml:space="preserve"> Orthodontic treatment needs, Indikator Kebutuhan Perawatan Ortodonti (IKPO), </w:t>
      </w:r>
      <w:r w:rsidRPr="002A0E55">
        <w:rPr>
          <w:rFonts w:ascii="Times New Roman" w:hAnsi="Times New Roman" w:cs="Times New Roman"/>
          <w:color w:val="000000" w:themeColor="text1"/>
          <w:sz w:val="24"/>
          <w:szCs w:val="24"/>
          <w:lang w:val="en"/>
        </w:rPr>
        <w:t>urban adolescents</w:t>
      </w:r>
      <w:r w:rsidRPr="002A0E55">
        <w:rPr>
          <w:rFonts w:ascii="Times New Roman" w:eastAsia="MS Mincho" w:hAnsi="Times New Roman" w:cs="Times New Roman"/>
          <w:color w:val="000000" w:themeColor="text1"/>
          <w:sz w:val="24"/>
          <w:szCs w:val="24"/>
        </w:rPr>
        <w:t xml:space="preserve">, </w:t>
      </w:r>
      <w:r w:rsidRPr="002A0E55">
        <w:rPr>
          <w:rFonts w:ascii="Times New Roman" w:hAnsi="Times New Roman" w:cs="Times New Roman"/>
          <w:color w:val="000000" w:themeColor="text1"/>
          <w:sz w:val="24"/>
          <w:szCs w:val="24"/>
          <w:lang w:val="en"/>
        </w:rPr>
        <w:t>suburban adolescent</w:t>
      </w:r>
    </w:p>
    <w:p w14:paraId="2A4C0531" w14:textId="7F16F6C9" w:rsidR="007F5C0A" w:rsidRDefault="007F5C0A" w:rsidP="003117B4">
      <w:pPr>
        <w:contextualSpacing/>
        <w:rPr>
          <w:rFonts w:eastAsia="Calibri"/>
          <w:b/>
          <w:bCs/>
        </w:rPr>
      </w:pPr>
      <w:r>
        <w:rPr>
          <w:rFonts w:eastAsia="Calibri"/>
          <w:b/>
          <w:bCs/>
        </w:rPr>
        <w:lastRenderedPageBreak/>
        <w:t>Pendahuluan</w:t>
      </w:r>
    </w:p>
    <w:p w14:paraId="2F066B8A" w14:textId="77777777" w:rsidR="007F5C0A" w:rsidRDefault="007F5C0A" w:rsidP="007F5C0A">
      <w:pPr>
        <w:rPr>
          <w:rFonts w:eastAsia="Calibri"/>
          <w:b/>
          <w:bCs/>
        </w:rPr>
      </w:pPr>
    </w:p>
    <w:p w14:paraId="4281FF8A" w14:textId="567E4A34" w:rsidR="002B2FFA" w:rsidRPr="00824A4C" w:rsidRDefault="007638E6" w:rsidP="00824A4C">
      <w:pPr>
        <w:widowControl w:val="0"/>
        <w:autoSpaceDE w:val="0"/>
        <w:autoSpaceDN w:val="0"/>
        <w:adjustRightInd w:val="0"/>
        <w:spacing w:line="360" w:lineRule="auto"/>
        <w:ind w:firstLine="720"/>
        <w:contextualSpacing/>
        <w:jc w:val="both"/>
        <w:rPr>
          <w:bCs/>
          <w:color w:val="000000" w:themeColor="text1"/>
        </w:rPr>
      </w:pPr>
      <w:r w:rsidRPr="002B2FFA">
        <w:rPr>
          <w:bCs/>
          <w:color w:val="000000" w:themeColor="text1"/>
        </w:rPr>
        <w:t xml:space="preserve">Kebutuhan perawatan ortodonti seseorang </w:t>
      </w:r>
      <w:r w:rsidR="001369A9" w:rsidRPr="002B2FFA">
        <w:rPr>
          <w:bCs/>
          <w:color w:val="000000" w:themeColor="text1"/>
        </w:rPr>
        <w:t xml:space="preserve">dapat </w:t>
      </w:r>
      <w:r w:rsidR="002B2FFA" w:rsidRPr="002B2FFA">
        <w:rPr>
          <w:bCs/>
          <w:color w:val="000000" w:themeColor="text1"/>
        </w:rPr>
        <w:t>disebabkan oleh</w:t>
      </w:r>
      <w:r w:rsidR="003E2EA0" w:rsidRPr="002B2FFA">
        <w:rPr>
          <w:bCs/>
          <w:color w:val="000000" w:themeColor="text1"/>
        </w:rPr>
        <w:t xml:space="preserve"> </w:t>
      </w:r>
      <w:r w:rsidR="00CD3A42" w:rsidRPr="002B2FFA">
        <w:rPr>
          <w:bCs/>
          <w:color w:val="000000" w:themeColor="text1"/>
        </w:rPr>
        <w:t>ketidak</w:t>
      </w:r>
      <w:r w:rsidR="001369A9" w:rsidRPr="002B2FFA">
        <w:rPr>
          <w:bCs/>
          <w:color w:val="000000" w:themeColor="text1"/>
        </w:rPr>
        <w:t>sesuaian</w:t>
      </w:r>
      <w:r w:rsidR="003E2EA0" w:rsidRPr="002B2FFA">
        <w:rPr>
          <w:bCs/>
          <w:color w:val="000000" w:themeColor="text1"/>
        </w:rPr>
        <w:t xml:space="preserve"> gigi geligi, fungsi oral dan atau masalah psikososial. </w:t>
      </w:r>
      <w:r w:rsidR="001E7EF7" w:rsidRPr="002B2FFA">
        <w:rPr>
          <w:bCs/>
          <w:color w:val="000000" w:themeColor="text1"/>
        </w:rPr>
        <w:t>Dalam melakukan</w:t>
      </w:r>
      <w:r w:rsidR="004E75D5" w:rsidRPr="002B2FFA">
        <w:rPr>
          <w:bCs/>
          <w:color w:val="000000" w:themeColor="text1"/>
        </w:rPr>
        <w:t xml:space="preserve"> perawatan ortodonti</w:t>
      </w:r>
      <w:r w:rsidR="0093013D" w:rsidRPr="002B2FFA">
        <w:rPr>
          <w:bCs/>
          <w:color w:val="000000" w:themeColor="text1"/>
        </w:rPr>
        <w:t>,</w:t>
      </w:r>
      <w:r w:rsidR="004E75D5" w:rsidRPr="002B2FFA">
        <w:rPr>
          <w:bCs/>
          <w:color w:val="000000" w:themeColor="text1"/>
        </w:rPr>
        <w:t xml:space="preserve"> perlu diketahui keinginan pasien</w:t>
      </w:r>
      <w:r w:rsidR="00AC257A">
        <w:rPr>
          <w:bCs/>
          <w:color w:val="000000" w:themeColor="text1"/>
        </w:rPr>
        <w:t>.</w:t>
      </w:r>
      <w:r w:rsidR="004E2EA5">
        <w:rPr>
          <w:bCs/>
          <w:color w:val="000000" w:themeColor="text1"/>
        </w:rPr>
        <w:t xml:space="preserve"> </w:t>
      </w:r>
      <w:r w:rsidR="00AC257A">
        <w:rPr>
          <w:bCs/>
          <w:color w:val="000000" w:themeColor="text1"/>
        </w:rPr>
        <w:t>Kondisi</w:t>
      </w:r>
      <w:r w:rsidR="001222E0">
        <w:rPr>
          <w:bCs/>
          <w:color w:val="000000" w:themeColor="text1"/>
        </w:rPr>
        <w:t xml:space="preserve"> </w:t>
      </w:r>
      <w:r w:rsidR="00AC257A">
        <w:rPr>
          <w:bCs/>
          <w:color w:val="000000" w:themeColor="text1"/>
        </w:rPr>
        <w:t>m</w:t>
      </w:r>
      <w:r w:rsidR="00831B57" w:rsidRPr="002B2FFA">
        <w:rPr>
          <w:bCs/>
          <w:color w:val="000000" w:themeColor="text1"/>
        </w:rPr>
        <w:t xml:space="preserve">aloklusi </w:t>
      </w:r>
      <w:r w:rsidR="00AC257A">
        <w:rPr>
          <w:bCs/>
          <w:color w:val="000000" w:themeColor="text1"/>
        </w:rPr>
        <w:t xml:space="preserve">sering kali </w:t>
      </w:r>
      <w:r w:rsidR="00831B57" w:rsidRPr="002B2FFA">
        <w:rPr>
          <w:bCs/>
          <w:color w:val="000000" w:themeColor="text1"/>
        </w:rPr>
        <w:t xml:space="preserve">terkait </w:t>
      </w:r>
      <w:r w:rsidR="002B2FFA" w:rsidRPr="002B2FFA">
        <w:rPr>
          <w:bCs/>
          <w:color w:val="000000" w:themeColor="text1"/>
        </w:rPr>
        <w:t xml:space="preserve">dengan masalah </w:t>
      </w:r>
      <w:r w:rsidR="00831B57" w:rsidRPr="002B2FFA">
        <w:rPr>
          <w:bCs/>
          <w:color w:val="000000" w:themeColor="text1"/>
        </w:rPr>
        <w:t xml:space="preserve">psikososial pasien, </w:t>
      </w:r>
      <w:r w:rsidR="002B2FFA" w:rsidRPr="002B2FFA">
        <w:rPr>
          <w:bCs/>
          <w:color w:val="000000" w:themeColor="text1"/>
        </w:rPr>
        <w:t xml:space="preserve">maka </w:t>
      </w:r>
      <w:r w:rsidR="00831B57" w:rsidRPr="002B2FFA">
        <w:rPr>
          <w:bCs/>
          <w:color w:val="000000" w:themeColor="text1"/>
        </w:rPr>
        <w:t xml:space="preserve">perawatan ortodonti </w:t>
      </w:r>
      <w:r w:rsidR="002B2FFA" w:rsidRPr="002B2FFA">
        <w:rPr>
          <w:bCs/>
          <w:color w:val="000000" w:themeColor="text1"/>
        </w:rPr>
        <w:t xml:space="preserve">tidak hanya </w:t>
      </w:r>
      <w:r w:rsidR="00831B57" w:rsidRPr="002B2FFA">
        <w:rPr>
          <w:bCs/>
          <w:color w:val="000000" w:themeColor="text1"/>
        </w:rPr>
        <w:t>meliputi</w:t>
      </w:r>
      <w:r w:rsidR="004E75D5" w:rsidRPr="002B2FFA">
        <w:rPr>
          <w:bCs/>
          <w:color w:val="000000" w:themeColor="text1"/>
        </w:rPr>
        <w:t xml:space="preserve"> </w:t>
      </w:r>
      <w:r w:rsidR="00831B57" w:rsidRPr="002B2FFA">
        <w:rPr>
          <w:bCs/>
          <w:color w:val="000000" w:themeColor="text1"/>
        </w:rPr>
        <w:t xml:space="preserve">perbaikan </w:t>
      </w:r>
      <w:r w:rsidR="004E75D5" w:rsidRPr="002B2FFA">
        <w:rPr>
          <w:bCs/>
          <w:color w:val="000000" w:themeColor="text1"/>
        </w:rPr>
        <w:t xml:space="preserve">susunan gigi yang tidak rapih </w:t>
      </w:r>
      <w:r w:rsidR="002B2FFA" w:rsidRPr="002B2FFA">
        <w:rPr>
          <w:bCs/>
          <w:color w:val="000000" w:themeColor="text1"/>
        </w:rPr>
        <w:t>namun juga meliputi</w:t>
      </w:r>
      <w:r w:rsidR="004E75D5" w:rsidRPr="002B2FFA">
        <w:rPr>
          <w:bCs/>
          <w:color w:val="000000" w:themeColor="text1"/>
        </w:rPr>
        <w:t xml:space="preserve"> estetika wajah.</w:t>
      </w:r>
      <w:r w:rsidR="0073237E" w:rsidRPr="002B2FFA">
        <w:rPr>
          <w:bCs/>
          <w:color w:val="000000" w:themeColor="text1"/>
        </w:rPr>
        <w:t xml:space="preserve"> </w:t>
      </w:r>
      <w:r w:rsidR="002B2FFA" w:rsidRPr="002B2FFA">
        <w:rPr>
          <w:bCs/>
          <w:color w:val="000000" w:themeColor="text1"/>
        </w:rPr>
        <w:t>Masalah</w:t>
      </w:r>
      <w:r w:rsidR="002B2FFA" w:rsidRPr="002B2FFA">
        <w:rPr>
          <w:color w:val="000000" w:themeColor="text1"/>
        </w:rPr>
        <w:t xml:space="preserve"> p</w:t>
      </w:r>
      <w:r w:rsidR="002704CA" w:rsidRPr="002B2FFA">
        <w:rPr>
          <w:color w:val="000000" w:themeColor="text1"/>
        </w:rPr>
        <w:t>sikososial dan estetika wajah mempunyai peranan penting dalam men</w:t>
      </w:r>
      <w:r w:rsidR="00023140" w:rsidRPr="002B2FFA">
        <w:rPr>
          <w:color w:val="000000" w:themeColor="text1"/>
        </w:rPr>
        <w:t>entukan kebutuhan perawatan ort</w:t>
      </w:r>
      <w:r w:rsidR="002704CA" w:rsidRPr="002B2FFA">
        <w:rPr>
          <w:color w:val="000000" w:themeColor="text1"/>
        </w:rPr>
        <w:t>odonti</w:t>
      </w:r>
      <w:r w:rsidR="00831B57" w:rsidRPr="002B2FFA">
        <w:rPr>
          <w:color w:val="000000" w:themeColor="text1"/>
        </w:rPr>
        <w:t>,</w:t>
      </w:r>
      <w:r w:rsidR="002704CA" w:rsidRPr="002B2FFA">
        <w:rPr>
          <w:color w:val="000000" w:themeColor="text1"/>
        </w:rPr>
        <w:t xml:space="preserve"> bukan </w:t>
      </w:r>
      <w:r w:rsidR="001A4C44" w:rsidRPr="002B2FFA">
        <w:rPr>
          <w:color w:val="000000" w:themeColor="text1"/>
        </w:rPr>
        <w:t>semata mata karena kondisi</w:t>
      </w:r>
      <w:r w:rsidR="001C5522" w:rsidRPr="002B2FFA">
        <w:rPr>
          <w:color w:val="000000" w:themeColor="text1"/>
        </w:rPr>
        <w:t xml:space="preserve"> </w:t>
      </w:r>
      <w:r w:rsidR="001A4C44" w:rsidRPr="002B2FFA">
        <w:rPr>
          <w:color w:val="000000" w:themeColor="text1"/>
        </w:rPr>
        <w:t>klinis</w:t>
      </w:r>
      <w:r w:rsidR="001C5522" w:rsidRPr="002B2FFA">
        <w:rPr>
          <w:color w:val="000000" w:themeColor="text1"/>
        </w:rPr>
        <w:t xml:space="preserve"> itu sendiri.</w:t>
      </w:r>
      <w:r w:rsidR="00673A3D" w:rsidRPr="002B2FFA">
        <w:rPr>
          <w:color w:val="000000" w:themeColor="text1"/>
        </w:rPr>
        <w:t xml:space="preserve"> </w:t>
      </w:r>
      <w:r w:rsidR="001A4C44" w:rsidRPr="002B2FFA">
        <w:rPr>
          <w:color w:val="000000" w:themeColor="text1"/>
        </w:rPr>
        <w:t>Oleh karena</w:t>
      </w:r>
      <w:r w:rsidR="00517EDB" w:rsidRPr="002B2FFA">
        <w:rPr>
          <w:color w:val="000000" w:themeColor="text1"/>
        </w:rPr>
        <w:t xml:space="preserve"> </w:t>
      </w:r>
      <w:r w:rsidR="006D2846" w:rsidRPr="002B2FFA">
        <w:rPr>
          <w:color w:val="000000" w:themeColor="text1"/>
        </w:rPr>
        <w:t>itu</w:t>
      </w:r>
      <w:r w:rsidR="00831B57" w:rsidRPr="002B2FFA">
        <w:rPr>
          <w:color w:val="000000" w:themeColor="text1"/>
        </w:rPr>
        <w:t>,</w:t>
      </w:r>
      <w:r w:rsidR="006D2846" w:rsidRPr="002B2FFA">
        <w:rPr>
          <w:color w:val="000000" w:themeColor="text1"/>
        </w:rPr>
        <w:t xml:space="preserve"> </w:t>
      </w:r>
      <w:r w:rsidR="00517EDB" w:rsidRPr="002B2FFA">
        <w:rPr>
          <w:color w:val="000000" w:themeColor="text1"/>
        </w:rPr>
        <w:t>sulit men</w:t>
      </w:r>
      <w:r w:rsidR="002704CA" w:rsidRPr="002B2FFA">
        <w:rPr>
          <w:color w:val="000000" w:themeColor="text1"/>
        </w:rPr>
        <w:t xml:space="preserve">entukan kebutuhan perawatan </w:t>
      </w:r>
      <w:r w:rsidR="001C5522" w:rsidRPr="002B2FFA">
        <w:rPr>
          <w:color w:val="000000" w:themeColor="text1"/>
        </w:rPr>
        <w:t xml:space="preserve">ortodonti </w:t>
      </w:r>
      <w:r w:rsidR="00831B57" w:rsidRPr="002B2FFA">
        <w:rPr>
          <w:color w:val="000000" w:themeColor="text1"/>
        </w:rPr>
        <w:t xml:space="preserve">hanya </w:t>
      </w:r>
      <w:r w:rsidR="002704CA" w:rsidRPr="002B2FFA">
        <w:rPr>
          <w:color w:val="000000" w:themeColor="text1"/>
        </w:rPr>
        <w:t xml:space="preserve">dari </w:t>
      </w:r>
      <w:r w:rsidR="001A4C44" w:rsidRPr="002B2FFA">
        <w:rPr>
          <w:color w:val="000000" w:themeColor="text1"/>
        </w:rPr>
        <w:t>kondisi</w:t>
      </w:r>
      <w:r w:rsidR="002704CA" w:rsidRPr="002B2FFA">
        <w:rPr>
          <w:color w:val="000000" w:themeColor="text1"/>
        </w:rPr>
        <w:t xml:space="preserve"> klinis</w:t>
      </w:r>
      <w:r w:rsidR="00517EDB" w:rsidRPr="002B2FFA">
        <w:rPr>
          <w:color w:val="000000" w:themeColor="text1"/>
        </w:rPr>
        <w:t xml:space="preserve"> pasien</w:t>
      </w:r>
      <w:r w:rsidR="002704CA" w:rsidRPr="002B2FFA">
        <w:rPr>
          <w:color w:val="000000" w:themeColor="text1"/>
        </w:rPr>
        <w:t xml:space="preserve"> atau</w:t>
      </w:r>
      <w:r w:rsidR="00517EDB" w:rsidRPr="002B2FFA">
        <w:rPr>
          <w:color w:val="000000" w:themeColor="text1"/>
        </w:rPr>
        <w:t>pun</w:t>
      </w:r>
      <w:r w:rsidR="002704CA" w:rsidRPr="002B2FFA">
        <w:rPr>
          <w:color w:val="000000" w:themeColor="text1"/>
        </w:rPr>
        <w:t xml:space="preserve"> </w:t>
      </w:r>
      <w:r w:rsidR="008623F1" w:rsidRPr="002B2FFA">
        <w:rPr>
          <w:color w:val="000000" w:themeColor="text1"/>
        </w:rPr>
        <w:t xml:space="preserve">dari foto </w:t>
      </w:r>
      <w:r w:rsidR="002704CA" w:rsidRPr="002B2FFA">
        <w:rPr>
          <w:color w:val="000000" w:themeColor="text1"/>
        </w:rPr>
        <w:t>radiografi</w:t>
      </w:r>
      <w:r w:rsidR="008623F1" w:rsidRPr="002B2FFA">
        <w:rPr>
          <w:color w:val="000000" w:themeColor="text1"/>
        </w:rPr>
        <w:t xml:space="preserve"> </w:t>
      </w:r>
      <w:r w:rsidR="00517EDB" w:rsidRPr="002B2FFA">
        <w:rPr>
          <w:color w:val="000000" w:themeColor="text1"/>
        </w:rPr>
        <w:t xml:space="preserve">pasien </w:t>
      </w:r>
      <w:r w:rsidR="008623F1" w:rsidRPr="002B2FFA">
        <w:rPr>
          <w:color w:val="000000" w:themeColor="text1"/>
        </w:rPr>
        <w:t>saja</w:t>
      </w:r>
      <w:r w:rsidR="002704CA" w:rsidRPr="002B2FFA">
        <w:rPr>
          <w:color w:val="000000" w:themeColor="text1"/>
        </w:rPr>
        <w:t xml:space="preserve">. </w:t>
      </w:r>
      <w:r w:rsidR="0073237E" w:rsidRPr="002B2FFA">
        <w:rPr>
          <w:bCs/>
          <w:color w:val="000000" w:themeColor="text1"/>
        </w:rPr>
        <w:fldChar w:fldCharType="begin" w:fldLock="1"/>
      </w:r>
      <w:r w:rsidR="006E7384" w:rsidRPr="002B2FFA">
        <w:rPr>
          <w:bCs/>
          <w:color w:val="000000" w:themeColor="text1"/>
        </w:rPr>
        <w:instrText>ADDIN CSL_CITATION {"citationItems":[{"id":"ITEM-1","itemData":{"author":[{"dropping-particle":"","family":"Proffit","given":"William","non-dropping-particle":"","parse-names":false,"suffix":""}],"chapter-number":"1","edition":"6th","id":"ITEM-1","issued":{"date-parts":[["2019"]]},"page":"11-16, 59","publisher":"Elsevier Inc","publisher-place":"Philadelphia","title":"Contemporary Orthodontics","type":"chapter"},"uris":["http://www.mendeley.com/documents/?uuid=256a264e-6968-4c01-93eb-e17698697dee"]}],"mendeley":{"formattedCitation":"&lt;sup&gt;1&lt;/sup&gt;","plainTextFormattedCitation":"1","previouslyFormattedCitation":"&lt;sup&gt;1&lt;/sup&gt;"},"properties":{"noteIndex":0},"schema":"https://github.com/citation-style-language/schema/raw/master/csl-citation.json"}</w:instrText>
      </w:r>
      <w:r w:rsidR="0073237E" w:rsidRPr="002B2FFA">
        <w:rPr>
          <w:bCs/>
          <w:color w:val="000000" w:themeColor="text1"/>
        </w:rPr>
        <w:fldChar w:fldCharType="separate"/>
      </w:r>
      <w:r w:rsidR="0073237E" w:rsidRPr="002B2FFA">
        <w:rPr>
          <w:bCs/>
          <w:noProof/>
          <w:color w:val="000000" w:themeColor="text1"/>
          <w:vertAlign w:val="superscript"/>
        </w:rPr>
        <w:t>1</w:t>
      </w:r>
      <w:r w:rsidR="0073237E" w:rsidRPr="002B2FFA">
        <w:rPr>
          <w:bCs/>
          <w:color w:val="000000" w:themeColor="text1"/>
        </w:rPr>
        <w:fldChar w:fldCharType="end"/>
      </w:r>
      <w:r w:rsidR="0073237E" w:rsidRPr="002B2FFA">
        <w:rPr>
          <w:bCs/>
          <w:color w:val="000000" w:themeColor="text1"/>
          <w:vertAlign w:val="superscript"/>
        </w:rPr>
        <w:t>,</w:t>
      </w:r>
      <w:r w:rsidR="00C47FC3" w:rsidRPr="002B2FFA">
        <w:rPr>
          <w:bCs/>
          <w:color w:val="000000" w:themeColor="text1"/>
        </w:rPr>
        <w:fldChar w:fldCharType="begin" w:fldLock="1"/>
      </w:r>
      <w:r w:rsidR="0073237E" w:rsidRPr="002B2FFA">
        <w:rPr>
          <w:bCs/>
          <w:color w:val="000000" w:themeColor="text1"/>
        </w:rPr>
        <w:instrText>ADDIN CSL_CITATION {"citationItems":[{"id":"ITEM-1","itemData":{"author":[{"dropping-particle":"","family":"Cobourne","given":"Martyn T.","non-dropping-particle":"","parse-names":false,"suffix":""},{"dropping-particle":"","family":"Dibiase","given":"Andrew T.","non-dropping-particle":"","parse-names":false,"suffix":""}],"container-title":"Handbook of Orthodontics","edition":"2nd","id":"ITEM-1","issued":{"date-parts":[["2016"]]},"page":"1-3;25-29","publisher":"Elsevier Limited","publisher-place":"Philadelphia","title":"Occlusion and Malocclusion","type":"chapter"},"uris":["http://www.mendeley.com/documents/?uuid=803ec794-8ad2-47a2-b367-7b9a681cf968"]}],"mendeley":{"formattedCitation":"&lt;sup&gt;2&lt;/sup&gt;","plainTextFormattedCitation":"2","previouslyFormattedCitation":"&lt;sup&gt;2&lt;/sup&gt;"},"properties":{"noteIndex":0},"schema":"https://github.com/citation-style-language/schema/raw/master/csl-citation.json"}</w:instrText>
      </w:r>
      <w:r w:rsidR="00C47FC3" w:rsidRPr="002B2FFA">
        <w:rPr>
          <w:bCs/>
          <w:color w:val="000000" w:themeColor="text1"/>
        </w:rPr>
        <w:fldChar w:fldCharType="separate"/>
      </w:r>
      <w:r w:rsidR="0073237E" w:rsidRPr="002B2FFA">
        <w:rPr>
          <w:bCs/>
          <w:noProof/>
          <w:color w:val="000000" w:themeColor="text1"/>
          <w:vertAlign w:val="superscript"/>
        </w:rPr>
        <w:t>2</w:t>
      </w:r>
      <w:r w:rsidR="00C47FC3" w:rsidRPr="002B2FFA">
        <w:rPr>
          <w:bCs/>
          <w:color w:val="000000" w:themeColor="text1"/>
        </w:rPr>
        <w:fldChar w:fldCharType="end"/>
      </w:r>
      <w:r w:rsidR="006B640E" w:rsidRPr="002B2FFA">
        <w:rPr>
          <w:bCs/>
          <w:color w:val="000000" w:themeColor="text1"/>
          <w:vertAlign w:val="superscript"/>
        </w:rPr>
        <w:t>,</w:t>
      </w:r>
      <w:r w:rsidR="004E75D5" w:rsidRPr="002B2FFA">
        <w:rPr>
          <w:bCs/>
          <w:color w:val="000000" w:themeColor="text1"/>
        </w:rPr>
        <w:fldChar w:fldCharType="begin" w:fldLock="1"/>
      </w:r>
      <w:r w:rsidR="0073237E" w:rsidRPr="002B2FFA">
        <w:rPr>
          <w:bCs/>
          <w:color w:val="000000" w:themeColor="text1"/>
        </w:rPr>
        <w:instrText>ADDIN CSL_CITATION {"citationItems":[{"id":"ITEM-1","itemData":{"abstract":"This investigation utilized a manipulated digital video imaging model to elicit profile facial esthetics preferences in a lay population of native Chinese participants from Beijing. A series of 4 distinct digitized distortions were constructed from an initial lateral cephalogram. These images represented skeletal or dental changes that differed by 2 standard deviations from the normative values for Chinese adults. Video morphing then created soft-tissue profiles. A series of nonparametric tests validated the digitized distortion model. The native Chinese participants in this sample found that the profile distortions most acceptable were the \"flatter\", or bimaxillary retrusive distortion, in the male stimulus face and the \"anterior divergent\", or maxillary deficiency, in the female stimulus face.","author":[{"dropping-particle":"","family":"Maganzini","given":"Anthony L.","non-dropping-particle":"","parse-names":false,"suffix":""},{"dropping-particle":"","family":"Tseng","given":"James Y.K.","non-dropping-particle":"","parse-names":false,"suffix":""},{"dropping-particle":"","family":"Epstein","given":"Josh Z.","non-dropping-particle":"","parse-names":false,"suffix":""}],"container-title":"Angle Orthodontist","id":"ITEM-1","issue":"5","issued":{"date-parts":[["2000"]]},"page":"393-399","title":"Perception of Facial Esthetics by Native Chinese Participants by Using Manipulated Digital Imagery Techniques","type":"article-journal","volume":"70"},"uris":["http://www.mendeley.com/documents/?uuid=183ecdb9-b80e-4e2c-8c91-8cf091b58e26"]}],"mendeley":{"formattedCitation":"&lt;sup&gt;3&lt;/sup&gt;","plainTextFormattedCitation":"3","previouslyFormattedCitation":"&lt;sup&gt;3&lt;/sup&gt;"},"properties":{"noteIndex":0},"schema":"https://github.com/citation-style-language/schema/raw/master/csl-citation.json"}</w:instrText>
      </w:r>
      <w:r w:rsidR="004E75D5" w:rsidRPr="002B2FFA">
        <w:rPr>
          <w:bCs/>
          <w:color w:val="000000" w:themeColor="text1"/>
        </w:rPr>
        <w:fldChar w:fldCharType="separate"/>
      </w:r>
      <w:r w:rsidR="003B489E" w:rsidRPr="002B2FFA">
        <w:rPr>
          <w:bCs/>
          <w:noProof/>
          <w:color w:val="000000" w:themeColor="text1"/>
          <w:vertAlign w:val="superscript"/>
        </w:rPr>
        <w:t>3</w:t>
      </w:r>
      <w:r w:rsidR="004E75D5" w:rsidRPr="002B2FFA">
        <w:rPr>
          <w:bCs/>
          <w:color w:val="000000" w:themeColor="text1"/>
        </w:rPr>
        <w:fldChar w:fldCharType="end"/>
      </w:r>
      <w:r w:rsidR="00824A4C">
        <w:rPr>
          <w:bCs/>
          <w:color w:val="000000" w:themeColor="text1"/>
        </w:rPr>
        <w:t xml:space="preserve"> </w:t>
      </w:r>
      <w:r w:rsidR="00824A4C">
        <w:rPr>
          <w:color w:val="000000" w:themeColor="text1"/>
        </w:rPr>
        <w:t>S</w:t>
      </w:r>
      <w:r w:rsidR="002B2FFA" w:rsidRPr="002B2FFA">
        <w:rPr>
          <w:color w:val="000000" w:themeColor="text1"/>
        </w:rPr>
        <w:t>tudi epidemiologi masyarakat Jepang tentang kebutuhan perawatan ortodonti, terlihat 40% berusia 15-18 tahun. Selain itu, studi yang dilakukan Perkin dan Lerner pada remaja menyimpulkan bahwa ketertarikan</w:t>
      </w:r>
      <w:r w:rsidR="001222E0">
        <w:rPr>
          <w:color w:val="000000" w:themeColor="text1"/>
        </w:rPr>
        <w:t xml:space="preserve"> </w:t>
      </w:r>
      <w:r w:rsidR="002B2FFA" w:rsidRPr="002B2FFA">
        <w:rPr>
          <w:color w:val="000000" w:themeColor="text1"/>
        </w:rPr>
        <w:t xml:space="preserve">wajah terhadap diri sendiri dan orang lain merupakan faktor utama terhadap masalah </w:t>
      </w:r>
      <w:r w:rsidR="002B2FFA" w:rsidRPr="002B2FFA">
        <w:rPr>
          <w:vanish/>
          <w:color w:val="000000" w:themeColor="text1"/>
        </w:rPr>
        <w:t>n SMPN 2 Tangerang. 2 Tangerang.rsebut</w:t>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vanish/>
          <w:color w:val="000000" w:themeColor="text1"/>
        </w:rPr>
        <w:pgNum/>
      </w:r>
      <w:r w:rsidR="002B2FFA" w:rsidRPr="002B2FFA">
        <w:rPr>
          <w:color w:val="000000" w:themeColor="text1"/>
        </w:rPr>
        <w:t xml:space="preserve">psikososial. </w:t>
      </w:r>
      <w:r w:rsidR="002B2FFA" w:rsidRPr="002B2FFA">
        <w:rPr>
          <w:color w:val="000000" w:themeColor="text1"/>
        </w:rPr>
        <w:fldChar w:fldCharType="begin" w:fldLock="1"/>
      </w:r>
      <w:r w:rsidR="00C018D4">
        <w:rPr>
          <w:color w:val="000000" w:themeColor="text1"/>
        </w:rPr>
        <w:instrText>ADDIN CSL_CITATION {"citationItems":[{"id":"ITEM-1","itemData":{"author":[{"dropping-particle":"","family":"Kiyak","given":"H Asuman","non-dropping-particle":"","parse-names":false,"suffix":""}],"container-title":"Semin Orthod","id":"ITEM-1","issue":"4","issued":{"date-parts":[["2000"]]},"page":"242-248","title":"Cultural and Psychologic Influences on Treatment Demand","type":"article-journal","volume":"6"},"uris":["http://www.mendeley.com/documents/?uuid=2248e524-17fe-46d4-9e97-17d5a7637b89"]}],"mendeley":{"formattedCitation":"&lt;sup&gt;5&lt;/sup&gt;","plainTextFormattedCitation":"5","previouslyFormattedCitation":"&lt;sup&gt;5&lt;/sup&gt;"},"properties":{"noteIndex":0},"schema":"https://github.com/citation-style-language/schema/raw/master/csl-citation.json"}</w:instrText>
      </w:r>
      <w:r w:rsidR="002B2FFA" w:rsidRPr="002B2FFA">
        <w:rPr>
          <w:color w:val="000000" w:themeColor="text1"/>
        </w:rPr>
        <w:fldChar w:fldCharType="separate"/>
      </w:r>
      <w:r w:rsidR="00C018D4" w:rsidRPr="00C018D4">
        <w:rPr>
          <w:noProof/>
          <w:color w:val="000000" w:themeColor="text1"/>
          <w:vertAlign w:val="superscript"/>
        </w:rPr>
        <w:t>5</w:t>
      </w:r>
      <w:r w:rsidR="002B2FFA" w:rsidRPr="002B2FFA">
        <w:rPr>
          <w:color w:val="000000" w:themeColor="text1"/>
        </w:rPr>
        <w:fldChar w:fldCharType="end"/>
      </w:r>
      <w:r w:rsidR="002B2FFA" w:rsidRPr="002B2FFA">
        <w:rPr>
          <w:bCs/>
          <w:color w:val="000000" w:themeColor="text1"/>
        </w:rPr>
        <w:t xml:space="preserve"> </w:t>
      </w:r>
    </w:p>
    <w:p w14:paraId="1C8C79FC" w14:textId="45F18502" w:rsidR="006C71E4" w:rsidRPr="00581412" w:rsidRDefault="00B54A95" w:rsidP="00581412">
      <w:pPr>
        <w:widowControl w:val="0"/>
        <w:autoSpaceDE w:val="0"/>
        <w:autoSpaceDN w:val="0"/>
        <w:adjustRightInd w:val="0"/>
        <w:spacing w:before="100" w:after="100" w:line="360" w:lineRule="auto"/>
        <w:ind w:firstLine="720"/>
        <w:contextualSpacing/>
        <w:jc w:val="both"/>
        <w:rPr>
          <w:bCs/>
          <w:color w:val="000000" w:themeColor="text1"/>
        </w:rPr>
      </w:pPr>
      <w:r w:rsidRPr="002B2FFA">
        <w:rPr>
          <w:bCs/>
          <w:color w:val="000000" w:themeColor="text1"/>
        </w:rPr>
        <w:t>Berbagai macam indeks diciptakan untuk pengukuran kondisi maloklusi dimulai sejak tahun 1950</w:t>
      </w:r>
      <w:r w:rsidR="00831B57" w:rsidRPr="002B2FFA">
        <w:rPr>
          <w:bCs/>
          <w:color w:val="000000" w:themeColor="text1"/>
        </w:rPr>
        <w:t>,</w:t>
      </w:r>
      <w:r w:rsidRPr="002B2FFA">
        <w:rPr>
          <w:bCs/>
          <w:color w:val="000000" w:themeColor="text1"/>
        </w:rPr>
        <w:t xml:space="preserve"> lalu di</w:t>
      </w:r>
      <w:r w:rsidR="00AC257A">
        <w:rPr>
          <w:bCs/>
          <w:color w:val="000000" w:themeColor="text1"/>
        </w:rPr>
        <w:t>kembangkan</w:t>
      </w:r>
      <w:r w:rsidRPr="002B2FFA">
        <w:rPr>
          <w:bCs/>
          <w:color w:val="000000" w:themeColor="text1"/>
        </w:rPr>
        <w:t xml:space="preserve"> indek</w:t>
      </w:r>
      <w:r w:rsidR="00AC257A">
        <w:rPr>
          <w:bCs/>
          <w:color w:val="000000" w:themeColor="text1"/>
        </w:rPr>
        <w:t xml:space="preserve"> </w:t>
      </w:r>
      <w:r w:rsidRPr="002B2FFA">
        <w:rPr>
          <w:bCs/>
          <w:color w:val="000000" w:themeColor="text1"/>
        </w:rPr>
        <w:t xml:space="preserve">untuk mengetahui kebutuhan perawatan. </w:t>
      </w:r>
      <w:r w:rsidRPr="002B2FFA">
        <w:rPr>
          <w:color w:val="000000" w:themeColor="text1"/>
        </w:rPr>
        <w:t xml:space="preserve">Brook dan Shaw </w:t>
      </w:r>
      <w:r w:rsidRPr="002B2FFA">
        <w:rPr>
          <w:bCs/>
          <w:color w:val="000000" w:themeColor="text1"/>
        </w:rPr>
        <w:t xml:space="preserve">(1989) memperkenalkan </w:t>
      </w:r>
      <w:r w:rsidRPr="002B2FFA">
        <w:rPr>
          <w:bCs/>
          <w:i/>
          <w:color w:val="000000" w:themeColor="text1"/>
        </w:rPr>
        <w:t>Index of Orthodontic Treatment Need</w:t>
      </w:r>
      <w:r w:rsidRPr="002B2FFA">
        <w:rPr>
          <w:bCs/>
          <w:color w:val="000000" w:themeColor="text1"/>
        </w:rPr>
        <w:t xml:space="preserve"> (IOTN), sebagai sebuah metode nonparametik untuk mengetahui kebutuhan perawatan ortodonti di Inggris.</w:t>
      </w:r>
      <w:r w:rsidRPr="002B2FFA">
        <w:rPr>
          <w:bCs/>
          <w:color w:val="000000" w:themeColor="text1"/>
        </w:rPr>
        <w:fldChar w:fldCharType="begin" w:fldLock="1"/>
      </w:r>
      <w:r w:rsidRPr="002B2FFA">
        <w:rPr>
          <w:bCs/>
          <w:color w:val="000000" w:themeColor="text1"/>
        </w:rPr>
        <w:instrText>ADDIN CSL_CITATION {"citationItems":[{"id":"ITEM-1","itemData":{"author":[{"dropping-particle":"","family":"Cobourne","given":"Martyn T.","non-dropping-particle":"","parse-names":false,"suffix":""},{"dropping-particle":"","family":"Dibiase","given":"Andrew T.","non-dropping-particle":"","parse-names":false,"suffix":""}],"container-title":"Handbook of Orthodontics","edition":"2nd","id":"ITEM-1","issued":{"date-parts":[["2016"]]},"page":"1-3;25-29","publisher":"Elsevier Limited","publisher-place":"Philadelphia","title":"Occlusion and Malocclusion","type":"chapter"},"uris":["http://www.mendeley.com/documents/?uuid=803ec794-8ad2-47a2-b367-7b9a681cf968"]}],"mendeley":{"formattedCitation":"&lt;sup&gt;2&lt;/sup&gt;","plainTextFormattedCitation":"2","previouslyFormattedCitation":"&lt;sup&gt;2&lt;/sup&gt;"},"properties":{"noteIndex":0},"schema":"https://github.com/citation-style-language/schema/raw/master/csl-citation.json"}</w:instrText>
      </w:r>
      <w:r w:rsidRPr="002B2FFA">
        <w:rPr>
          <w:bCs/>
          <w:color w:val="000000" w:themeColor="text1"/>
        </w:rPr>
        <w:fldChar w:fldCharType="separate"/>
      </w:r>
      <w:r w:rsidRPr="002B2FFA">
        <w:rPr>
          <w:bCs/>
          <w:noProof/>
          <w:color w:val="000000" w:themeColor="text1"/>
          <w:vertAlign w:val="superscript"/>
        </w:rPr>
        <w:t>2</w:t>
      </w:r>
      <w:r w:rsidRPr="002B2FFA">
        <w:rPr>
          <w:bCs/>
          <w:color w:val="000000" w:themeColor="text1"/>
        </w:rPr>
        <w:fldChar w:fldCharType="end"/>
      </w:r>
      <w:r w:rsidRPr="002B2FFA">
        <w:rPr>
          <w:color w:val="000000" w:themeColor="text1"/>
          <w:vertAlign w:val="superscript"/>
        </w:rPr>
        <w:t>,</w:t>
      </w:r>
      <w:r w:rsidRPr="002B2FFA">
        <w:rPr>
          <w:bCs/>
          <w:color w:val="000000" w:themeColor="text1"/>
        </w:rPr>
        <w:fldChar w:fldCharType="begin" w:fldLock="1"/>
      </w:r>
      <w:r w:rsidR="00D64FD4" w:rsidRPr="002B2FFA">
        <w:rPr>
          <w:bCs/>
          <w:color w:val="000000" w:themeColor="text1"/>
        </w:rPr>
        <w:instrText>ADDIN CSL_CITATION {"citationItems":[{"id":"ITEM-1","itemData":{"abstract":"Orthodontic treatment need indexes are used extensively in Northern Europe, especially in selecting patients for treatment in public orthodontic health services and in determining the level of third party copayment. This article describes certain treatment need indexes and their uses in everyday practice. The reliability and validity of indexes are discussed.","author":[{"dropping-particle":"","family":"Järvinen","given":"S.","non-dropping-particle":"","parse-names":false,"suffix":""}],"container-title":"American journal of orthodontics and dentofacial orthopedics : official publication of the American Association of Orthodontists, its constituent societies, and the American Board of Orthodontics","id":"ITEM-1","issue":"3","issued":{"date-parts":[["2001"]]},"page":"237-239","title":"Indexes for Orthodontic Treatment Need","type":"article-journal","volume":"120"},"uris":["http://www.mendeley.com/documents/?uuid=620defa0-a7e6-4fbc-acc0-195ca852c94c"]}],"mendeley":{"formattedCitation":"&lt;sup&gt;6&lt;/sup&gt;","plainTextFormattedCitation":"6","previouslyFormattedCitation":"&lt;sup&gt;6&lt;/sup&gt;"},"properties":{"noteIndex":0},"schema":"https://github.com/citation-style-language/schema/raw/master/csl-citation.json"}</w:instrText>
      </w:r>
      <w:r w:rsidRPr="002B2FFA">
        <w:rPr>
          <w:bCs/>
          <w:color w:val="000000" w:themeColor="text1"/>
        </w:rPr>
        <w:fldChar w:fldCharType="separate"/>
      </w:r>
      <w:r w:rsidRPr="002B2FFA">
        <w:rPr>
          <w:bCs/>
          <w:noProof/>
          <w:color w:val="000000" w:themeColor="text1"/>
          <w:vertAlign w:val="superscript"/>
        </w:rPr>
        <w:t>6</w:t>
      </w:r>
      <w:r w:rsidRPr="002B2FFA">
        <w:rPr>
          <w:bCs/>
          <w:color w:val="000000" w:themeColor="text1"/>
        </w:rPr>
        <w:fldChar w:fldCharType="end"/>
      </w:r>
      <w:r w:rsidRPr="002B2FFA">
        <w:rPr>
          <w:bCs/>
          <w:color w:val="000000" w:themeColor="text1"/>
        </w:rPr>
        <w:t xml:space="preserve"> </w:t>
      </w:r>
      <w:r w:rsidR="005F1505" w:rsidRPr="002B2FFA">
        <w:rPr>
          <w:bCs/>
          <w:color w:val="000000" w:themeColor="text1"/>
        </w:rPr>
        <w:t xml:space="preserve">IOTN telah </w:t>
      </w:r>
      <w:r w:rsidR="00A67FDF" w:rsidRPr="002B2FFA">
        <w:rPr>
          <w:bCs/>
          <w:color w:val="000000" w:themeColor="text1"/>
        </w:rPr>
        <w:t xml:space="preserve">banyak </w:t>
      </w:r>
      <w:r w:rsidR="005F1505" w:rsidRPr="002B2FFA">
        <w:rPr>
          <w:bCs/>
          <w:color w:val="000000" w:themeColor="text1"/>
        </w:rPr>
        <w:t>diterapkan di berbagai negara</w:t>
      </w:r>
      <w:r w:rsidR="00325D9A" w:rsidRPr="002B2FFA">
        <w:rPr>
          <w:bCs/>
          <w:color w:val="000000" w:themeColor="text1"/>
        </w:rPr>
        <w:t xml:space="preserve">, </w:t>
      </w:r>
      <w:r w:rsidR="005F1505" w:rsidRPr="002B2FFA">
        <w:rPr>
          <w:bCs/>
          <w:color w:val="000000" w:themeColor="text1"/>
        </w:rPr>
        <w:t xml:space="preserve">tak terkecuali di Indonesia. </w:t>
      </w:r>
      <w:r w:rsidR="00A168A7" w:rsidRPr="002B2FFA">
        <w:rPr>
          <w:bCs/>
          <w:color w:val="000000" w:themeColor="text1"/>
        </w:rPr>
        <w:t xml:space="preserve">Mengacu </w:t>
      </w:r>
      <w:r w:rsidR="00325D9A" w:rsidRPr="002B2FFA">
        <w:rPr>
          <w:bCs/>
          <w:color w:val="000000" w:themeColor="text1"/>
        </w:rPr>
        <w:t xml:space="preserve">pada indeks IOTN, </w:t>
      </w:r>
      <w:r w:rsidR="00A67FDF" w:rsidRPr="002B2FFA">
        <w:rPr>
          <w:bCs/>
          <w:color w:val="000000" w:themeColor="text1"/>
        </w:rPr>
        <w:t>Hoesin</w:t>
      </w:r>
      <w:r w:rsidR="00A168A7" w:rsidRPr="002B2FFA">
        <w:rPr>
          <w:bCs/>
          <w:color w:val="000000" w:themeColor="text1"/>
        </w:rPr>
        <w:t xml:space="preserve"> (2007) </w:t>
      </w:r>
      <w:r w:rsidR="00890A59" w:rsidRPr="002B2FFA">
        <w:rPr>
          <w:bCs/>
          <w:color w:val="000000" w:themeColor="text1"/>
        </w:rPr>
        <w:t>membuat</w:t>
      </w:r>
      <w:r w:rsidR="00020CA6" w:rsidRPr="002B2FFA">
        <w:rPr>
          <w:bCs/>
          <w:color w:val="000000" w:themeColor="text1"/>
        </w:rPr>
        <w:t xml:space="preserve"> metode Indikator Kebutuhan Perawatan Ortodonti</w:t>
      </w:r>
      <w:r w:rsidR="00472A52" w:rsidRPr="002B2FFA">
        <w:rPr>
          <w:bCs/>
          <w:color w:val="000000" w:themeColor="text1"/>
        </w:rPr>
        <w:t xml:space="preserve"> (IKPO)</w:t>
      </w:r>
      <w:r w:rsidR="00831B57" w:rsidRPr="002B2FFA">
        <w:rPr>
          <w:bCs/>
          <w:color w:val="000000" w:themeColor="text1"/>
        </w:rPr>
        <w:t xml:space="preserve"> yang</w:t>
      </w:r>
      <w:r w:rsidR="00472A52" w:rsidRPr="002B2FFA">
        <w:rPr>
          <w:bCs/>
          <w:color w:val="000000" w:themeColor="text1"/>
        </w:rPr>
        <w:t xml:space="preserve"> merupakan indeks</w:t>
      </w:r>
      <w:r w:rsidR="00020CA6" w:rsidRPr="002B2FFA">
        <w:rPr>
          <w:bCs/>
          <w:color w:val="000000" w:themeColor="text1"/>
        </w:rPr>
        <w:t xml:space="preserve"> unt</w:t>
      </w:r>
      <w:r w:rsidR="00831B57" w:rsidRPr="002B2FFA">
        <w:rPr>
          <w:bCs/>
          <w:color w:val="000000" w:themeColor="text1"/>
        </w:rPr>
        <w:t>u</w:t>
      </w:r>
      <w:r w:rsidR="00020CA6" w:rsidRPr="002B2FFA">
        <w:rPr>
          <w:bCs/>
          <w:color w:val="000000" w:themeColor="text1"/>
        </w:rPr>
        <w:t xml:space="preserve">k mengukur tingkat kebutuhan perawatan ortodonti </w:t>
      </w:r>
      <w:r w:rsidR="00890A59" w:rsidRPr="002B2FFA">
        <w:rPr>
          <w:bCs/>
          <w:color w:val="000000" w:themeColor="text1"/>
        </w:rPr>
        <w:t xml:space="preserve">yang lebih sesuai </w:t>
      </w:r>
      <w:r w:rsidR="00A67FDF" w:rsidRPr="002B2FFA">
        <w:rPr>
          <w:bCs/>
          <w:color w:val="000000" w:themeColor="text1"/>
        </w:rPr>
        <w:t xml:space="preserve">untuk </w:t>
      </w:r>
      <w:r w:rsidR="00020CA6" w:rsidRPr="002B2FFA">
        <w:rPr>
          <w:bCs/>
          <w:color w:val="000000" w:themeColor="text1"/>
        </w:rPr>
        <w:t>masyarakat Indonesia</w:t>
      </w:r>
      <w:r w:rsidR="00831B57" w:rsidRPr="002B2FFA">
        <w:rPr>
          <w:bCs/>
          <w:color w:val="000000" w:themeColor="text1"/>
        </w:rPr>
        <w:t>.</w:t>
      </w:r>
      <w:r w:rsidR="00020CA6" w:rsidRPr="002B2FFA">
        <w:rPr>
          <w:bCs/>
          <w:color w:val="000000" w:themeColor="text1"/>
        </w:rPr>
        <w:t xml:space="preserve"> </w:t>
      </w:r>
      <w:r w:rsidR="00831B57" w:rsidRPr="002B2FFA">
        <w:rPr>
          <w:bCs/>
          <w:color w:val="000000" w:themeColor="text1"/>
        </w:rPr>
        <w:t xml:space="preserve">Indikator Kebutuhan Perawatan Ortodonti (IKPO) diusulkan dengan </w:t>
      </w:r>
      <w:r w:rsidR="00020CA6" w:rsidRPr="002B2FFA">
        <w:rPr>
          <w:bCs/>
          <w:color w:val="000000" w:themeColor="text1"/>
        </w:rPr>
        <w:t xml:space="preserve">latar belakang kondisi fisik dan psikis orang Indonesia terhadap komponen </w:t>
      </w:r>
      <w:r w:rsidR="007638E6" w:rsidRPr="002B2FFA">
        <w:rPr>
          <w:bCs/>
          <w:color w:val="000000" w:themeColor="text1"/>
        </w:rPr>
        <w:t>K</w:t>
      </w:r>
      <w:r w:rsidR="00020CA6" w:rsidRPr="002B2FFA">
        <w:rPr>
          <w:bCs/>
          <w:color w:val="000000" w:themeColor="text1"/>
        </w:rPr>
        <w:t xml:space="preserve">esadaran, </w:t>
      </w:r>
      <w:r w:rsidR="007638E6" w:rsidRPr="002B2FFA">
        <w:rPr>
          <w:bCs/>
          <w:color w:val="000000" w:themeColor="text1"/>
        </w:rPr>
        <w:t>P</w:t>
      </w:r>
      <w:r w:rsidR="00020CA6" w:rsidRPr="002B2FFA">
        <w:rPr>
          <w:bCs/>
          <w:color w:val="000000" w:themeColor="text1"/>
        </w:rPr>
        <w:t xml:space="preserve">engetahuan, dan </w:t>
      </w:r>
      <w:r w:rsidR="007638E6" w:rsidRPr="002B2FFA">
        <w:rPr>
          <w:bCs/>
          <w:color w:val="000000" w:themeColor="text1"/>
        </w:rPr>
        <w:t>K</w:t>
      </w:r>
      <w:r w:rsidR="00020CA6" w:rsidRPr="002B2FFA">
        <w:rPr>
          <w:bCs/>
          <w:color w:val="000000" w:themeColor="text1"/>
        </w:rPr>
        <w:t>esediaan anak merapihkan gigi.</w:t>
      </w:r>
      <w:r w:rsidR="007920B0" w:rsidRPr="002B2FFA">
        <w:rPr>
          <w:bCs/>
          <w:color w:val="000000" w:themeColor="text1"/>
        </w:rPr>
        <w:t xml:space="preserve"> </w:t>
      </w:r>
    </w:p>
    <w:p w14:paraId="2E475E18" w14:textId="7C088BAC" w:rsidR="006C025D" w:rsidRDefault="006C025D" w:rsidP="003117B4">
      <w:pPr>
        <w:widowControl w:val="0"/>
        <w:autoSpaceDE w:val="0"/>
        <w:autoSpaceDN w:val="0"/>
        <w:adjustRightInd w:val="0"/>
        <w:spacing w:before="100" w:after="100" w:line="360" w:lineRule="auto"/>
        <w:ind w:firstLine="720"/>
        <w:contextualSpacing/>
        <w:jc w:val="both"/>
        <w:rPr>
          <w:color w:val="000000" w:themeColor="text1"/>
        </w:rPr>
      </w:pPr>
      <w:r>
        <w:rPr>
          <w:rFonts w:eastAsia="MS Mincho"/>
          <w:color w:val="000000" w:themeColor="text1"/>
        </w:rPr>
        <w:t>Jakar</w:t>
      </w:r>
      <w:r w:rsidRPr="00047AF2">
        <w:rPr>
          <w:rFonts w:eastAsia="MS Mincho"/>
          <w:color w:val="000000" w:themeColor="text1"/>
        </w:rPr>
        <w:t>ta merupakan kota</w:t>
      </w:r>
      <w:r w:rsidR="00620720" w:rsidRPr="00047AF2">
        <w:rPr>
          <w:rFonts w:eastAsia="MS Mincho"/>
          <w:color w:val="000000" w:themeColor="text1"/>
        </w:rPr>
        <w:t xml:space="preserve"> besar</w:t>
      </w:r>
      <w:r w:rsidRPr="00047AF2">
        <w:rPr>
          <w:rFonts w:eastAsia="MS Mincho"/>
          <w:color w:val="000000" w:themeColor="text1"/>
        </w:rPr>
        <w:t xml:space="preserve"> karena sebagai ibu kota negara</w:t>
      </w:r>
      <w:r w:rsidR="00DD4254" w:rsidRPr="00047AF2">
        <w:rPr>
          <w:rFonts w:eastAsia="MS Mincho"/>
          <w:color w:val="000000" w:themeColor="text1"/>
        </w:rPr>
        <w:t>, juga merupakan pusat pemerintahan</w:t>
      </w:r>
      <w:r w:rsidRPr="00047AF2">
        <w:rPr>
          <w:rFonts w:eastAsia="MS Mincho"/>
          <w:color w:val="000000" w:themeColor="text1"/>
        </w:rPr>
        <w:t xml:space="preserve">. </w:t>
      </w:r>
      <w:r w:rsidR="00620720" w:rsidRPr="00047AF2">
        <w:rPr>
          <w:rFonts w:eastAsia="MS Mincho"/>
          <w:color w:val="000000" w:themeColor="text1"/>
        </w:rPr>
        <w:t>Jakarta berkembang sedemikian pesat sehingga terdapat p</w:t>
      </w:r>
      <w:r w:rsidRPr="00047AF2">
        <w:rPr>
          <w:rFonts w:eastAsia="MS Mincho"/>
          <w:color w:val="000000" w:themeColor="text1"/>
        </w:rPr>
        <w:t>inggir kota</w:t>
      </w:r>
      <w:r w:rsidR="00DD4254" w:rsidRPr="00047AF2">
        <w:rPr>
          <w:rFonts w:eastAsia="MS Mincho"/>
          <w:color w:val="000000" w:themeColor="text1"/>
        </w:rPr>
        <w:t xml:space="preserve"> Jakarta </w:t>
      </w:r>
      <w:r w:rsidR="00620720" w:rsidRPr="00047AF2">
        <w:rPr>
          <w:rFonts w:eastAsia="MS Mincho"/>
          <w:color w:val="000000" w:themeColor="text1"/>
        </w:rPr>
        <w:t xml:space="preserve">yang dikenal </w:t>
      </w:r>
      <w:r w:rsidR="00DD4254" w:rsidRPr="00047AF2">
        <w:rPr>
          <w:rFonts w:eastAsia="MS Mincho"/>
          <w:color w:val="000000" w:themeColor="text1"/>
        </w:rPr>
        <w:t xml:space="preserve">juga </w:t>
      </w:r>
      <w:r w:rsidR="00620720" w:rsidRPr="00047AF2">
        <w:rPr>
          <w:rFonts w:eastAsia="MS Mincho"/>
          <w:color w:val="000000" w:themeColor="text1"/>
        </w:rPr>
        <w:t>dengan kota penyangga (kota satelit) meliputi Bogor</w:t>
      </w:r>
      <w:r w:rsidR="004509BF" w:rsidRPr="00047AF2">
        <w:rPr>
          <w:color w:val="000000" w:themeColor="text1"/>
        </w:rPr>
        <w:t>.</w:t>
      </w:r>
      <w:r w:rsidR="00620720" w:rsidRPr="00047AF2">
        <w:rPr>
          <w:color w:val="000000" w:themeColor="text1"/>
        </w:rPr>
        <w:t xml:space="preserve"> Depok, Tangerang, Bekasi.</w:t>
      </w:r>
      <w:r w:rsidR="004509BF" w:rsidRPr="00047AF2">
        <w:rPr>
          <w:color w:val="000000" w:themeColor="text1"/>
        </w:rPr>
        <w:t xml:space="preserve"> </w:t>
      </w:r>
      <w:r w:rsidR="00620720" w:rsidRPr="00047AF2">
        <w:rPr>
          <w:color w:val="000000" w:themeColor="text1"/>
        </w:rPr>
        <w:t xml:space="preserve">Selain </w:t>
      </w:r>
      <w:r w:rsidR="00DD4254" w:rsidRPr="00047AF2">
        <w:rPr>
          <w:color w:val="000000" w:themeColor="text1"/>
        </w:rPr>
        <w:t>faktor</w:t>
      </w:r>
      <w:r w:rsidR="00620720" w:rsidRPr="00047AF2">
        <w:rPr>
          <w:color w:val="000000" w:themeColor="text1"/>
        </w:rPr>
        <w:t xml:space="preserve"> sosio-ekonomi maka kemungkinan terdapat perbedaan</w:t>
      </w:r>
      <w:r w:rsidR="00DD4254" w:rsidRPr="00047AF2">
        <w:rPr>
          <w:color w:val="000000" w:themeColor="text1"/>
        </w:rPr>
        <w:t xml:space="preserve"> psiko-sosial antara remaja </w:t>
      </w:r>
      <w:r w:rsidR="006F513B">
        <w:rPr>
          <w:color w:val="000000" w:themeColor="text1"/>
        </w:rPr>
        <w:t>per</w:t>
      </w:r>
      <w:r w:rsidR="00DD4254" w:rsidRPr="00047AF2">
        <w:rPr>
          <w:color w:val="000000" w:themeColor="text1"/>
        </w:rPr>
        <w:t>kota</w:t>
      </w:r>
      <w:r w:rsidR="006F513B">
        <w:rPr>
          <w:color w:val="000000" w:themeColor="text1"/>
        </w:rPr>
        <w:t>n</w:t>
      </w:r>
      <w:r w:rsidR="00DD4254" w:rsidRPr="00047AF2">
        <w:rPr>
          <w:color w:val="000000" w:themeColor="text1"/>
        </w:rPr>
        <w:t xml:space="preserve"> dan remaja pinggir kota yang dapat mempengaruhi pengetahuan terhadap masalah kesehatan gigi, khususnya tentang ortodonti.</w:t>
      </w:r>
      <w:r w:rsidR="00DD4254">
        <w:rPr>
          <w:color w:val="000000" w:themeColor="text1"/>
        </w:rPr>
        <w:t xml:space="preserve"> </w:t>
      </w:r>
      <w:r w:rsidR="003117B4">
        <w:rPr>
          <w:color w:val="000000" w:themeColor="text1"/>
        </w:rPr>
        <w:t>N</w:t>
      </w:r>
      <w:r w:rsidR="007F5C0A" w:rsidRPr="002B2FFA">
        <w:rPr>
          <w:color w:val="000000" w:themeColor="text1"/>
        </w:rPr>
        <w:t xml:space="preserve">amun sejauh ini belum diketahui kebutuhan perawatan ortodonti untuk usia remaja pada daerah </w:t>
      </w:r>
      <w:r w:rsidR="007F5C0A">
        <w:rPr>
          <w:color w:val="000000" w:themeColor="text1"/>
        </w:rPr>
        <w:t>pinggir kota</w:t>
      </w:r>
      <w:r w:rsidR="007F5C0A" w:rsidRPr="002B2FFA">
        <w:rPr>
          <w:color w:val="000000" w:themeColor="text1"/>
        </w:rPr>
        <w:t xml:space="preserve"> tersebut. Penelitian ini akan membandingkan kebutuhan perawatan ortodonti </w:t>
      </w:r>
      <w:r w:rsidR="007F5C0A" w:rsidRPr="002B2FFA">
        <w:rPr>
          <w:color w:val="000000" w:themeColor="text1"/>
        </w:rPr>
        <w:lastRenderedPageBreak/>
        <w:t>pada remaja SMPN 11 di Jakarta sebagai daerah perkotaan dan SMPN 2 Tangerang Selatan sebagai daerah pinggir</w:t>
      </w:r>
      <w:r w:rsidR="007F5C0A">
        <w:rPr>
          <w:color w:val="000000" w:themeColor="text1"/>
        </w:rPr>
        <w:t xml:space="preserve"> kota</w:t>
      </w:r>
      <w:r w:rsidR="007F5C0A" w:rsidRPr="002B2FFA">
        <w:rPr>
          <w:color w:val="000000" w:themeColor="text1"/>
        </w:rPr>
        <w:t xml:space="preserve"> menggunakan Indikator Kebutuhan Perawatan Ortodonti (IKPO).</w:t>
      </w:r>
    </w:p>
    <w:p w14:paraId="6A793C69" w14:textId="77777777" w:rsidR="00AF3593" w:rsidRPr="006C71E4" w:rsidRDefault="00AF3593" w:rsidP="003117B4">
      <w:pPr>
        <w:widowControl w:val="0"/>
        <w:autoSpaceDE w:val="0"/>
        <w:autoSpaceDN w:val="0"/>
        <w:adjustRightInd w:val="0"/>
        <w:spacing w:before="100" w:after="100" w:line="360" w:lineRule="auto"/>
        <w:ind w:firstLine="720"/>
        <w:contextualSpacing/>
        <w:jc w:val="both"/>
        <w:rPr>
          <w:color w:val="000000" w:themeColor="text1"/>
        </w:rPr>
      </w:pPr>
    </w:p>
    <w:p w14:paraId="3BDD45D3" w14:textId="3E4CD5D4" w:rsidR="00654111" w:rsidRDefault="007F5C0A" w:rsidP="007F5C0A">
      <w:pPr>
        <w:rPr>
          <w:rFonts w:eastAsia="Calibri"/>
          <w:b/>
          <w:bCs/>
        </w:rPr>
      </w:pPr>
      <w:r>
        <w:rPr>
          <w:rFonts w:eastAsia="Calibri"/>
          <w:b/>
          <w:bCs/>
        </w:rPr>
        <w:t>Tinjauan Pustaka</w:t>
      </w:r>
    </w:p>
    <w:p w14:paraId="24B408D9" w14:textId="77777777" w:rsidR="007F5C0A" w:rsidRPr="007F5C0A" w:rsidRDefault="007F5C0A" w:rsidP="007F5C0A">
      <w:pPr>
        <w:rPr>
          <w:rFonts w:eastAsia="Calibri"/>
          <w:b/>
          <w:bCs/>
        </w:rPr>
      </w:pPr>
    </w:p>
    <w:p w14:paraId="25848CA3" w14:textId="0BD46158" w:rsidR="004E75D5" w:rsidRPr="007F5C0A" w:rsidRDefault="00020CA6" w:rsidP="006276C8">
      <w:pPr>
        <w:widowControl w:val="0"/>
        <w:autoSpaceDE w:val="0"/>
        <w:autoSpaceDN w:val="0"/>
        <w:adjustRightInd w:val="0"/>
        <w:spacing w:line="360" w:lineRule="auto"/>
        <w:ind w:left="720" w:hanging="720"/>
        <w:contextualSpacing/>
        <w:rPr>
          <w:color w:val="000000" w:themeColor="text1"/>
          <w:u w:val="single"/>
        </w:rPr>
      </w:pPr>
      <w:r w:rsidRPr="007F5C0A">
        <w:rPr>
          <w:color w:val="000000" w:themeColor="text1"/>
          <w:u w:val="single"/>
        </w:rPr>
        <w:t xml:space="preserve">Maloklusi </w:t>
      </w:r>
    </w:p>
    <w:p w14:paraId="6676784B" w14:textId="06058D12" w:rsidR="00D80F32" w:rsidRPr="00D80F32" w:rsidRDefault="00EE029F" w:rsidP="00CB3177">
      <w:pPr>
        <w:widowControl w:val="0"/>
        <w:autoSpaceDE w:val="0"/>
        <w:autoSpaceDN w:val="0"/>
        <w:adjustRightInd w:val="0"/>
        <w:spacing w:after="240" w:line="360" w:lineRule="auto"/>
        <w:contextualSpacing/>
        <w:jc w:val="both"/>
        <w:rPr>
          <w:bCs/>
          <w:color w:val="000000" w:themeColor="text1"/>
        </w:rPr>
      </w:pPr>
      <w:r w:rsidRPr="002B2FFA">
        <w:rPr>
          <w:bCs/>
          <w:color w:val="000000" w:themeColor="text1"/>
        </w:rPr>
        <w:t>M</w:t>
      </w:r>
      <w:r w:rsidR="004E75D5" w:rsidRPr="002B2FFA">
        <w:rPr>
          <w:bCs/>
          <w:color w:val="000000" w:themeColor="text1"/>
        </w:rPr>
        <w:t>aloklusi</w:t>
      </w:r>
      <w:r w:rsidR="003336EF" w:rsidRPr="002B2FFA">
        <w:rPr>
          <w:bCs/>
          <w:color w:val="000000" w:themeColor="text1"/>
        </w:rPr>
        <w:t xml:space="preserve"> </w:t>
      </w:r>
      <w:r w:rsidR="004E75D5" w:rsidRPr="002B2FFA">
        <w:rPr>
          <w:bCs/>
          <w:color w:val="000000" w:themeColor="text1"/>
        </w:rPr>
        <w:t>merupakan penyimpangan dari oklusi yang ideal atau variasi biologi yang dapat mengakibatkan ketidakpuasan</w:t>
      </w:r>
      <w:r w:rsidR="00926B40" w:rsidRPr="002B2FFA">
        <w:rPr>
          <w:bCs/>
          <w:color w:val="000000" w:themeColor="text1"/>
        </w:rPr>
        <w:t xml:space="preserve"> </w:t>
      </w:r>
      <w:r w:rsidR="00A93AE8" w:rsidRPr="002B2FFA">
        <w:rPr>
          <w:bCs/>
          <w:color w:val="000000" w:themeColor="text1"/>
        </w:rPr>
        <w:t>seseorang</w:t>
      </w:r>
      <w:r w:rsidR="004E75D5" w:rsidRPr="002B2FFA">
        <w:rPr>
          <w:bCs/>
          <w:color w:val="000000" w:themeColor="text1"/>
        </w:rPr>
        <w:t xml:space="preserve"> secara psikologi</w:t>
      </w:r>
      <w:r w:rsidR="00926B40" w:rsidRPr="002B2FFA">
        <w:rPr>
          <w:bCs/>
          <w:color w:val="000000" w:themeColor="text1"/>
        </w:rPr>
        <w:t>s</w:t>
      </w:r>
      <w:r w:rsidR="004E75D5" w:rsidRPr="002B2FFA">
        <w:rPr>
          <w:bCs/>
          <w:color w:val="000000" w:themeColor="text1"/>
        </w:rPr>
        <w:t xml:space="preserve"> dari segi estetik</w:t>
      </w:r>
      <w:r w:rsidR="00BD26D5" w:rsidRPr="002B2FFA">
        <w:rPr>
          <w:bCs/>
          <w:color w:val="000000" w:themeColor="text1"/>
        </w:rPr>
        <w:t>a,</w:t>
      </w:r>
      <w:r w:rsidR="00EF267E" w:rsidRPr="002B2FFA">
        <w:rPr>
          <w:bCs/>
          <w:color w:val="000000" w:themeColor="text1"/>
        </w:rPr>
        <w:t xml:space="preserve"> </w:t>
      </w:r>
      <w:r w:rsidR="00926B40" w:rsidRPr="002B2FFA">
        <w:rPr>
          <w:bCs/>
          <w:color w:val="000000" w:themeColor="text1"/>
        </w:rPr>
        <w:t xml:space="preserve">namun hal ini </w:t>
      </w:r>
      <w:r w:rsidR="00E912AE" w:rsidRPr="002B2FFA">
        <w:rPr>
          <w:bCs/>
          <w:color w:val="000000" w:themeColor="text1"/>
        </w:rPr>
        <w:t>bukanlah suatu penyakit.</w:t>
      </w:r>
      <w:r w:rsidR="004E75D5" w:rsidRPr="002B2FFA">
        <w:rPr>
          <w:bCs/>
          <w:color w:val="000000" w:themeColor="text1"/>
        </w:rPr>
        <w:t xml:space="preserve"> </w:t>
      </w:r>
      <w:r w:rsidR="00926B40" w:rsidRPr="002B2FFA">
        <w:rPr>
          <w:bCs/>
          <w:color w:val="000000" w:themeColor="text1"/>
        </w:rPr>
        <w:t>K</w:t>
      </w:r>
      <w:r w:rsidR="004E75D5" w:rsidRPr="002B2FFA">
        <w:rPr>
          <w:bCs/>
          <w:color w:val="000000" w:themeColor="text1"/>
        </w:rPr>
        <w:t>ebutuhan perawatan terhadap maloklusi lebih disebabka</w:t>
      </w:r>
      <w:r w:rsidR="00C55460" w:rsidRPr="002B2FFA">
        <w:rPr>
          <w:bCs/>
          <w:color w:val="000000" w:themeColor="text1"/>
        </w:rPr>
        <w:t>n oleh tuntutan psikologis dari</w:t>
      </w:r>
      <w:r w:rsidR="004E75D5" w:rsidRPr="002B2FFA">
        <w:rPr>
          <w:bCs/>
          <w:color w:val="000000" w:themeColor="text1"/>
        </w:rPr>
        <w:t>pada suatu upay</w:t>
      </w:r>
      <w:r w:rsidR="00C55460" w:rsidRPr="002B2FFA">
        <w:rPr>
          <w:bCs/>
          <w:color w:val="000000" w:themeColor="text1"/>
        </w:rPr>
        <w:t xml:space="preserve">a penyembuhan dari gangguan </w:t>
      </w:r>
      <w:r w:rsidR="004F34A1" w:rsidRPr="002B2FFA">
        <w:rPr>
          <w:bCs/>
          <w:color w:val="000000" w:themeColor="text1"/>
        </w:rPr>
        <w:t>kesehatan gigi dan mulut.</w:t>
      </w:r>
      <w:r w:rsidR="003D4F47" w:rsidRPr="002B2FFA">
        <w:rPr>
          <w:bCs/>
          <w:color w:val="000000" w:themeColor="text1"/>
        </w:rPr>
        <w:fldChar w:fldCharType="begin" w:fldLock="1"/>
      </w:r>
      <w:r w:rsidR="003D4F47" w:rsidRPr="002B2FFA">
        <w:rPr>
          <w:bCs/>
          <w:color w:val="000000" w:themeColor="text1"/>
        </w:rPr>
        <w:instrText>ADDIN CSL_CITATION {"citationItems":[{"id":"ITEM-1","itemData":{"author":[{"dropping-particle":"","family":"Cobourne","given":"Martyn T.","non-dropping-particle":"","parse-names":false,"suffix":""},{"dropping-particle":"","family":"Dibiase","given":"Andrew T.","non-dropping-particle":"","parse-names":false,"suffix":""}],"container-title":"Handbook of Orthodontics","edition":"2nd","id":"ITEM-1","issued":{"date-parts":[["2016"]]},"page":"1-3;25-29","publisher":"Elsevier Limited","publisher-place":"Philadelphia","title":"Occlusion and Malocclusion","type":"chapter"},"uris":["http://www.mendeley.com/documents/?uuid=803ec794-8ad2-47a2-b367-7b9a681cf968"]}],"mendeley":{"formattedCitation":"&lt;sup&gt;2&lt;/sup&gt;","plainTextFormattedCitation":"2","previouslyFormattedCitation":"&lt;sup&gt;2&lt;/sup&gt;"},"properties":{"noteIndex":0},"schema":"https://github.com/citation-style-language/schema/raw/master/csl-citation.json"}</w:instrText>
      </w:r>
      <w:r w:rsidR="003D4F47" w:rsidRPr="002B2FFA">
        <w:rPr>
          <w:bCs/>
          <w:color w:val="000000" w:themeColor="text1"/>
        </w:rPr>
        <w:fldChar w:fldCharType="separate"/>
      </w:r>
      <w:r w:rsidR="003D4F47" w:rsidRPr="002B2FFA">
        <w:rPr>
          <w:bCs/>
          <w:noProof/>
          <w:color w:val="000000" w:themeColor="text1"/>
          <w:vertAlign w:val="superscript"/>
        </w:rPr>
        <w:t>2</w:t>
      </w:r>
      <w:r w:rsidR="003D4F47" w:rsidRPr="002B2FFA">
        <w:rPr>
          <w:bCs/>
          <w:color w:val="000000" w:themeColor="text1"/>
        </w:rPr>
        <w:fldChar w:fldCharType="end"/>
      </w:r>
      <w:r w:rsidR="00697A94" w:rsidRPr="002B2FFA">
        <w:rPr>
          <w:bCs/>
          <w:color w:val="000000" w:themeColor="text1"/>
          <w:vertAlign w:val="superscript"/>
        </w:rPr>
        <w:t>,</w:t>
      </w:r>
      <w:r w:rsidR="00EB7FDB" w:rsidRPr="002B2FFA">
        <w:rPr>
          <w:bCs/>
          <w:color w:val="000000" w:themeColor="text1"/>
          <w:vertAlign w:val="superscript"/>
        </w:rPr>
        <w:fldChar w:fldCharType="begin" w:fldLock="1"/>
      </w:r>
      <w:r w:rsidR="002909C7">
        <w:rPr>
          <w:bCs/>
          <w:color w:val="000000" w:themeColor="text1"/>
          <w:vertAlign w:val="superscript"/>
        </w:rPr>
        <w:instrText>ADDIN CSL_CITATION {"citationItems":[{"id":"ITEM-1","itemData":{"author":[{"dropping-particle":"","family":"Bilgic","given":"Fundagul","non-dropping-particle":"","parse-names":false,"suffix":""},{"dropping-particle":"","family":"Gelgor","given":"Ibrahim Erhan","non-dropping-particle":"","parse-names":false,"suffix":""},{"dropping-particle":"","family":"Celebi","given":"Ahmet Arif","non-dropping-particle":"","parse-names":false,"suffix":""}],"id":"ITEM-1","issue":"6","issued":{"date-parts":[["2015"]]},"page":"75-81","title":"Malocclusion prevalence and orthodontic treatment need in central Anatolian adolescents compared to European and other nations ’ adolescents","type":"article-journal","volume":"20"},"uris":["http://www.mendeley.com/documents/?uuid=6cac866a-8a96-415b-9fe0-3ce3b18ae6f6"]}],"mendeley":{"formattedCitation":"&lt;sup&gt;10&lt;/sup&gt;","plainTextFormattedCitation":"10","previouslyFormattedCitation":"&lt;sup&gt;10&lt;/sup&gt;"},"properties":{"noteIndex":0},"schema":"https://github.com/citation-style-language/schema/raw/master/csl-citation.json"}</w:instrText>
      </w:r>
      <w:r w:rsidR="00EB7FDB" w:rsidRPr="002B2FFA">
        <w:rPr>
          <w:bCs/>
          <w:color w:val="000000" w:themeColor="text1"/>
          <w:vertAlign w:val="superscript"/>
        </w:rPr>
        <w:fldChar w:fldCharType="separate"/>
      </w:r>
      <w:r w:rsidR="00AB4BBE" w:rsidRPr="00AB4BBE">
        <w:rPr>
          <w:bCs/>
          <w:noProof/>
          <w:color w:val="000000" w:themeColor="text1"/>
          <w:vertAlign w:val="superscript"/>
        </w:rPr>
        <w:t>10</w:t>
      </w:r>
      <w:r w:rsidR="00EB7FDB" w:rsidRPr="002B2FFA">
        <w:rPr>
          <w:bCs/>
          <w:color w:val="000000" w:themeColor="text1"/>
          <w:vertAlign w:val="superscript"/>
        </w:rPr>
        <w:fldChar w:fldCharType="end"/>
      </w:r>
      <w:r w:rsidR="00EB7FDB" w:rsidRPr="002B2FFA">
        <w:rPr>
          <w:bCs/>
          <w:color w:val="000000" w:themeColor="text1"/>
          <w:vertAlign w:val="superscript"/>
        </w:rPr>
        <w:t>,</w:t>
      </w:r>
      <w:r w:rsidR="00697A94" w:rsidRPr="002B2FFA">
        <w:rPr>
          <w:bCs/>
          <w:color w:val="000000" w:themeColor="text1"/>
        </w:rPr>
        <w:fldChar w:fldCharType="begin" w:fldLock="1"/>
      </w:r>
      <w:r w:rsidR="002909C7">
        <w:rPr>
          <w:bCs/>
          <w:color w:val="000000" w:themeColor="text1"/>
        </w:rPr>
        <w:instrText>ADDIN CSL_CITATION {"citationItems":[{"id":"ITEM-1","itemData":{"author":[{"dropping-particle":"","family":"Mitchell","given":"Laura","non-dropping-particle":"","parse-names":false,"suffix":""}],"container-title":"An Introduction to Orthodontics","edition":"4th","id":"ITEM-1","issued":{"date-parts":[["2013"]]},"page":"9-16","publisher":"Oxford University Press","publisher-place":"London","title":"The Aetiology and Classification of Malocclusion","type":"chapter"},"uris":["http://www.mendeley.com/documents/?uuid=7f55db54-becd-4eee-b5e7-182dff99f030"]}],"mendeley":{"formattedCitation":"&lt;sup&gt;11&lt;/sup&gt;","plainTextFormattedCitation":"11","previouslyFormattedCitation":"&lt;sup&gt;11&lt;/sup&gt;"},"properties":{"noteIndex":0},"schema":"https://github.com/citation-style-language/schema/raw/master/csl-citation.json"}</w:instrText>
      </w:r>
      <w:r w:rsidR="00697A94" w:rsidRPr="002B2FFA">
        <w:rPr>
          <w:bCs/>
          <w:color w:val="000000" w:themeColor="text1"/>
        </w:rPr>
        <w:fldChar w:fldCharType="separate"/>
      </w:r>
      <w:r w:rsidR="00AB4BBE" w:rsidRPr="00AB4BBE">
        <w:rPr>
          <w:bCs/>
          <w:noProof/>
          <w:color w:val="000000" w:themeColor="text1"/>
          <w:vertAlign w:val="superscript"/>
        </w:rPr>
        <w:t>11</w:t>
      </w:r>
      <w:r w:rsidR="00697A94" w:rsidRPr="002B2FFA">
        <w:rPr>
          <w:bCs/>
          <w:color w:val="000000" w:themeColor="text1"/>
        </w:rPr>
        <w:fldChar w:fldCharType="end"/>
      </w:r>
      <w:r w:rsidR="006810F3" w:rsidRPr="002B2FFA">
        <w:rPr>
          <w:bCs/>
          <w:color w:val="000000" w:themeColor="text1"/>
        </w:rPr>
        <w:t xml:space="preserve"> </w:t>
      </w:r>
      <w:r w:rsidR="0027402A" w:rsidRPr="002B2FFA">
        <w:rPr>
          <w:bCs/>
          <w:color w:val="000000" w:themeColor="text1"/>
        </w:rPr>
        <w:t xml:space="preserve">Angle </w:t>
      </w:r>
      <w:r w:rsidR="00CB3177" w:rsidRPr="002B2FFA">
        <w:rPr>
          <w:bCs/>
          <w:color w:val="000000" w:themeColor="text1"/>
        </w:rPr>
        <w:t xml:space="preserve">(1899) </w:t>
      </w:r>
      <w:r w:rsidR="0027402A" w:rsidRPr="002B2FFA">
        <w:rPr>
          <w:bCs/>
          <w:color w:val="000000" w:themeColor="text1"/>
        </w:rPr>
        <w:t>meng</w:t>
      </w:r>
      <w:r w:rsidR="003C2A9C" w:rsidRPr="002B2FFA">
        <w:rPr>
          <w:bCs/>
          <w:color w:val="000000" w:themeColor="text1"/>
        </w:rPr>
        <w:t>elompo</w:t>
      </w:r>
      <w:r w:rsidR="00926B40" w:rsidRPr="002B2FFA">
        <w:rPr>
          <w:bCs/>
          <w:color w:val="000000" w:themeColor="text1"/>
        </w:rPr>
        <w:t>k</w:t>
      </w:r>
      <w:r w:rsidR="003C2A9C" w:rsidRPr="002B2FFA">
        <w:rPr>
          <w:bCs/>
          <w:color w:val="000000" w:themeColor="text1"/>
        </w:rPr>
        <w:t xml:space="preserve">an oklusi sebagai sarana komunikasi </w:t>
      </w:r>
      <w:r w:rsidR="005C2D8E" w:rsidRPr="002B2FFA">
        <w:rPr>
          <w:bCs/>
          <w:color w:val="000000" w:themeColor="text1"/>
        </w:rPr>
        <w:t>di</w:t>
      </w:r>
      <w:r w:rsidR="003C2A9C" w:rsidRPr="002B2FFA">
        <w:rPr>
          <w:bCs/>
          <w:color w:val="000000" w:themeColor="text1"/>
        </w:rPr>
        <w:t>kalangan dokter gigi. Namun</w:t>
      </w:r>
      <w:r w:rsidR="00F6742D" w:rsidRPr="002B2FFA">
        <w:rPr>
          <w:bCs/>
          <w:color w:val="000000" w:themeColor="text1"/>
        </w:rPr>
        <w:t>,</w:t>
      </w:r>
      <w:r w:rsidR="003C2A9C" w:rsidRPr="002B2FFA">
        <w:rPr>
          <w:bCs/>
          <w:color w:val="000000" w:themeColor="text1"/>
        </w:rPr>
        <w:t xml:space="preserve"> menurut Bentele (2002) indikator ini </w:t>
      </w:r>
      <w:r w:rsidR="005C2D8E" w:rsidRPr="002B2FFA">
        <w:rPr>
          <w:bCs/>
          <w:color w:val="000000" w:themeColor="text1"/>
        </w:rPr>
        <w:t>memiliki akurasi yang rendah</w:t>
      </w:r>
      <w:r w:rsidR="00926B40" w:rsidRPr="002B2FFA">
        <w:rPr>
          <w:bCs/>
          <w:color w:val="000000" w:themeColor="text1"/>
        </w:rPr>
        <w:t xml:space="preserve"> </w:t>
      </w:r>
      <w:r w:rsidR="003C2A9C" w:rsidRPr="002B2FFA">
        <w:rPr>
          <w:bCs/>
          <w:color w:val="000000" w:themeColor="text1"/>
        </w:rPr>
        <w:t xml:space="preserve">karena klasifikasi tersebut hanya didasarkan pada hubungan anteroposterior gigi antara molar satu rahang atas dan molar satu rahang bawah. </w:t>
      </w:r>
      <w:r w:rsidR="00926B40" w:rsidRPr="002B2FFA">
        <w:rPr>
          <w:color w:val="000000" w:themeColor="text1"/>
        </w:rPr>
        <w:t xml:space="preserve">Walaupun dalam </w:t>
      </w:r>
      <w:r w:rsidR="003D6E16" w:rsidRPr="002B2FFA">
        <w:rPr>
          <w:color w:val="000000" w:themeColor="text1"/>
        </w:rPr>
        <w:t>klasifikasi yang sama</w:t>
      </w:r>
      <w:r w:rsidR="00926B40" w:rsidRPr="002B2FFA">
        <w:rPr>
          <w:color w:val="000000" w:themeColor="text1"/>
        </w:rPr>
        <w:t>, keparahan maloklusi tidak dapat tergambarkan dengan jelas</w:t>
      </w:r>
      <w:r w:rsidR="00E02C86" w:rsidRPr="002B2FFA">
        <w:rPr>
          <w:color w:val="000000" w:themeColor="text1"/>
        </w:rPr>
        <w:t xml:space="preserve">. </w:t>
      </w:r>
      <w:r w:rsidR="00926B40" w:rsidRPr="002B2FFA">
        <w:rPr>
          <w:color w:val="000000" w:themeColor="text1"/>
        </w:rPr>
        <w:t>Oleh karena itu</w:t>
      </w:r>
      <w:r w:rsidR="00AC257A">
        <w:rPr>
          <w:color w:val="000000" w:themeColor="text1"/>
        </w:rPr>
        <w:t xml:space="preserve"> </w:t>
      </w:r>
      <w:r w:rsidR="00AC257A" w:rsidRPr="001222E0">
        <w:rPr>
          <w:color w:val="000000" w:themeColor="text1"/>
        </w:rPr>
        <w:t>dikembangkan</w:t>
      </w:r>
      <w:r w:rsidR="00926B40" w:rsidRPr="001222E0">
        <w:rPr>
          <w:color w:val="000000" w:themeColor="text1"/>
        </w:rPr>
        <w:t xml:space="preserve"> i</w:t>
      </w:r>
      <w:r w:rsidR="0078558C" w:rsidRPr="001222E0">
        <w:rPr>
          <w:color w:val="000000" w:themeColor="text1"/>
        </w:rPr>
        <w:t xml:space="preserve">ndeks </w:t>
      </w:r>
      <w:r w:rsidR="003C2A9C" w:rsidRPr="002B2FFA">
        <w:rPr>
          <w:color w:val="000000" w:themeColor="text1"/>
        </w:rPr>
        <w:t xml:space="preserve">maloklusi </w:t>
      </w:r>
      <w:r w:rsidR="00AC257A">
        <w:rPr>
          <w:color w:val="000000" w:themeColor="text1"/>
        </w:rPr>
        <w:t xml:space="preserve">yang </w:t>
      </w:r>
      <w:r w:rsidR="00926B40" w:rsidRPr="002B2FFA">
        <w:rPr>
          <w:color w:val="000000" w:themeColor="text1"/>
        </w:rPr>
        <w:t xml:space="preserve">dibuat </w:t>
      </w:r>
      <w:r w:rsidR="003C2A9C" w:rsidRPr="002B2FFA">
        <w:rPr>
          <w:color w:val="000000" w:themeColor="text1"/>
        </w:rPr>
        <w:t>untuk m</w:t>
      </w:r>
      <w:r w:rsidR="00E02C86" w:rsidRPr="002B2FFA">
        <w:rPr>
          <w:color w:val="000000" w:themeColor="text1"/>
        </w:rPr>
        <w:t>emberi penilaian yang objektif.</w:t>
      </w:r>
      <w:r w:rsidR="003C2A9C" w:rsidRPr="002B2FFA">
        <w:rPr>
          <w:bCs/>
          <w:color w:val="000000" w:themeColor="text1"/>
        </w:rPr>
        <w:fldChar w:fldCharType="begin" w:fldLock="1"/>
      </w:r>
      <w:r w:rsidR="002909C7">
        <w:rPr>
          <w:bCs/>
          <w:color w:val="000000" w:themeColor="text1"/>
        </w:rPr>
        <w:instrText>ADDIN CSL_CITATION {"citationItems":[{"id":"ITEM-1","itemData":{"abstract":"Orthodontic studies over several decades have found generally inconsistent opinions among dentists when evaluating orthodontic treatment need. There has also been recent concern that dental school education does not sufficiently prepare dentists to diagnose malocclusion and make appropriate referrals of potential orthodontic patients. The purpose of this study was to investigate the efficacy of using the index of orthodontic treatment need (IOTN) as a tool to improve dental students' ability to assess orthodontic treatment need. Fourth-year dental students were randomly divided into control, sham-control, and experimental groups stratified for mean grade point average. On 2 occasions, the subjects evaluated 30 orthodontic study models with a gold standard previously established by an expert panel of 15 orthodontists for orthodontic treatment need. The experimental group reevaluated the models after IOTN instruction. Kappa statistics, sensitivity, and specificity were calculated for each subject. Analysis of covariance (ANCOVA) showed that the experimental group had significantly higher agreement with the expert panel after IOTN training than did either control group. IOTN is a promising teaching aid for improving educational outcomes for orthodontic referral. (Am J Orthod Dentofacial Orthop 2002;122:456-62) Copyright © 2002 by the American Association of Orthodontists.","author":[{"dropping-particle":"","family":"Bentele","given":"Mark J.","non-dropping-particle":"","parse-names":false,"suffix":""},{"dropping-particle":"","family":"Vig","given":"Katherine W.L.","non-dropping-particle":"","parse-names":false,"suffix":""},{"dropping-particle":"","family":"Shanker","given":"Shiva","non-dropping-particle":"","parse-names":false,"suffix":""},{"dropping-particle":"","family":"Michael Beck","given":"F.","non-dropping-particle":"","parse-names":false,"suffix":""}],"container-title":"American Journal of Orthodontics and Dentofacial Orthopedics","id":"ITEM-1","issued":{"date-parts":[["2002"]]},"page":"456-6","title":"Efficacy of Training Dental Students in the Index of Orthodontic Treatment Need","type":"article-journal","volume":"122"},"uris":["http://www.mendeley.com/documents/?uuid=482627d2-ec8a-47ff-95a4-5dd1d6713440"]}],"mendeley":{"formattedCitation":"&lt;sup&gt;12&lt;/sup&gt;","plainTextFormattedCitation":"12","previouslyFormattedCitation":"&lt;sup&gt;12&lt;/sup&gt;"},"properties":{"noteIndex":0},"schema":"https://github.com/citation-style-language/schema/raw/master/csl-citation.json"}</w:instrText>
      </w:r>
      <w:r w:rsidR="003C2A9C" w:rsidRPr="002B2FFA">
        <w:rPr>
          <w:bCs/>
          <w:color w:val="000000" w:themeColor="text1"/>
        </w:rPr>
        <w:fldChar w:fldCharType="separate"/>
      </w:r>
      <w:r w:rsidR="00AB4BBE" w:rsidRPr="00AB4BBE">
        <w:rPr>
          <w:bCs/>
          <w:noProof/>
          <w:color w:val="000000" w:themeColor="text1"/>
          <w:vertAlign w:val="superscript"/>
        </w:rPr>
        <w:t>12</w:t>
      </w:r>
      <w:r w:rsidR="003C2A9C" w:rsidRPr="002B2FFA">
        <w:rPr>
          <w:bCs/>
          <w:color w:val="000000" w:themeColor="text1"/>
        </w:rPr>
        <w:fldChar w:fldCharType="end"/>
      </w:r>
      <w:r w:rsidR="003C2A9C" w:rsidRPr="002B2FFA">
        <w:rPr>
          <w:bCs/>
          <w:color w:val="000000" w:themeColor="text1"/>
          <w:vertAlign w:val="superscript"/>
        </w:rPr>
        <w:t>,</w:t>
      </w:r>
      <w:r w:rsidR="003C2A9C" w:rsidRPr="002B2FFA">
        <w:rPr>
          <w:bCs/>
          <w:color w:val="000000" w:themeColor="text1"/>
        </w:rPr>
        <w:fldChar w:fldCharType="begin" w:fldLock="1"/>
      </w:r>
      <w:r w:rsidR="002909C7">
        <w:rPr>
          <w:bCs/>
          <w:color w:val="000000" w:themeColor="text1"/>
        </w:rPr>
        <w:instrText>ADDIN CSL_CITATION {"citationItems":[{"id":"ITEM-1","itemData":{"author":[{"dropping-particle":"","family":"Raharjo","given":"Pambudi","non-dropping-particle":"","parse-names":false,"suffix":""}],"container-title":"Ortodonti Dasar","edition":"2nd Ed","editor":[{"dropping-particle":"","family":"Raharjo","given":"Pambudi","non-dropping-particle":"","parse-names":false,"suffix":""}],"id":"ITEM-1","issued":{"date-parts":[["2012"]]},"page":"197-204","publisher":"Airlangga University Press","publisher-place":"Surabaya","title":"Indeks Maloklusi","type":"chapter"},"uris":["http://www.mendeley.com/documents/?uuid=7674b0be-98de-41bc-a4bb-23f3fb6d631e"]}],"mendeley":{"formattedCitation":"&lt;sup&gt;13&lt;/sup&gt;","plainTextFormattedCitation":"13","previouslyFormattedCitation":"&lt;sup&gt;13&lt;/sup&gt;"},"properties":{"noteIndex":0},"schema":"https://github.com/citation-style-language/schema/raw/master/csl-citation.json"}</w:instrText>
      </w:r>
      <w:r w:rsidR="003C2A9C" w:rsidRPr="002B2FFA">
        <w:rPr>
          <w:bCs/>
          <w:color w:val="000000" w:themeColor="text1"/>
        </w:rPr>
        <w:fldChar w:fldCharType="separate"/>
      </w:r>
      <w:r w:rsidR="00AB4BBE" w:rsidRPr="00AB4BBE">
        <w:rPr>
          <w:bCs/>
          <w:noProof/>
          <w:color w:val="000000" w:themeColor="text1"/>
          <w:vertAlign w:val="superscript"/>
        </w:rPr>
        <w:t>13</w:t>
      </w:r>
      <w:r w:rsidR="003C2A9C" w:rsidRPr="002B2FFA">
        <w:rPr>
          <w:bCs/>
          <w:color w:val="000000" w:themeColor="text1"/>
        </w:rPr>
        <w:fldChar w:fldCharType="end"/>
      </w:r>
      <w:r w:rsidR="003C2A9C" w:rsidRPr="002B2FFA">
        <w:rPr>
          <w:bCs/>
          <w:color w:val="000000" w:themeColor="text1"/>
        </w:rPr>
        <w:t xml:space="preserve"> </w:t>
      </w:r>
    </w:p>
    <w:p w14:paraId="74BBF7C3" w14:textId="0F7E41C6" w:rsidR="00AB7E79" w:rsidRPr="007F5C0A" w:rsidRDefault="008C7EF6" w:rsidP="006276C8">
      <w:pPr>
        <w:widowControl w:val="0"/>
        <w:autoSpaceDE w:val="0"/>
        <w:autoSpaceDN w:val="0"/>
        <w:adjustRightInd w:val="0"/>
        <w:spacing w:line="360" w:lineRule="auto"/>
        <w:contextualSpacing/>
        <w:rPr>
          <w:color w:val="000000" w:themeColor="text1"/>
          <w:u w:val="single"/>
        </w:rPr>
      </w:pPr>
      <w:r w:rsidRPr="00AC257A">
        <w:rPr>
          <w:bCs/>
          <w:color w:val="000000" w:themeColor="text1"/>
          <w:u w:val="single"/>
        </w:rPr>
        <w:t>Re</w:t>
      </w:r>
      <w:r w:rsidRPr="00AC257A">
        <w:rPr>
          <w:color w:val="000000" w:themeColor="text1"/>
          <w:u w:val="single"/>
        </w:rPr>
        <w:t>m</w:t>
      </w:r>
      <w:r w:rsidRPr="007F5C0A">
        <w:rPr>
          <w:color w:val="000000" w:themeColor="text1"/>
          <w:u w:val="single"/>
        </w:rPr>
        <w:t>aja dan Persepsi</w:t>
      </w:r>
      <w:r w:rsidR="00E02C86" w:rsidRPr="007F5C0A">
        <w:rPr>
          <w:color w:val="000000" w:themeColor="text1"/>
          <w:u w:val="single"/>
        </w:rPr>
        <w:t>nya</w:t>
      </w:r>
      <w:r w:rsidRPr="007F5C0A">
        <w:rPr>
          <w:color w:val="000000" w:themeColor="text1"/>
          <w:u w:val="single"/>
        </w:rPr>
        <w:t xml:space="preserve"> terhadap Maloklusi</w:t>
      </w:r>
    </w:p>
    <w:p w14:paraId="714662DE" w14:textId="7D9E7FE0" w:rsidR="00D80F32" w:rsidRDefault="006476E5" w:rsidP="00D80F32">
      <w:pPr>
        <w:pStyle w:val="HTMLPreformatted"/>
        <w:tabs>
          <w:tab w:val="clear" w:pos="916"/>
          <w:tab w:val="clear" w:pos="1832"/>
          <w:tab w:val="clear" w:pos="2748"/>
          <w:tab w:val="clear" w:pos="3664"/>
          <w:tab w:val="clear" w:pos="4580"/>
          <w:tab w:val="clear" w:pos="5496"/>
          <w:tab w:val="clear" w:pos="6412"/>
          <w:tab w:val="clear" w:pos="7328"/>
          <w:tab w:val="clear" w:pos="8244"/>
        </w:tabs>
        <w:spacing w:line="360" w:lineRule="auto"/>
        <w:contextualSpacing/>
        <w:jc w:val="both"/>
        <w:rPr>
          <w:rFonts w:ascii="Times New Roman" w:hAnsi="Times New Roman" w:cs="Times New Roman"/>
          <w:color w:val="000000" w:themeColor="text1"/>
          <w:sz w:val="24"/>
          <w:szCs w:val="24"/>
          <w:lang w:val="id-ID"/>
        </w:rPr>
      </w:pPr>
      <w:r w:rsidRPr="002B2FFA">
        <w:rPr>
          <w:rFonts w:ascii="Times New Roman" w:hAnsi="Times New Roman" w:cs="Times New Roman"/>
          <w:color w:val="000000" w:themeColor="text1"/>
          <w:sz w:val="24"/>
          <w:szCs w:val="24"/>
          <w:lang w:val="id-ID"/>
        </w:rPr>
        <w:t>Remaja (</w:t>
      </w:r>
      <w:r w:rsidRPr="002B2FFA">
        <w:rPr>
          <w:rFonts w:ascii="Times New Roman" w:hAnsi="Times New Roman" w:cs="Times New Roman"/>
          <w:i/>
          <w:color w:val="000000" w:themeColor="text1"/>
          <w:sz w:val="24"/>
          <w:szCs w:val="24"/>
          <w:lang w:val="id-ID"/>
        </w:rPr>
        <w:t>adolescence</w:t>
      </w:r>
      <w:r w:rsidRPr="002B2FFA">
        <w:rPr>
          <w:rFonts w:ascii="Times New Roman" w:hAnsi="Times New Roman" w:cs="Times New Roman"/>
          <w:color w:val="000000" w:themeColor="text1"/>
          <w:sz w:val="24"/>
          <w:szCs w:val="24"/>
          <w:lang w:val="id-ID"/>
        </w:rPr>
        <w:t>)</w:t>
      </w:r>
      <w:r w:rsidR="00032F3C" w:rsidRPr="002B2FFA">
        <w:rPr>
          <w:rFonts w:ascii="Times New Roman" w:hAnsi="Times New Roman" w:cs="Times New Roman"/>
          <w:color w:val="000000" w:themeColor="text1"/>
          <w:sz w:val="24"/>
          <w:szCs w:val="24"/>
        </w:rPr>
        <w:t xml:space="preserve"> adalah</w:t>
      </w:r>
      <w:r w:rsidRPr="002B2FFA">
        <w:rPr>
          <w:rFonts w:ascii="Times New Roman" w:hAnsi="Times New Roman" w:cs="Times New Roman"/>
          <w:color w:val="000000" w:themeColor="text1"/>
          <w:sz w:val="24"/>
          <w:szCs w:val="24"/>
          <w:lang w:val="id-ID"/>
        </w:rPr>
        <w:t xml:space="preserve"> </w:t>
      </w:r>
      <w:r w:rsidR="005C2D8E" w:rsidRPr="002B2FFA">
        <w:rPr>
          <w:rFonts w:ascii="Times New Roman" w:hAnsi="Times New Roman" w:cs="Times New Roman"/>
          <w:color w:val="000000" w:themeColor="text1"/>
          <w:sz w:val="24"/>
          <w:szCs w:val="24"/>
          <w:lang w:val="id-ID"/>
        </w:rPr>
        <w:t xml:space="preserve">masa </w:t>
      </w:r>
      <w:r w:rsidRPr="002B2FFA">
        <w:rPr>
          <w:rFonts w:ascii="Times New Roman" w:hAnsi="Times New Roman" w:cs="Times New Roman"/>
          <w:color w:val="000000" w:themeColor="text1"/>
          <w:sz w:val="24"/>
          <w:szCs w:val="24"/>
          <w:lang w:val="id-ID"/>
        </w:rPr>
        <w:t xml:space="preserve">peralihan perkembangan antara masa kanak-kanak ke masa dewasa yang meliputi perubahan besar pada aspek </w:t>
      </w:r>
      <w:r w:rsidR="00C55460" w:rsidRPr="002B2FFA">
        <w:rPr>
          <w:rFonts w:ascii="Times New Roman" w:hAnsi="Times New Roman" w:cs="Times New Roman"/>
          <w:color w:val="000000" w:themeColor="text1"/>
          <w:sz w:val="24"/>
          <w:szCs w:val="24"/>
          <w:lang w:val="id-ID"/>
        </w:rPr>
        <w:t>fisik, kognitif, dan psikologi</w:t>
      </w:r>
      <w:r w:rsidR="00F6742D" w:rsidRPr="002B2FFA">
        <w:rPr>
          <w:rFonts w:ascii="Times New Roman" w:hAnsi="Times New Roman" w:cs="Times New Roman"/>
          <w:color w:val="000000" w:themeColor="text1"/>
          <w:sz w:val="24"/>
          <w:szCs w:val="24"/>
        </w:rPr>
        <w:t>s</w:t>
      </w:r>
      <w:r w:rsidRPr="002B2FFA">
        <w:rPr>
          <w:rFonts w:ascii="Times New Roman" w:hAnsi="Times New Roman" w:cs="Times New Roman"/>
          <w:color w:val="000000" w:themeColor="text1"/>
          <w:sz w:val="24"/>
          <w:szCs w:val="24"/>
          <w:lang w:val="id-ID"/>
        </w:rPr>
        <w:t>.</w:t>
      </w:r>
      <w:r w:rsidR="00B706EA" w:rsidRPr="002B2FFA">
        <w:rPr>
          <w:rFonts w:ascii="Times New Roman" w:hAnsi="Times New Roman" w:cs="Times New Roman"/>
          <w:color w:val="000000" w:themeColor="text1"/>
          <w:sz w:val="24"/>
          <w:szCs w:val="24"/>
          <w:lang w:val="id-ID"/>
        </w:rPr>
        <w:fldChar w:fldCharType="begin" w:fldLock="1"/>
      </w:r>
      <w:r w:rsidR="00C018D4">
        <w:rPr>
          <w:rFonts w:ascii="Times New Roman" w:hAnsi="Times New Roman" w:cs="Times New Roman"/>
          <w:color w:val="000000" w:themeColor="text1"/>
          <w:sz w:val="24"/>
          <w:szCs w:val="24"/>
          <w:lang w:val="id-ID"/>
        </w:rPr>
        <w:instrText>ADDIN CSL_CITATION {"citationItems":[{"id":"ITEM-1","itemData":{"author":[{"dropping-particle":"","family":"Papalia, diane; Olds, Sally; Feldman","given":"Ruth","non-dropping-particle":"","parse-names":false,"suffix":""}],"chapter-number":"11","edition":"10","editor":[{"dropping-particle":"","family":"widyaningrum","given":"resthi","non-dropping-particle":"","parse-names":false,"suffix":""}],"id":"ITEM-1","issued":{"date-parts":[["2013"]]},"page":"8","publisher":"McGraw-Hill Education","publisher-place":"Jakarta","title":"Human Development","type":"chapter"},"uris":["http://www.mendeley.com/documents/?uuid=85933065-1a6c-40c4-9d85-d80859ece04c"]}],"mendeley":{"formattedCitation":"&lt;sup&gt;14&lt;/sup&gt;","plainTextFormattedCitation":"14","previouslyFormattedCitation":"&lt;sup&gt;14&lt;/sup&gt;"},"properties":{"noteIndex":0},"schema":"https://github.com/citation-style-language/schema/raw/master/csl-citation.json"}</w:instrText>
      </w:r>
      <w:r w:rsidR="00B706EA" w:rsidRPr="002B2FFA">
        <w:rPr>
          <w:rFonts w:ascii="Times New Roman" w:hAnsi="Times New Roman" w:cs="Times New Roman"/>
          <w:color w:val="000000" w:themeColor="text1"/>
          <w:sz w:val="24"/>
          <w:szCs w:val="24"/>
          <w:lang w:val="id-ID"/>
        </w:rPr>
        <w:fldChar w:fldCharType="separate"/>
      </w:r>
      <w:r w:rsidR="00C018D4" w:rsidRPr="00C018D4">
        <w:rPr>
          <w:rFonts w:ascii="Times New Roman" w:hAnsi="Times New Roman" w:cs="Times New Roman"/>
          <w:noProof/>
          <w:color w:val="000000" w:themeColor="text1"/>
          <w:sz w:val="24"/>
          <w:szCs w:val="24"/>
          <w:vertAlign w:val="superscript"/>
          <w:lang w:val="id-ID"/>
        </w:rPr>
        <w:t>14</w:t>
      </w:r>
      <w:r w:rsidR="00B706EA" w:rsidRPr="002B2FFA">
        <w:rPr>
          <w:rFonts w:ascii="Times New Roman" w:hAnsi="Times New Roman" w:cs="Times New Roman"/>
          <w:color w:val="000000" w:themeColor="text1"/>
          <w:sz w:val="24"/>
          <w:szCs w:val="24"/>
          <w:lang w:val="id-ID"/>
        </w:rPr>
        <w:fldChar w:fldCharType="end"/>
      </w:r>
      <w:r w:rsidR="005C2D8E" w:rsidRPr="002B2FFA">
        <w:rPr>
          <w:rFonts w:ascii="Times New Roman" w:hAnsi="Times New Roman" w:cs="Times New Roman"/>
          <w:color w:val="000000" w:themeColor="text1"/>
          <w:sz w:val="24"/>
          <w:szCs w:val="24"/>
          <w:lang w:val="id-ID"/>
        </w:rPr>
        <w:t xml:space="preserve"> </w:t>
      </w:r>
      <w:r w:rsidR="00AC257A">
        <w:rPr>
          <w:rFonts w:ascii="Times New Roman" w:hAnsi="Times New Roman" w:cs="Times New Roman"/>
          <w:color w:val="000000" w:themeColor="text1"/>
          <w:sz w:val="24"/>
          <w:szCs w:val="24"/>
        </w:rPr>
        <w:t>M</w:t>
      </w:r>
      <w:r w:rsidR="005C2D8E" w:rsidRPr="002B2FFA">
        <w:rPr>
          <w:rFonts w:ascii="Times New Roman" w:hAnsi="Times New Roman" w:cs="Times New Roman"/>
          <w:color w:val="000000" w:themeColor="text1"/>
          <w:sz w:val="24"/>
          <w:szCs w:val="24"/>
        </w:rPr>
        <w:t xml:space="preserve">asa remaja </w:t>
      </w:r>
      <w:r w:rsidR="00C37777" w:rsidRPr="002B2FFA">
        <w:rPr>
          <w:rFonts w:ascii="Times New Roman" w:hAnsi="Times New Roman" w:cs="Times New Roman"/>
          <w:color w:val="000000" w:themeColor="text1"/>
          <w:sz w:val="24"/>
          <w:szCs w:val="24"/>
          <w:lang w:val="id-ID"/>
        </w:rPr>
        <w:t>merupakan periode meningkatnya rasa tidak aman terhadap diri sendiri</w:t>
      </w:r>
      <w:r w:rsidR="005C2D8E" w:rsidRPr="002B2FFA">
        <w:rPr>
          <w:rFonts w:ascii="Times New Roman" w:hAnsi="Times New Roman" w:cs="Times New Roman"/>
          <w:color w:val="000000" w:themeColor="text1"/>
          <w:sz w:val="24"/>
          <w:szCs w:val="24"/>
        </w:rPr>
        <w:t xml:space="preserve"> karena t</w:t>
      </w:r>
      <w:r w:rsidR="00B03DF1" w:rsidRPr="002B2FFA">
        <w:rPr>
          <w:rFonts w:ascii="Times New Roman" w:hAnsi="Times New Roman" w:cs="Times New Roman"/>
          <w:color w:val="000000" w:themeColor="text1"/>
          <w:sz w:val="24"/>
          <w:szCs w:val="24"/>
          <w:lang w:val="id-ID"/>
        </w:rPr>
        <w:t xml:space="preserve">idak hanya teman </w:t>
      </w:r>
      <w:r w:rsidR="00C37777" w:rsidRPr="002B2FFA">
        <w:rPr>
          <w:rFonts w:ascii="Times New Roman" w:hAnsi="Times New Roman" w:cs="Times New Roman"/>
          <w:color w:val="000000" w:themeColor="text1"/>
          <w:sz w:val="24"/>
          <w:szCs w:val="24"/>
          <w:lang w:val="id-ID"/>
        </w:rPr>
        <w:t xml:space="preserve">yang lebih kritis </w:t>
      </w:r>
      <w:r w:rsidR="00E02C86" w:rsidRPr="002B2FFA">
        <w:rPr>
          <w:rFonts w:ascii="Times New Roman" w:hAnsi="Times New Roman" w:cs="Times New Roman"/>
          <w:color w:val="000000" w:themeColor="text1"/>
          <w:sz w:val="24"/>
          <w:szCs w:val="24"/>
          <w:lang w:val="id-ID"/>
        </w:rPr>
        <w:t xml:space="preserve">menilai </w:t>
      </w:r>
      <w:r w:rsidR="00C37777" w:rsidRPr="002B2FFA">
        <w:rPr>
          <w:rFonts w:ascii="Times New Roman" w:hAnsi="Times New Roman" w:cs="Times New Roman"/>
          <w:color w:val="000000" w:themeColor="text1"/>
          <w:sz w:val="24"/>
          <w:szCs w:val="24"/>
          <w:lang w:val="id-ID"/>
        </w:rPr>
        <w:t>penyimpangan fisik</w:t>
      </w:r>
      <w:r w:rsidR="00E02C86" w:rsidRPr="002B2FFA">
        <w:rPr>
          <w:rFonts w:ascii="Times New Roman" w:hAnsi="Times New Roman" w:cs="Times New Roman"/>
          <w:color w:val="000000" w:themeColor="text1"/>
          <w:sz w:val="24"/>
          <w:szCs w:val="24"/>
          <w:lang w:val="id-ID"/>
        </w:rPr>
        <w:t xml:space="preserve">, tetapi juga </w:t>
      </w:r>
      <w:r w:rsidR="00C37777" w:rsidRPr="002B2FFA">
        <w:rPr>
          <w:rFonts w:ascii="Times New Roman" w:hAnsi="Times New Roman" w:cs="Times New Roman"/>
          <w:color w:val="000000" w:themeColor="text1"/>
          <w:sz w:val="24"/>
          <w:szCs w:val="24"/>
          <w:lang w:val="id-ID"/>
        </w:rPr>
        <w:t>individu</w:t>
      </w:r>
      <w:r w:rsidR="00E02C86" w:rsidRPr="002B2FFA">
        <w:rPr>
          <w:rFonts w:ascii="Times New Roman" w:hAnsi="Times New Roman" w:cs="Times New Roman"/>
          <w:color w:val="000000" w:themeColor="text1"/>
          <w:sz w:val="24"/>
          <w:szCs w:val="24"/>
          <w:lang w:val="id-ID"/>
        </w:rPr>
        <w:t xml:space="preserve"> itu sendiri</w:t>
      </w:r>
      <w:r w:rsidR="00C37777" w:rsidRPr="002B2FFA">
        <w:rPr>
          <w:rFonts w:ascii="Times New Roman" w:hAnsi="Times New Roman" w:cs="Times New Roman"/>
          <w:color w:val="000000" w:themeColor="text1"/>
          <w:sz w:val="24"/>
          <w:szCs w:val="24"/>
          <w:lang w:val="id-ID"/>
        </w:rPr>
        <w:t xml:space="preserve"> cenderung </w:t>
      </w:r>
      <w:r w:rsidR="006A16F1" w:rsidRPr="002B2FFA">
        <w:rPr>
          <w:rFonts w:ascii="Times New Roman" w:hAnsi="Times New Roman" w:cs="Times New Roman"/>
          <w:color w:val="000000" w:themeColor="text1"/>
          <w:sz w:val="24"/>
          <w:szCs w:val="24"/>
          <w:lang w:val="id-ID"/>
        </w:rPr>
        <w:t>lebih sensitif terhadap kritik</w:t>
      </w:r>
      <w:r w:rsidR="00C37777" w:rsidRPr="002B2FFA">
        <w:rPr>
          <w:rFonts w:ascii="Times New Roman" w:hAnsi="Times New Roman" w:cs="Times New Roman"/>
          <w:color w:val="000000" w:themeColor="text1"/>
          <w:sz w:val="24"/>
          <w:szCs w:val="24"/>
          <w:lang w:val="id-ID"/>
        </w:rPr>
        <w:t>.</w:t>
      </w:r>
      <w:r w:rsidR="00224BB9" w:rsidRPr="002B2FFA">
        <w:rPr>
          <w:rFonts w:ascii="Times New Roman" w:hAnsi="Times New Roman" w:cs="Times New Roman"/>
          <w:color w:val="000000" w:themeColor="text1"/>
          <w:sz w:val="24"/>
          <w:szCs w:val="24"/>
          <w:lang w:val="id-ID"/>
        </w:rPr>
        <w:t xml:space="preserve"> </w:t>
      </w:r>
      <w:r w:rsidR="00BD26D5" w:rsidRPr="002B2FFA">
        <w:rPr>
          <w:rFonts w:ascii="Times New Roman" w:hAnsi="Times New Roman" w:cs="Times New Roman"/>
          <w:color w:val="000000" w:themeColor="text1"/>
          <w:sz w:val="24"/>
          <w:szCs w:val="24"/>
        </w:rPr>
        <w:t>Oleh karena itu,</w:t>
      </w:r>
      <w:r w:rsidR="00224BB9" w:rsidRPr="002B2FFA">
        <w:rPr>
          <w:rFonts w:ascii="Times New Roman" w:hAnsi="Times New Roman" w:cs="Times New Roman"/>
          <w:color w:val="000000" w:themeColor="text1"/>
          <w:sz w:val="24"/>
          <w:szCs w:val="24"/>
          <w:lang w:val="id-ID"/>
        </w:rPr>
        <w:t xml:space="preserve"> </w:t>
      </w:r>
      <w:r w:rsidR="005C2D8E" w:rsidRPr="002B2FFA">
        <w:rPr>
          <w:rFonts w:ascii="Times New Roman" w:hAnsi="Times New Roman" w:cs="Times New Roman"/>
          <w:color w:val="000000" w:themeColor="text1"/>
          <w:sz w:val="24"/>
          <w:szCs w:val="24"/>
          <w:lang w:val="id-ID"/>
        </w:rPr>
        <w:t xml:space="preserve">perawatan ortodonti </w:t>
      </w:r>
      <w:r w:rsidR="005C2D8E" w:rsidRPr="002B2FFA">
        <w:rPr>
          <w:rFonts w:ascii="Times New Roman" w:hAnsi="Times New Roman" w:cs="Times New Roman"/>
          <w:color w:val="000000" w:themeColor="text1"/>
          <w:sz w:val="24"/>
          <w:szCs w:val="24"/>
        </w:rPr>
        <w:t>pada r</w:t>
      </w:r>
      <w:r w:rsidR="005C2D8E" w:rsidRPr="002B2FFA">
        <w:rPr>
          <w:rFonts w:ascii="Times New Roman" w:hAnsi="Times New Roman" w:cs="Times New Roman"/>
          <w:color w:val="000000" w:themeColor="text1"/>
          <w:sz w:val="24"/>
          <w:szCs w:val="24"/>
          <w:lang w:val="id-ID"/>
        </w:rPr>
        <w:t xml:space="preserve">emaja dengan penyimpangan dentofasial </w:t>
      </w:r>
      <w:r w:rsidR="00E5134E" w:rsidRPr="002B2FFA">
        <w:rPr>
          <w:rFonts w:ascii="Times New Roman" w:hAnsi="Times New Roman" w:cs="Times New Roman"/>
          <w:color w:val="000000" w:themeColor="text1"/>
          <w:sz w:val="24"/>
          <w:szCs w:val="24"/>
          <w:lang w:val="id-ID"/>
        </w:rPr>
        <w:t>cukup penting</w:t>
      </w:r>
      <w:r w:rsidR="009B50CA" w:rsidRPr="002B2FFA">
        <w:rPr>
          <w:rFonts w:ascii="Times New Roman" w:hAnsi="Times New Roman" w:cs="Times New Roman"/>
          <w:color w:val="000000" w:themeColor="text1"/>
          <w:sz w:val="24"/>
          <w:szCs w:val="24"/>
          <w:lang w:val="id-ID"/>
        </w:rPr>
        <w:t>.</w:t>
      </w:r>
      <w:r w:rsidR="009B50CA" w:rsidRPr="002B2FFA">
        <w:rPr>
          <w:rFonts w:ascii="Times New Roman" w:hAnsi="Times New Roman" w:cs="Times New Roman"/>
          <w:color w:val="000000" w:themeColor="text1"/>
          <w:sz w:val="24"/>
          <w:szCs w:val="24"/>
          <w:lang w:val="id-ID"/>
        </w:rPr>
        <w:fldChar w:fldCharType="begin" w:fldLock="1"/>
      </w:r>
      <w:r w:rsidR="00C018D4">
        <w:rPr>
          <w:rFonts w:ascii="Times New Roman" w:hAnsi="Times New Roman" w:cs="Times New Roman"/>
          <w:color w:val="000000" w:themeColor="text1"/>
          <w:sz w:val="24"/>
          <w:szCs w:val="24"/>
          <w:lang w:val="id-ID"/>
        </w:rPr>
        <w:instrText>ADDIN CSL_CITATION {"citationItems":[{"id":"ITEM-1","itemData":{"author":[{"dropping-particle":"","family":"Rivera","given":"Semiua M","non-dropping-particle":"","parse-names":false,"suffix":""},{"dropping-particle":"","family":"Hatch","given":"John P","non-dropping-particle":"","parse-names":false,"suffix":""},{"dropping-particle":"","family":"Rugh","given":"John D","non-dropping-particle":"","parse-names":false,"suffix":""}],"container-title":"Semin Orthod","id":"ITEM-1","issue":"4","issued":{"date-parts":[["2000"]]},"page":"259-269","title":"Psychosocial Factors Associated With Orthodontic and Orthognathic Surgical Treatment","type":"article-journal","volume":"6"},"uris":["http://www.mendeley.com/documents/?uuid=60523194-94ee-49dc-b0fe-f1bcdbf9a468"]}],"mendeley":{"formattedCitation":"&lt;sup&gt;15&lt;/sup&gt;","plainTextFormattedCitation":"15","previouslyFormattedCitation":"&lt;sup&gt;15&lt;/sup&gt;"},"properties":{"noteIndex":0},"schema":"https://github.com/citation-style-language/schema/raw/master/csl-citation.json"}</w:instrText>
      </w:r>
      <w:r w:rsidR="009B50CA" w:rsidRPr="002B2FFA">
        <w:rPr>
          <w:rFonts w:ascii="Times New Roman" w:hAnsi="Times New Roman" w:cs="Times New Roman"/>
          <w:color w:val="000000" w:themeColor="text1"/>
          <w:sz w:val="24"/>
          <w:szCs w:val="24"/>
          <w:lang w:val="id-ID"/>
        </w:rPr>
        <w:fldChar w:fldCharType="separate"/>
      </w:r>
      <w:r w:rsidR="00C018D4" w:rsidRPr="00C018D4">
        <w:rPr>
          <w:rFonts w:ascii="Times New Roman" w:hAnsi="Times New Roman" w:cs="Times New Roman"/>
          <w:noProof/>
          <w:color w:val="000000" w:themeColor="text1"/>
          <w:sz w:val="24"/>
          <w:szCs w:val="24"/>
          <w:vertAlign w:val="superscript"/>
          <w:lang w:val="id-ID"/>
        </w:rPr>
        <w:t>15</w:t>
      </w:r>
      <w:r w:rsidR="009B50CA" w:rsidRPr="002B2FFA">
        <w:rPr>
          <w:rFonts w:ascii="Times New Roman" w:hAnsi="Times New Roman" w:cs="Times New Roman"/>
          <w:color w:val="000000" w:themeColor="text1"/>
          <w:sz w:val="24"/>
          <w:szCs w:val="24"/>
          <w:lang w:val="id-ID"/>
        </w:rPr>
        <w:fldChar w:fldCharType="end"/>
      </w:r>
      <w:r w:rsidR="0041710E" w:rsidRPr="002B2FFA">
        <w:rPr>
          <w:rFonts w:ascii="Times New Roman" w:hAnsi="Times New Roman" w:cs="Times New Roman"/>
          <w:color w:val="000000" w:themeColor="text1"/>
          <w:sz w:val="24"/>
          <w:szCs w:val="24"/>
          <w:lang w:val="id-ID"/>
        </w:rPr>
        <w:t xml:space="preserve"> </w:t>
      </w:r>
    </w:p>
    <w:p w14:paraId="11F65DC0" w14:textId="5B734BEB" w:rsidR="008F5790" w:rsidRPr="003117B4" w:rsidRDefault="005C2D8E" w:rsidP="00D80F32">
      <w:pPr>
        <w:pStyle w:val="HTMLPreformatted"/>
        <w:tabs>
          <w:tab w:val="clear" w:pos="916"/>
          <w:tab w:val="clear" w:pos="1832"/>
          <w:tab w:val="clear" w:pos="2748"/>
          <w:tab w:val="clear" w:pos="3664"/>
          <w:tab w:val="clear" w:pos="4580"/>
          <w:tab w:val="clear" w:pos="5496"/>
          <w:tab w:val="clear" w:pos="6412"/>
          <w:tab w:val="clear" w:pos="7328"/>
          <w:tab w:val="clear" w:pos="8244"/>
        </w:tabs>
        <w:spacing w:line="360" w:lineRule="auto"/>
        <w:contextualSpacing/>
        <w:jc w:val="both"/>
        <w:rPr>
          <w:rFonts w:ascii="Times New Roman" w:hAnsi="Times New Roman" w:cs="Times New Roman"/>
          <w:color w:val="000000" w:themeColor="text1"/>
          <w:sz w:val="24"/>
          <w:szCs w:val="24"/>
        </w:rPr>
      </w:pPr>
      <w:r w:rsidRPr="00D80F32">
        <w:rPr>
          <w:rFonts w:ascii="Times New Roman" w:hAnsi="Times New Roman" w:cs="Times New Roman"/>
          <w:color w:val="000000" w:themeColor="text1"/>
          <w:sz w:val="24"/>
          <w:szCs w:val="24"/>
          <w:shd w:val="clear" w:color="auto" w:fill="FFFFFF"/>
        </w:rPr>
        <w:t>B</w:t>
      </w:r>
      <w:r w:rsidR="00622624" w:rsidRPr="00D80F32">
        <w:rPr>
          <w:rFonts w:ascii="Times New Roman" w:hAnsi="Times New Roman" w:cs="Times New Roman"/>
          <w:color w:val="000000" w:themeColor="text1"/>
          <w:sz w:val="24"/>
          <w:szCs w:val="24"/>
        </w:rPr>
        <w:t>atasan usi</w:t>
      </w:r>
      <w:r w:rsidR="00215B62" w:rsidRPr="00D80F32">
        <w:rPr>
          <w:rFonts w:ascii="Times New Roman" w:hAnsi="Times New Roman" w:cs="Times New Roman"/>
          <w:color w:val="000000" w:themeColor="text1"/>
          <w:sz w:val="24"/>
          <w:szCs w:val="24"/>
        </w:rPr>
        <w:t xml:space="preserve">a remaja menurut </w:t>
      </w:r>
      <w:r w:rsidRPr="00D80F32">
        <w:rPr>
          <w:rFonts w:ascii="Times New Roman" w:hAnsi="Times New Roman" w:cs="Times New Roman"/>
          <w:color w:val="000000" w:themeColor="text1"/>
          <w:sz w:val="24"/>
          <w:szCs w:val="24"/>
          <w:shd w:val="clear" w:color="auto" w:fill="FFFFFF"/>
        </w:rPr>
        <w:t xml:space="preserve">menurut </w:t>
      </w:r>
      <w:r w:rsidRPr="00D80F32">
        <w:rPr>
          <w:rFonts w:ascii="Times New Roman" w:hAnsi="Times New Roman" w:cs="Times New Roman"/>
          <w:color w:val="000000" w:themeColor="text1"/>
          <w:sz w:val="24"/>
          <w:szCs w:val="24"/>
        </w:rPr>
        <w:t>WHO</w:t>
      </w:r>
      <w:r w:rsidR="000A54CF" w:rsidRPr="00D80F32">
        <w:rPr>
          <w:rFonts w:ascii="Times New Roman" w:hAnsi="Times New Roman" w:cs="Times New Roman"/>
          <w:color w:val="000000" w:themeColor="text1"/>
          <w:sz w:val="24"/>
          <w:szCs w:val="24"/>
        </w:rPr>
        <w:t xml:space="preserve"> adalah </w:t>
      </w:r>
      <w:r w:rsidR="003D6E16" w:rsidRPr="00D80F32">
        <w:rPr>
          <w:rFonts w:ascii="Times New Roman" w:hAnsi="Times New Roman" w:cs="Times New Roman"/>
          <w:color w:val="000000" w:themeColor="text1"/>
          <w:sz w:val="24"/>
          <w:szCs w:val="24"/>
        </w:rPr>
        <w:t>individu</w:t>
      </w:r>
      <w:r w:rsidR="000A54CF" w:rsidRPr="00D80F32">
        <w:rPr>
          <w:rFonts w:ascii="Times New Roman" w:hAnsi="Times New Roman" w:cs="Times New Roman"/>
          <w:color w:val="000000" w:themeColor="text1"/>
          <w:sz w:val="24"/>
          <w:szCs w:val="24"/>
        </w:rPr>
        <w:t xml:space="preserve"> dalam rentang usia 10</w:t>
      </w:r>
      <w:r w:rsidRPr="00D80F32">
        <w:rPr>
          <w:rFonts w:ascii="Times New Roman" w:hAnsi="Times New Roman" w:cs="Times New Roman"/>
          <w:color w:val="000000" w:themeColor="text1"/>
          <w:sz w:val="24"/>
          <w:szCs w:val="24"/>
        </w:rPr>
        <w:t>-</w:t>
      </w:r>
      <w:r w:rsidR="000A54CF" w:rsidRPr="00D80F32">
        <w:rPr>
          <w:rFonts w:ascii="Times New Roman" w:hAnsi="Times New Roman" w:cs="Times New Roman"/>
          <w:color w:val="000000" w:themeColor="text1"/>
          <w:sz w:val="24"/>
          <w:szCs w:val="24"/>
        </w:rPr>
        <w:t>19 tahun.</w:t>
      </w:r>
      <w:r w:rsidR="00A93AE8" w:rsidRPr="00D80F32">
        <w:rPr>
          <w:rFonts w:ascii="Times New Roman" w:hAnsi="Times New Roman" w:cs="Times New Roman"/>
          <w:color w:val="000000" w:themeColor="text1"/>
          <w:sz w:val="24"/>
          <w:szCs w:val="24"/>
        </w:rPr>
        <w:t xml:space="preserve"> </w:t>
      </w:r>
      <w:r w:rsidRPr="00D80F32">
        <w:rPr>
          <w:rFonts w:ascii="Times New Roman" w:hAnsi="Times New Roman" w:cs="Times New Roman"/>
          <w:color w:val="000000" w:themeColor="text1"/>
          <w:sz w:val="24"/>
          <w:szCs w:val="24"/>
        </w:rPr>
        <w:t xml:space="preserve">Usia remaja menurut Monks (2006) yaitu </w:t>
      </w:r>
      <w:r w:rsidR="002B2FFA" w:rsidRPr="00D80F32">
        <w:rPr>
          <w:rFonts w:ascii="Times New Roman" w:hAnsi="Times New Roman" w:cs="Times New Roman"/>
          <w:color w:val="000000" w:themeColor="text1"/>
          <w:sz w:val="24"/>
          <w:szCs w:val="24"/>
        </w:rPr>
        <w:t xml:space="preserve">usia </w:t>
      </w:r>
      <w:r w:rsidRPr="00D80F32">
        <w:rPr>
          <w:rFonts w:ascii="Times New Roman" w:hAnsi="Times New Roman" w:cs="Times New Roman"/>
          <w:color w:val="000000" w:themeColor="text1"/>
          <w:sz w:val="24"/>
          <w:szCs w:val="24"/>
        </w:rPr>
        <w:t>12-21 tahun.</w:t>
      </w:r>
      <w:r w:rsidRPr="00D80F32">
        <w:rPr>
          <w:rFonts w:ascii="Times New Roman" w:hAnsi="Times New Roman" w:cs="Times New Roman"/>
          <w:color w:val="000000" w:themeColor="text1"/>
          <w:sz w:val="24"/>
          <w:szCs w:val="24"/>
        </w:rPr>
        <w:fldChar w:fldCharType="begin" w:fldLock="1"/>
      </w:r>
      <w:r w:rsidR="00C018D4">
        <w:rPr>
          <w:rFonts w:ascii="Times New Roman" w:hAnsi="Times New Roman" w:cs="Times New Roman"/>
          <w:color w:val="000000" w:themeColor="text1"/>
          <w:sz w:val="24"/>
          <w:szCs w:val="24"/>
        </w:rPr>
        <w:instrText>ADDIN CSL_CITATION {"citationItems":[{"id":"ITEM-1","itemData":{"author":[{"dropping-particle":"","family":"Thalib","given":"Syamsul","non-dropping-particle":"","parse-names":false,"suffix":""}],"id":"ITEM-1","issued":{"date-parts":[["2010"]]},"page":"28-29","publisher":"Kencana","publisher-place":"Jakarta","title":"Psikologi Pendidikan Berbasis Analisis Empiris Aplikatif","type":"chapter"},"uris":["http://www.mendeley.com/documents/?uuid=fd692a36-d3db-439e-bef5-5433e5a83576"]}],"mendeley":{"formattedCitation":"&lt;sup&gt;17&lt;/sup&gt;","plainTextFormattedCitation":"17","previouslyFormattedCitation":"&lt;sup&gt;17&lt;/sup&gt;"},"properties":{"noteIndex":0},"schema":"https://github.com/citation-style-language/schema/raw/master/csl-citation.json"}</w:instrText>
      </w:r>
      <w:r w:rsidRPr="00D80F32">
        <w:rPr>
          <w:rFonts w:ascii="Times New Roman" w:hAnsi="Times New Roman" w:cs="Times New Roman"/>
          <w:color w:val="000000" w:themeColor="text1"/>
          <w:sz w:val="24"/>
          <w:szCs w:val="24"/>
        </w:rPr>
        <w:fldChar w:fldCharType="separate"/>
      </w:r>
      <w:r w:rsidR="00C018D4" w:rsidRPr="00C018D4">
        <w:rPr>
          <w:rFonts w:ascii="Times New Roman" w:hAnsi="Times New Roman" w:cs="Times New Roman"/>
          <w:noProof/>
          <w:color w:val="000000" w:themeColor="text1"/>
          <w:sz w:val="24"/>
          <w:szCs w:val="24"/>
          <w:vertAlign w:val="superscript"/>
        </w:rPr>
        <w:t>17</w:t>
      </w:r>
      <w:r w:rsidRPr="00D80F32">
        <w:rPr>
          <w:rFonts w:ascii="Times New Roman" w:hAnsi="Times New Roman" w:cs="Times New Roman"/>
          <w:color w:val="000000" w:themeColor="text1"/>
          <w:sz w:val="24"/>
          <w:szCs w:val="24"/>
        </w:rPr>
        <w:fldChar w:fldCharType="end"/>
      </w:r>
      <w:r w:rsidRPr="00D80F32">
        <w:rPr>
          <w:rFonts w:ascii="Times New Roman" w:hAnsi="Times New Roman" w:cs="Times New Roman"/>
          <w:color w:val="000000" w:themeColor="text1"/>
          <w:sz w:val="24"/>
          <w:szCs w:val="24"/>
        </w:rPr>
        <w:t xml:space="preserve"> </w:t>
      </w:r>
      <w:r w:rsidR="00A93AE8" w:rsidRPr="00D80F32">
        <w:rPr>
          <w:rFonts w:ascii="Times New Roman" w:hAnsi="Times New Roman" w:cs="Times New Roman"/>
          <w:color w:val="000000" w:themeColor="text1"/>
          <w:sz w:val="24"/>
          <w:szCs w:val="24"/>
        </w:rPr>
        <w:t>Perkembangan individu pada masa remaja dibagi menjadi tiga tahap</w:t>
      </w:r>
      <w:r w:rsidR="00C55460" w:rsidRPr="00D80F32">
        <w:rPr>
          <w:rFonts w:ascii="Times New Roman" w:hAnsi="Times New Roman" w:cs="Times New Roman"/>
          <w:color w:val="000000" w:themeColor="text1"/>
          <w:sz w:val="24"/>
          <w:szCs w:val="24"/>
        </w:rPr>
        <w:t>, remaja awal (12-15 tahun), remaja tengah (15-18 tahun), remaja akhir (18-21 tahun)</w:t>
      </w:r>
      <w:r w:rsidR="00B26F54" w:rsidRPr="00D80F32">
        <w:rPr>
          <w:rFonts w:ascii="Times New Roman" w:hAnsi="Times New Roman" w:cs="Times New Roman"/>
          <w:color w:val="000000" w:themeColor="text1"/>
          <w:sz w:val="24"/>
          <w:szCs w:val="24"/>
        </w:rPr>
        <w:t>.</w:t>
      </w:r>
      <w:r w:rsidRPr="00D80F32">
        <w:rPr>
          <w:rFonts w:ascii="Times New Roman" w:hAnsi="Times New Roman" w:cs="Times New Roman"/>
          <w:color w:val="000000" w:themeColor="text1"/>
          <w:sz w:val="24"/>
          <w:szCs w:val="24"/>
        </w:rPr>
        <w:fldChar w:fldCharType="begin" w:fldLock="1"/>
      </w:r>
      <w:r w:rsidR="00C018D4">
        <w:rPr>
          <w:rFonts w:ascii="Times New Roman" w:hAnsi="Times New Roman" w:cs="Times New Roman"/>
          <w:color w:val="000000" w:themeColor="text1"/>
          <w:sz w:val="24"/>
          <w:szCs w:val="24"/>
        </w:rPr>
        <w:instrText>ADDIN CSL_CITATION {"citationItems":[{"id":"ITEM-1","itemData":{"author":[{"dropping-particle":"","family":"Thalib","given":"Syamsul","non-dropping-particle":"","parse-names":false,"suffix":""}],"id":"ITEM-1","issued":{"date-parts":[["2010"]]},"page":"28-29","publisher":"Kencana","publisher-place":"Jakarta","title":"Psikologi Pendidikan Berbasis Analisis Empiris Aplikatif","type":"chapter"},"uris":["http://www.mendeley.com/documents/?uuid=fd692a36-d3db-439e-bef5-5433e5a83576"]}],"mendeley":{"formattedCitation":"&lt;sup&gt;17&lt;/sup&gt;","plainTextFormattedCitation":"17","previouslyFormattedCitation":"&lt;sup&gt;17&lt;/sup&gt;"},"properties":{"noteIndex":0},"schema":"https://github.com/citation-style-language/schema/raw/master/csl-citation.json"}</w:instrText>
      </w:r>
      <w:r w:rsidRPr="00D80F32">
        <w:rPr>
          <w:rFonts w:ascii="Times New Roman" w:hAnsi="Times New Roman" w:cs="Times New Roman"/>
          <w:color w:val="000000" w:themeColor="text1"/>
          <w:sz w:val="24"/>
          <w:szCs w:val="24"/>
        </w:rPr>
        <w:fldChar w:fldCharType="separate"/>
      </w:r>
      <w:r w:rsidR="00C018D4" w:rsidRPr="00C018D4">
        <w:rPr>
          <w:rFonts w:ascii="Times New Roman" w:hAnsi="Times New Roman" w:cs="Times New Roman"/>
          <w:noProof/>
          <w:color w:val="000000" w:themeColor="text1"/>
          <w:sz w:val="24"/>
          <w:szCs w:val="24"/>
          <w:vertAlign w:val="superscript"/>
        </w:rPr>
        <w:t>17</w:t>
      </w:r>
      <w:r w:rsidRPr="00D80F32">
        <w:rPr>
          <w:rFonts w:ascii="Times New Roman" w:hAnsi="Times New Roman" w:cs="Times New Roman"/>
          <w:color w:val="000000" w:themeColor="text1"/>
          <w:sz w:val="24"/>
          <w:szCs w:val="24"/>
        </w:rPr>
        <w:fldChar w:fldCharType="end"/>
      </w:r>
      <w:r w:rsidRPr="00D80F32">
        <w:rPr>
          <w:rFonts w:ascii="Times New Roman" w:hAnsi="Times New Roman" w:cs="Times New Roman"/>
          <w:color w:val="000000" w:themeColor="text1"/>
          <w:sz w:val="24"/>
          <w:szCs w:val="24"/>
        </w:rPr>
        <w:t xml:space="preserve"> </w:t>
      </w:r>
      <w:r w:rsidR="00E055A1" w:rsidRPr="00D80F32">
        <w:rPr>
          <w:rFonts w:ascii="Times New Roman" w:hAnsi="Times New Roman" w:cs="Times New Roman"/>
          <w:color w:val="000000" w:themeColor="text1"/>
          <w:sz w:val="24"/>
          <w:szCs w:val="24"/>
        </w:rPr>
        <w:t>P</w:t>
      </w:r>
      <w:r w:rsidR="00637BE5" w:rsidRPr="00D80F32">
        <w:rPr>
          <w:rFonts w:ascii="Times New Roman" w:hAnsi="Times New Roman" w:cs="Times New Roman"/>
          <w:color w:val="000000" w:themeColor="text1"/>
          <w:sz w:val="24"/>
          <w:szCs w:val="24"/>
        </w:rPr>
        <w:t>rof</w:t>
      </w:r>
      <w:r w:rsidR="00CE6CDB" w:rsidRPr="00D80F32">
        <w:rPr>
          <w:rFonts w:ascii="Times New Roman" w:hAnsi="Times New Roman" w:cs="Times New Roman"/>
          <w:color w:val="000000" w:themeColor="text1"/>
          <w:sz w:val="24"/>
          <w:szCs w:val="24"/>
        </w:rPr>
        <w:t>f</w:t>
      </w:r>
      <w:r w:rsidR="00637BE5" w:rsidRPr="00D80F32">
        <w:rPr>
          <w:rFonts w:ascii="Times New Roman" w:hAnsi="Times New Roman" w:cs="Times New Roman"/>
          <w:color w:val="000000" w:themeColor="text1"/>
          <w:sz w:val="24"/>
          <w:szCs w:val="24"/>
        </w:rPr>
        <w:t xml:space="preserve">it </w:t>
      </w:r>
      <w:r w:rsidR="00E055A1" w:rsidRPr="00D80F32">
        <w:rPr>
          <w:rFonts w:ascii="Times New Roman" w:hAnsi="Times New Roman" w:cs="Times New Roman"/>
          <w:color w:val="000000" w:themeColor="text1"/>
          <w:sz w:val="24"/>
          <w:szCs w:val="24"/>
        </w:rPr>
        <w:t xml:space="preserve">menyatakan bahwa </w:t>
      </w:r>
      <w:r w:rsidR="00637BE5" w:rsidRPr="00D80F32">
        <w:rPr>
          <w:rFonts w:ascii="Times New Roman" w:hAnsi="Times New Roman" w:cs="Times New Roman"/>
          <w:color w:val="000000" w:themeColor="text1"/>
          <w:sz w:val="24"/>
          <w:szCs w:val="24"/>
        </w:rPr>
        <w:t>p</w:t>
      </w:r>
      <w:r w:rsidR="00004530" w:rsidRPr="00D80F32">
        <w:rPr>
          <w:rFonts w:ascii="Times New Roman" w:hAnsi="Times New Roman" w:cs="Times New Roman"/>
          <w:color w:val="000000" w:themeColor="text1"/>
          <w:sz w:val="24"/>
          <w:szCs w:val="24"/>
        </w:rPr>
        <w:t xml:space="preserve">ermintaan perawatan ortodonti </w:t>
      </w:r>
      <w:r w:rsidR="00CA5CAE" w:rsidRPr="00D80F32">
        <w:rPr>
          <w:rFonts w:ascii="Times New Roman" w:hAnsi="Times New Roman" w:cs="Times New Roman"/>
          <w:color w:val="000000" w:themeColor="text1"/>
          <w:sz w:val="24"/>
          <w:szCs w:val="24"/>
        </w:rPr>
        <w:t>meningkat pada remaja</w:t>
      </w:r>
      <w:r w:rsidR="00004530" w:rsidRPr="00D80F32">
        <w:rPr>
          <w:rFonts w:ascii="Times New Roman" w:hAnsi="Times New Roman" w:cs="Times New Roman"/>
          <w:color w:val="000000" w:themeColor="text1"/>
          <w:sz w:val="24"/>
          <w:szCs w:val="24"/>
        </w:rPr>
        <w:t>,</w:t>
      </w:r>
      <w:r w:rsidR="00CA5CAE" w:rsidRPr="00D80F32">
        <w:rPr>
          <w:rFonts w:ascii="Times New Roman" w:hAnsi="Times New Roman" w:cs="Times New Roman"/>
          <w:color w:val="000000" w:themeColor="text1"/>
          <w:sz w:val="24"/>
          <w:szCs w:val="24"/>
        </w:rPr>
        <w:t xml:space="preserve"> </w:t>
      </w:r>
      <w:r w:rsidR="00004530" w:rsidRPr="00D80F32">
        <w:rPr>
          <w:rFonts w:ascii="Times New Roman" w:hAnsi="Times New Roman" w:cs="Times New Roman"/>
          <w:color w:val="000000" w:themeColor="text1"/>
          <w:sz w:val="24"/>
          <w:szCs w:val="24"/>
        </w:rPr>
        <w:t>hal ini</w:t>
      </w:r>
      <w:r w:rsidR="00CA5CAE" w:rsidRPr="00D80F32">
        <w:rPr>
          <w:rFonts w:ascii="Times New Roman" w:hAnsi="Times New Roman" w:cs="Times New Roman"/>
          <w:color w:val="000000" w:themeColor="text1"/>
          <w:sz w:val="24"/>
          <w:szCs w:val="24"/>
        </w:rPr>
        <w:t xml:space="preserve"> dipengaruhi oleh persepsi yang bersifat subjektif terhadap penampilan fisik</w:t>
      </w:r>
      <w:r w:rsidR="00AF3593">
        <w:rPr>
          <w:rFonts w:ascii="Times New Roman" w:hAnsi="Times New Roman" w:cs="Times New Roman"/>
          <w:color w:val="000000" w:themeColor="text1"/>
          <w:sz w:val="24"/>
          <w:szCs w:val="24"/>
        </w:rPr>
        <w:t xml:space="preserve">. </w:t>
      </w:r>
      <w:r w:rsidR="00A273B0" w:rsidRPr="00D80F32">
        <w:rPr>
          <w:rFonts w:ascii="Times New Roman" w:hAnsi="Times New Roman" w:cs="Times New Roman"/>
          <w:color w:val="000000" w:themeColor="text1"/>
          <w:sz w:val="24"/>
          <w:szCs w:val="24"/>
        </w:rPr>
        <w:t>P</w:t>
      </w:r>
      <w:r w:rsidR="00CA5CAE" w:rsidRPr="00D80F32">
        <w:rPr>
          <w:rFonts w:ascii="Times New Roman" w:hAnsi="Times New Roman" w:cs="Times New Roman"/>
          <w:color w:val="000000" w:themeColor="text1"/>
          <w:sz w:val="24"/>
          <w:szCs w:val="24"/>
        </w:rPr>
        <w:t xml:space="preserve">erkembangan kognitif yang terjadi pada fase remaja akan membentuk </w:t>
      </w:r>
      <w:r w:rsidR="00CA5CAE" w:rsidRPr="00D80F32">
        <w:rPr>
          <w:rFonts w:ascii="Times New Roman" w:hAnsi="Times New Roman" w:cs="Times New Roman"/>
          <w:i/>
          <w:color w:val="000000" w:themeColor="text1"/>
          <w:sz w:val="24"/>
          <w:szCs w:val="24"/>
        </w:rPr>
        <w:t>body image</w:t>
      </w:r>
      <w:r w:rsidRPr="00D80F32">
        <w:rPr>
          <w:rFonts w:ascii="Times New Roman" w:hAnsi="Times New Roman" w:cs="Times New Roman"/>
          <w:color w:val="000000" w:themeColor="text1"/>
          <w:sz w:val="24"/>
          <w:szCs w:val="24"/>
        </w:rPr>
        <w:t xml:space="preserve">. Selanjutnya, </w:t>
      </w:r>
      <w:r w:rsidRPr="00D80F32">
        <w:rPr>
          <w:rFonts w:ascii="Times New Roman" w:hAnsi="Times New Roman" w:cs="Times New Roman"/>
          <w:i/>
          <w:color w:val="000000" w:themeColor="text1"/>
          <w:sz w:val="24"/>
          <w:szCs w:val="24"/>
        </w:rPr>
        <w:t>Body image</w:t>
      </w:r>
      <w:r w:rsidRPr="00D80F32">
        <w:rPr>
          <w:rFonts w:ascii="Times New Roman" w:hAnsi="Times New Roman" w:cs="Times New Roman"/>
          <w:color w:val="000000" w:themeColor="text1"/>
          <w:sz w:val="24"/>
          <w:szCs w:val="24"/>
        </w:rPr>
        <w:t xml:space="preserve"> ini akan </w:t>
      </w:r>
      <w:r w:rsidRPr="00D80F32">
        <w:rPr>
          <w:rFonts w:ascii="Times New Roman" w:hAnsi="Times New Roman" w:cs="Times New Roman"/>
          <w:color w:val="000000" w:themeColor="text1"/>
          <w:sz w:val="24"/>
          <w:szCs w:val="24"/>
        </w:rPr>
        <w:lastRenderedPageBreak/>
        <w:t>menunjukan konsep diri (identitas diri). Disamping itu, f</w:t>
      </w:r>
      <w:r w:rsidR="00CA5CAE" w:rsidRPr="00D80F32">
        <w:rPr>
          <w:rFonts w:ascii="Times New Roman" w:hAnsi="Times New Roman" w:cs="Times New Roman"/>
          <w:color w:val="000000" w:themeColor="text1"/>
          <w:sz w:val="24"/>
          <w:szCs w:val="24"/>
        </w:rPr>
        <w:t xml:space="preserve">aktor etnis dan budaya </w:t>
      </w:r>
      <w:r w:rsidR="00A93AE8" w:rsidRPr="00D80F32">
        <w:rPr>
          <w:rFonts w:ascii="Times New Roman" w:hAnsi="Times New Roman" w:cs="Times New Roman"/>
          <w:color w:val="000000" w:themeColor="text1"/>
          <w:sz w:val="24"/>
          <w:szCs w:val="24"/>
        </w:rPr>
        <w:t xml:space="preserve">turut </w:t>
      </w:r>
      <w:r w:rsidR="00CA5CAE" w:rsidRPr="00D80F32">
        <w:rPr>
          <w:rFonts w:ascii="Times New Roman" w:hAnsi="Times New Roman" w:cs="Times New Roman"/>
          <w:color w:val="000000" w:themeColor="text1"/>
          <w:sz w:val="24"/>
          <w:szCs w:val="24"/>
        </w:rPr>
        <w:t xml:space="preserve">mempengaruhi. </w:t>
      </w:r>
      <w:r w:rsidR="00824A4C" w:rsidRPr="00D80F32">
        <w:rPr>
          <w:rFonts w:ascii="Times New Roman" w:hAnsi="Times New Roman" w:cs="Times New Roman"/>
          <w:color w:val="000000" w:themeColor="text1"/>
          <w:sz w:val="24"/>
          <w:szCs w:val="24"/>
        </w:rPr>
        <w:fldChar w:fldCharType="begin" w:fldLock="1"/>
      </w:r>
      <w:r w:rsidR="00824A4C" w:rsidRPr="00D80F32">
        <w:rPr>
          <w:rFonts w:ascii="Times New Roman" w:hAnsi="Times New Roman" w:cs="Times New Roman"/>
          <w:color w:val="000000" w:themeColor="text1"/>
          <w:sz w:val="24"/>
          <w:szCs w:val="24"/>
        </w:rPr>
        <w:instrText>ADDIN CSL_CITATION {"citationItems":[{"id":"ITEM-1","itemData":{"author":[{"dropping-particle":"","family":"Proffit","given":"William","non-dropping-particle":"","parse-names":false,"suffix":""}],"chapter-number":"1","edition":"6th","id":"ITEM-1","issued":{"date-parts":[["2019"]]},"page":"11-16, 59","publisher":"Elsevier Inc","publisher-place":"Philadelphia","title":"Contemporary Orthodontics","type":"chapter"},"uris":["http://www.mendeley.com/documents/?uuid=256a264e-6968-4c01-93eb-e17698697dee"]}],"mendeley":{"formattedCitation":"&lt;sup&gt;1&lt;/sup&gt;","plainTextFormattedCitation":"1","previouslyFormattedCitation":"&lt;sup&gt;1&lt;/sup&gt;"},"properties":{"noteIndex":0},"schema":"https://github.com/citation-style-language/schema/raw/master/csl-citation.json"}</w:instrText>
      </w:r>
      <w:r w:rsidR="00824A4C" w:rsidRPr="00D80F32">
        <w:rPr>
          <w:rFonts w:ascii="Times New Roman" w:hAnsi="Times New Roman" w:cs="Times New Roman"/>
          <w:color w:val="000000" w:themeColor="text1"/>
          <w:sz w:val="24"/>
          <w:szCs w:val="24"/>
        </w:rPr>
        <w:fldChar w:fldCharType="separate"/>
      </w:r>
      <w:r w:rsidR="00824A4C" w:rsidRPr="00D80F32">
        <w:rPr>
          <w:rFonts w:ascii="Times New Roman" w:hAnsi="Times New Roman" w:cs="Times New Roman"/>
          <w:noProof/>
          <w:color w:val="000000" w:themeColor="text1"/>
          <w:sz w:val="24"/>
          <w:szCs w:val="24"/>
          <w:vertAlign w:val="superscript"/>
        </w:rPr>
        <w:t>1</w:t>
      </w:r>
      <w:r w:rsidR="00824A4C" w:rsidRPr="00D80F32">
        <w:rPr>
          <w:rFonts w:ascii="Times New Roman" w:hAnsi="Times New Roman" w:cs="Times New Roman"/>
          <w:color w:val="000000" w:themeColor="text1"/>
          <w:sz w:val="24"/>
          <w:szCs w:val="24"/>
        </w:rPr>
        <w:fldChar w:fldCharType="end"/>
      </w:r>
      <w:r w:rsidR="00824A4C" w:rsidRPr="00D80F32">
        <w:rPr>
          <w:rFonts w:ascii="Times New Roman" w:hAnsi="Times New Roman" w:cs="Times New Roman"/>
          <w:color w:val="000000" w:themeColor="text1"/>
          <w:sz w:val="24"/>
          <w:szCs w:val="24"/>
          <w:vertAlign w:val="superscript"/>
        </w:rPr>
        <w:t>,</w:t>
      </w:r>
      <w:r w:rsidR="00824A4C" w:rsidRPr="00D80F32">
        <w:rPr>
          <w:rFonts w:ascii="Times New Roman" w:hAnsi="Times New Roman" w:cs="Times New Roman"/>
          <w:color w:val="000000" w:themeColor="text1"/>
          <w:sz w:val="24"/>
          <w:szCs w:val="24"/>
        </w:rPr>
        <w:fldChar w:fldCharType="begin" w:fldLock="1"/>
      </w:r>
      <w:r w:rsidR="00824A4C">
        <w:rPr>
          <w:rFonts w:ascii="Times New Roman" w:hAnsi="Times New Roman" w:cs="Times New Roman"/>
          <w:color w:val="000000" w:themeColor="text1"/>
          <w:sz w:val="24"/>
          <w:szCs w:val="24"/>
        </w:rPr>
        <w:instrText>ADDIN CSL_CITATION {"citationItems":[{"id":"ITEM-1","itemData":{"author":[{"dropping-particle":"","family":"Kiyak","given":"H Asuman","non-dropping-particle":"","parse-names":false,"suffix":""}],"container-title":"Semin Orthod","id":"ITEM-1","issue":"4","issued":{"date-parts":[["2000"]]},"page":"242-248","title":"Cultural and Psychologic Influences on Treatment Demand","type":"article-journal","volume":"6"},"uris":["http://www.mendeley.com/documents/?uuid=2248e524-17fe-46d4-9e97-17d5a7637b89"]}],"mendeley":{"formattedCitation":"&lt;sup&gt;5&lt;/sup&gt;","plainTextFormattedCitation":"5","previouslyFormattedCitation":"&lt;sup&gt;5&lt;/sup&gt;"},"properties":{"noteIndex":0},"schema":"https://github.com/citation-style-language/schema/raw/master/csl-citation.json"}</w:instrText>
      </w:r>
      <w:r w:rsidR="00824A4C" w:rsidRPr="00D80F32">
        <w:rPr>
          <w:rFonts w:ascii="Times New Roman" w:hAnsi="Times New Roman" w:cs="Times New Roman"/>
          <w:color w:val="000000" w:themeColor="text1"/>
          <w:sz w:val="24"/>
          <w:szCs w:val="24"/>
        </w:rPr>
        <w:fldChar w:fldCharType="separate"/>
      </w:r>
      <w:r w:rsidR="00824A4C" w:rsidRPr="00C018D4">
        <w:rPr>
          <w:rFonts w:ascii="Times New Roman" w:hAnsi="Times New Roman" w:cs="Times New Roman"/>
          <w:noProof/>
          <w:color w:val="000000" w:themeColor="text1"/>
          <w:sz w:val="24"/>
          <w:szCs w:val="24"/>
          <w:vertAlign w:val="superscript"/>
        </w:rPr>
        <w:t>5</w:t>
      </w:r>
      <w:r w:rsidR="00824A4C" w:rsidRPr="00D80F32">
        <w:rPr>
          <w:rFonts w:ascii="Times New Roman" w:hAnsi="Times New Roman" w:cs="Times New Roman"/>
          <w:color w:val="000000" w:themeColor="text1"/>
          <w:sz w:val="24"/>
          <w:szCs w:val="24"/>
        </w:rPr>
        <w:fldChar w:fldCharType="end"/>
      </w:r>
    </w:p>
    <w:p w14:paraId="5C1915CB" w14:textId="4F1E8E98" w:rsidR="00A61110" w:rsidRPr="00D80F32" w:rsidRDefault="00B813DC" w:rsidP="00A61110">
      <w:pPr>
        <w:widowControl w:val="0"/>
        <w:autoSpaceDE w:val="0"/>
        <w:autoSpaceDN w:val="0"/>
        <w:adjustRightInd w:val="0"/>
        <w:spacing w:line="360" w:lineRule="auto"/>
        <w:contextualSpacing/>
        <w:rPr>
          <w:color w:val="000000" w:themeColor="text1"/>
          <w:u w:val="single"/>
        </w:rPr>
      </w:pPr>
      <w:r w:rsidRPr="00D80F32">
        <w:rPr>
          <w:color w:val="000000" w:themeColor="text1"/>
          <w:u w:val="single"/>
        </w:rPr>
        <w:t>Karakteristik</w:t>
      </w:r>
      <w:r w:rsidR="002C1809" w:rsidRPr="00D80F32">
        <w:rPr>
          <w:color w:val="000000" w:themeColor="text1"/>
          <w:u w:val="single"/>
        </w:rPr>
        <w:t xml:space="preserve"> </w:t>
      </w:r>
      <w:r w:rsidR="00AB4BBE" w:rsidRPr="00D80F32">
        <w:rPr>
          <w:color w:val="000000" w:themeColor="text1"/>
          <w:u w:val="single"/>
        </w:rPr>
        <w:t xml:space="preserve">remaja </w:t>
      </w:r>
      <w:r w:rsidR="001B07AE" w:rsidRPr="00D80F32">
        <w:rPr>
          <w:color w:val="000000" w:themeColor="text1"/>
          <w:u w:val="single"/>
        </w:rPr>
        <w:t>p</w:t>
      </w:r>
      <w:r w:rsidR="002C1809" w:rsidRPr="00D80F32">
        <w:rPr>
          <w:color w:val="000000" w:themeColor="text1"/>
          <w:u w:val="single"/>
        </w:rPr>
        <w:t xml:space="preserve">erkotaan dan </w:t>
      </w:r>
      <w:r w:rsidR="00B36D6D" w:rsidRPr="00D80F32">
        <w:rPr>
          <w:color w:val="000000" w:themeColor="text1"/>
          <w:u w:val="single"/>
        </w:rPr>
        <w:t xml:space="preserve">pinggir kota </w:t>
      </w:r>
      <w:r w:rsidR="002C1809" w:rsidRPr="00D80F32">
        <w:rPr>
          <w:color w:val="000000" w:themeColor="text1"/>
          <w:u w:val="single"/>
        </w:rPr>
        <w:t xml:space="preserve"> </w:t>
      </w:r>
    </w:p>
    <w:p w14:paraId="62E2F906" w14:textId="029B9A7B" w:rsidR="00AB4BBE" w:rsidRPr="00824A4C" w:rsidRDefault="00B36D6D" w:rsidP="00824A4C">
      <w:pPr>
        <w:spacing w:before="100" w:beforeAutospacing="1" w:after="100" w:afterAutospacing="1" w:line="360" w:lineRule="auto"/>
        <w:contextualSpacing/>
        <w:jc w:val="both"/>
        <w:rPr>
          <w:rFonts w:ascii="Times" w:hAnsi="Times" w:cs="Calibri"/>
        </w:rPr>
      </w:pPr>
      <w:r w:rsidRPr="00047AF2">
        <w:rPr>
          <w:rFonts w:ascii="Times" w:hAnsi="Times" w:cs="Calibri"/>
        </w:rPr>
        <w:t>Pertumbuhan kota tidak lagi berlangsung di pusat kota tetapi berpindah ke kawasan pinggiran</w:t>
      </w:r>
      <w:r w:rsidR="00B80CCA" w:rsidRPr="00047AF2">
        <w:rPr>
          <w:rFonts w:ascii="Times" w:hAnsi="Times" w:cs="Calibri"/>
        </w:rPr>
        <w:t xml:space="preserve">. </w:t>
      </w:r>
      <w:r w:rsidRPr="00047AF2">
        <w:rPr>
          <w:rFonts w:ascii="Times" w:hAnsi="Times" w:cs="Calibri"/>
        </w:rPr>
        <w:t xml:space="preserve">Pertumbuhan fisik kawasan pinggiran pada umumnya didominasi oleh perkembangan </w:t>
      </w:r>
      <w:r w:rsidRPr="00047AF2">
        <w:rPr>
          <w:rFonts w:ascii="Times" w:hAnsi="Times"/>
          <w:i/>
        </w:rPr>
        <w:t>urban sprawl</w:t>
      </w:r>
      <w:r w:rsidRPr="00047AF2">
        <w:rPr>
          <w:rFonts w:ascii="Times" w:hAnsi="Times"/>
        </w:rPr>
        <w:t xml:space="preserve">, </w:t>
      </w:r>
      <w:r w:rsidRPr="00047AF2">
        <w:rPr>
          <w:rFonts w:ascii="Times" w:hAnsi="Times" w:cs="Calibri"/>
        </w:rPr>
        <w:t>yang telah mengubah kawasan perdesaan</w:t>
      </w:r>
      <w:r w:rsidR="00AF3593">
        <w:rPr>
          <w:rFonts w:ascii="Times" w:hAnsi="Times" w:cs="Calibri"/>
        </w:rPr>
        <w:t xml:space="preserve"> </w:t>
      </w:r>
      <w:r w:rsidRPr="00047AF2">
        <w:rPr>
          <w:rFonts w:ascii="Times" w:hAnsi="Times" w:cs="Calibri"/>
        </w:rPr>
        <w:t>menjadi kawasan terbangun.</w:t>
      </w:r>
      <w:r w:rsidR="002D20D9" w:rsidRPr="00047AF2">
        <w:rPr>
          <w:rFonts w:ascii="Times" w:hAnsi="Times" w:cs="Calibri"/>
        </w:rPr>
        <w:fldChar w:fldCharType="begin" w:fldLock="1"/>
      </w:r>
      <w:r w:rsidR="00C018D4">
        <w:rPr>
          <w:rFonts w:ascii="Times" w:hAnsi="Times" w:cs="Calibri"/>
        </w:rPr>
        <w:instrText>ADDIN CSL_CITATION {"citationItems":[{"id":"ITEM-1","itemData":{"author":[{"dropping-particle":"","family":"Gillham","given":"O","non-dropping-particle":"","parse-names":false,"suffix":""}],"id":"ITEM-1","issued":{"date-parts":[["2002"]]},"page":"3-45","publisher":"Island Press","publisher-place":"USA","title":"The Limitless City, A primer on the Urban Sprawl Debate","type":"chapter"},"uris":["http://www.mendeley.com/documents/?uuid=3ec1b9b1-f551-46f7-ab49-3f7ac0140d17"]}],"mendeley":{"formattedCitation":"&lt;sup&gt;19&lt;/sup&gt;","plainTextFormattedCitation":"19","previouslyFormattedCitation":"&lt;sup&gt;19&lt;/sup&gt;"},"properties":{"noteIndex":0},"schema":"https://github.com/citation-style-language/schema/raw/master/csl-citation.json"}</w:instrText>
      </w:r>
      <w:r w:rsidR="002D20D9" w:rsidRPr="00047AF2">
        <w:rPr>
          <w:rFonts w:ascii="Times" w:hAnsi="Times" w:cs="Calibri"/>
        </w:rPr>
        <w:fldChar w:fldCharType="separate"/>
      </w:r>
      <w:r w:rsidR="00C018D4" w:rsidRPr="00C018D4">
        <w:rPr>
          <w:rFonts w:ascii="Times" w:hAnsi="Times" w:cs="Calibri"/>
          <w:noProof/>
          <w:vertAlign w:val="superscript"/>
        </w:rPr>
        <w:t>19</w:t>
      </w:r>
      <w:r w:rsidR="002D20D9" w:rsidRPr="00047AF2">
        <w:rPr>
          <w:rFonts w:ascii="Times" w:hAnsi="Times" w:cs="Calibri"/>
        </w:rPr>
        <w:fldChar w:fldCharType="end"/>
      </w:r>
      <w:r w:rsidRPr="00047AF2">
        <w:rPr>
          <w:rFonts w:ascii="Times" w:hAnsi="Times" w:cs="Calibri"/>
        </w:rPr>
        <w:t xml:space="preserve"> Perubahan sosial yang terjadi di kawasan </w:t>
      </w:r>
      <w:r w:rsidR="00620720" w:rsidRPr="00047AF2">
        <w:rPr>
          <w:rFonts w:ascii="Times" w:hAnsi="Times" w:cs="Calibri"/>
        </w:rPr>
        <w:t>pinggir kota</w:t>
      </w:r>
      <w:r w:rsidRPr="00047AF2">
        <w:rPr>
          <w:rFonts w:ascii="Times" w:hAnsi="Times" w:cs="Calibri"/>
        </w:rPr>
        <w:t xml:space="preserve"> diantaranya meliputi pergeseran dari pola hidup </w:t>
      </w:r>
      <w:r w:rsidR="00620720" w:rsidRPr="00047AF2">
        <w:rPr>
          <w:rFonts w:ascii="Times" w:hAnsi="Times" w:cs="Calibri"/>
        </w:rPr>
        <w:t>pinggir kota</w:t>
      </w:r>
      <w:r w:rsidRPr="00047AF2">
        <w:rPr>
          <w:rFonts w:ascii="Times" w:hAnsi="Times" w:cs="Calibri"/>
        </w:rPr>
        <w:t xml:space="preserve"> yang bersahaja ke pola hidup perkotaan yang modern</w:t>
      </w:r>
      <w:r w:rsidR="00046643" w:rsidRPr="00047AF2">
        <w:rPr>
          <w:rFonts w:ascii="Times" w:hAnsi="Times" w:cs="Calibri"/>
        </w:rPr>
        <w:t xml:space="preserve">. </w:t>
      </w:r>
      <w:r w:rsidR="002D20D9" w:rsidRPr="00047AF2">
        <w:rPr>
          <w:rFonts w:ascii="Times" w:hAnsi="Times" w:cs="Calibri"/>
        </w:rPr>
        <w:fldChar w:fldCharType="begin" w:fldLock="1"/>
      </w:r>
      <w:r w:rsidR="00C018D4">
        <w:rPr>
          <w:rFonts w:ascii="Times" w:hAnsi="Times" w:cs="Calibri"/>
        </w:rPr>
        <w:instrText>ADDIN CSL_CITATION {"citationItems":[{"id":"ITEM-1","itemData":{"author":[{"dropping-particle":"","family":"Masykur","given":"","non-dropping-particle":"","parse-names":false,"suffix":""}],"id":"ITEM-1","issued":{"date-parts":[["2005"]]},"page":"4-8","title":"Karakteristik Permukiman Dualistik dan Tingkat Keberhasilan Penghunian, studi kasus kota Bogor, Jawa Barat. Disertasi Doktor Sekolah Pasca Sarjana Institut Pertanian Bogor","type":"chapter"},"uris":["http://www.mendeley.com/documents/?uuid=60c04175-d18d-4eb6-a123-6d72fea12243"]}],"mendeley":{"formattedCitation":"&lt;sup&gt;20&lt;/sup&gt;","plainTextFormattedCitation":"20","previouslyFormattedCitation":"&lt;sup&gt;20&lt;/sup&gt;"},"properties":{"noteIndex":0},"schema":"https://github.com/citation-style-language/schema/raw/master/csl-citation.json"}</w:instrText>
      </w:r>
      <w:r w:rsidR="002D20D9" w:rsidRPr="00047AF2">
        <w:rPr>
          <w:rFonts w:ascii="Times" w:hAnsi="Times" w:cs="Calibri"/>
        </w:rPr>
        <w:fldChar w:fldCharType="separate"/>
      </w:r>
      <w:r w:rsidR="00C018D4" w:rsidRPr="00C018D4">
        <w:rPr>
          <w:rFonts w:ascii="Times" w:hAnsi="Times" w:cs="Calibri"/>
          <w:noProof/>
          <w:vertAlign w:val="superscript"/>
        </w:rPr>
        <w:t>20</w:t>
      </w:r>
      <w:r w:rsidR="002D20D9" w:rsidRPr="00047AF2">
        <w:rPr>
          <w:rFonts w:ascii="Times" w:hAnsi="Times" w:cs="Calibri"/>
        </w:rPr>
        <w:fldChar w:fldCharType="end"/>
      </w:r>
      <w:r w:rsidR="00824A4C">
        <w:rPr>
          <w:rFonts w:ascii="Times" w:hAnsi="Times"/>
          <w:color w:val="FF0000"/>
        </w:rPr>
        <w:t xml:space="preserve"> </w:t>
      </w:r>
      <w:r w:rsidR="00DB1F64" w:rsidRPr="00047AF2">
        <w:t xml:space="preserve">Faktor lingkungan dalam konteks remaja di dalam lingkungan sekolah, teman bergaul, secara umum tingkat pendidikan akhir masyarakat di kota biasanya lebih tinggi jika dibandingkan dengan masyarakat di </w:t>
      </w:r>
      <w:r w:rsidR="00620720" w:rsidRPr="00047AF2">
        <w:t>pinggir kota</w:t>
      </w:r>
      <w:r w:rsidR="00DB1F64" w:rsidRPr="00047AF2">
        <w:t xml:space="preserve">. </w:t>
      </w:r>
      <w:r w:rsidR="00AB4BBE" w:rsidRPr="00047AF2">
        <w:fldChar w:fldCharType="begin" w:fldLock="1"/>
      </w:r>
      <w:r w:rsidR="00C018D4">
        <w:instrText>ADDIN CSL_CITATION {"citationItems":[{"id":"ITEM-1","itemData":{"author":[{"dropping-particle":"","family":"Sarwono","given":"Sarlito","non-dropping-particle":"","parse-names":false,"suffix":""}],"id":"ITEM-1","issued":{"date-parts":[["2006"]]},"page":"89","publisher":"Rajawali","title":"Psikologi Remaja","type":"chapter"},"uris":["http://www.mendeley.com/documents/?uuid=9515c9e5-c1e7-45de-8030-35ce767892ef"]}],"mendeley":{"formattedCitation":"&lt;sup&gt;23&lt;/sup&gt;","plainTextFormattedCitation":"23","previouslyFormattedCitation":"&lt;sup&gt;23&lt;/sup&gt;"},"properties":{"noteIndex":0},"schema":"https://github.com/citation-style-language/schema/raw/master/csl-citation.json"}</w:instrText>
      </w:r>
      <w:r w:rsidR="00AB4BBE" w:rsidRPr="00047AF2">
        <w:fldChar w:fldCharType="separate"/>
      </w:r>
      <w:r w:rsidR="00C018D4" w:rsidRPr="00C018D4">
        <w:rPr>
          <w:noProof/>
          <w:vertAlign w:val="superscript"/>
        </w:rPr>
        <w:t>23</w:t>
      </w:r>
      <w:r w:rsidR="00AB4BBE" w:rsidRPr="00047AF2">
        <w:fldChar w:fldCharType="end"/>
      </w:r>
      <w:r w:rsidR="00824A4C">
        <w:rPr>
          <w:rFonts w:ascii="Times" w:hAnsi="Times"/>
          <w:color w:val="FF0000"/>
        </w:rPr>
        <w:t xml:space="preserve"> </w:t>
      </w:r>
      <w:r w:rsidR="00620720" w:rsidRPr="00047AF2">
        <w:t>D</w:t>
      </w:r>
      <w:r w:rsidR="00AB4BBE" w:rsidRPr="00047AF2">
        <w:t xml:space="preserve">aerah pinggir kota </w:t>
      </w:r>
      <w:r w:rsidR="00620720" w:rsidRPr="00047AF2">
        <w:t xml:space="preserve">sekarang </w:t>
      </w:r>
      <w:r w:rsidR="00AB4BBE" w:rsidRPr="00047AF2">
        <w:t xml:space="preserve">merupakan </w:t>
      </w:r>
      <w:r w:rsidR="00620720" w:rsidRPr="00047AF2">
        <w:t>wilayah</w:t>
      </w:r>
      <w:r w:rsidR="00AB4BBE" w:rsidRPr="00047AF2">
        <w:t xml:space="preserve"> yang dijadikan oleh pengembang menjadi kawasan yang baru sehingga karakteristik remaja pinggir kota </w:t>
      </w:r>
      <w:r w:rsidR="00620720" w:rsidRPr="00047AF2">
        <w:t xml:space="preserve">kemungkinan </w:t>
      </w:r>
      <w:r w:rsidR="00AB4BBE" w:rsidRPr="00047AF2">
        <w:t xml:space="preserve">tidak </w:t>
      </w:r>
      <w:r w:rsidR="00620720" w:rsidRPr="00047AF2">
        <w:t xml:space="preserve">jauh </w:t>
      </w:r>
      <w:r w:rsidR="00AB4BBE" w:rsidRPr="00047AF2">
        <w:t xml:space="preserve">berbeda dengan remaja </w:t>
      </w:r>
      <w:r w:rsidR="00620720" w:rsidRPr="00047AF2">
        <w:t>per</w:t>
      </w:r>
      <w:r w:rsidR="00AB4BBE" w:rsidRPr="00047AF2">
        <w:t>kota</w:t>
      </w:r>
      <w:r w:rsidR="00620720" w:rsidRPr="00047AF2">
        <w:t>an</w:t>
      </w:r>
      <w:r w:rsidR="00AB4BBE" w:rsidRPr="00047AF2">
        <w:t>.</w:t>
      </w:r>
      <w:r w:rsidR="00262DBD" w:rsidRPr="00047AF2">
        <w:t xml:space="preserve"> </w:t>
      </w:r>
      <w:r w:rsidR="00262DBD" w:rsidRPr="00047AF2">
        <w:fldChar w:fldCharType="begin" w:fldLock="1"/>
      </w:r>
      <w:r w:rsidR="00C018D4">
        <w:instrText>ADDIN CSL_CITATION {"citationItems":[{"id":"ITEM-1","itemData":{"author":[{"dropping-particle":"","family":"Bintarto","given":"R","non-dropping-particle":"","parse-names":false,"suffix":""}],"id":"ITEM-1","issued":{"date-parts":[["1989"]]},"page":"11-14,35-37","publisher":"Ghalia Indonesia","publisher-place":"Jakarta","title":"Interaksi Desa-Kota dan Permasalahannya","type":"chapter"},"uris":["http://www.mendeley.com/documents/?uuid=fc1f6498-da52-40f5-8cee-0cf64806d58f"]}],"mendeley":{"formattedCitation":"&lt;sup&gt;21&lt;/sup&gt;","plainTextFormattedCitation":"21","previouslyFormattedCitation":"&lt;sup&gt;21&lt;/sup&gt;"},"properties":{"noteIndex":0},"schema":"https://github.com/citation-style-language/schema/raw/master/csl-citation.json"}</w:instrText>
      </w:r>
      <w:r w:rsidR="00262DBD" w:rsidRPr="00047AF2">
        <w:fldChar w:fldCharType="separate"/>
      </w:r>
      <w:r w:rsidR="00C018D4" w:rsidRPr="00C018D4">
        <w:rPr>
          <w:noProof/>
          <w:vertAlign w:val="superscript"/>
        </w:rPr>
        <w:t>21</w:t>
      </w:r>
      <w:r w:rsidR="00262DBD" w:rsidRPr="00047AF2">
        <w:fldChar w:fldCharType="end"/>
      </w:r>
      <w:r w:rsidR="00262DBD" w:rsidRPr="00047AF2">
        <w:rPr>
          <w:vertAlign w:val="superscript"/>
        </w:rPr>
        <w:t>,</w:t>
      </w:r>
      <w:r w:rsidR="00262DBD" w:rsidRPr="00047AF2">
        <w:fldChar w:fldCharType="begin" w:fldLock="1"/>
      </w:r>
      <w:r w:rsidR="00C018D4">
        <w:instrText>ADDIN CSL_CITATION {"citationItems":[{"id":"ITEM-1","itemData":{"author":[{"dropping-particle":"","family":"Sarwono","given":"Sarlito","non-dropping-particle":"","parse-names":false,"suffix":""}],"id":"ITEM-1","issued":{"date-parts":[["2006"]]},"page":"89","publisher":"Rajawali","title":"Psikologi Remaja","type":"chapter"},"uris":["http://www.mendeley.com/documents/?uuid=9515c9e5-c1e7-45de-8030-35ce767892ef"]}],"mendeley":{"formattedCitation":"&lt;sup&gt;23&lt;/sup&gt;","plainTextFormattedCitation":"23","previouslyFormattedCitation":"&lt;sup&gt;23&lt;/sup&gt;"},"properties":{"noteIndex":0},"schema":"https://github.com/citation-style-language/schema/raw/master/csl-citation.json"}</w:instrText>
      </w:r>
      <w:r w:rsidR="00262DBD" w:rsidRPr="00047AF2">
        <w:fldChar w:fldCharType="separate"/>
      </w:r>
      <w:r w:rsidR="00C018D4" w:rsidRPr="00C018D4">
        <w:rPr>
          <w:noProof/>
          <w:vertAlign w:val="superscript"/>
        </w:rPr>
        <w:t>23</w:t>
      </w:r>
      <w:r w:rsidR="00262DBD" w:rsidRPr="00047AF2">
        <w:fldChar w:fldCharType="end"/>
      </w:r>
    </w:p>
    <w:p w14:paraId="2E378596" w14:textId="714C907C" w:rsidR="00020CA6" w:rsidRPr="00D80F32" w:rsidRDefault="00207FCA" w:rsidP="00F8620A">
      <w:pPr>
        <w:widowControl w:val="0"/>
        <w:autoSpaceDE w:val="0"/>
        <w:autoSpaceDN w:val="0"/>
        <w:adjustRightInd w:val="0"/>
        <w:spacing w:line="360" w:lineRule="auto"/>
        <w:contextualSpacing/>
        <w:jc w:val="both"/>
        <w:rPr>
          <w:color w:val="000000" w:themeColor="text1"/>
          <w:szCs w:val="22"/>
          <w:u w:val="single"/>
        </w:rPr>
      </w:pPr>
      <w:r w:rsidRPr="00D80F32">
        <w:rPr>
          <w:color w:val="000000" w:themeColor="text1"/>
          <w:szCs w:val="22"/>
          <w:u w:val="single"/>
        </w:rPr>
        <w:t xml:space="preserve">Kebutuhan </w:t>
      </w:r>
      <w:r w:rsidR="00DE0FD0" w:rsidRPr="00D80F32">
        <w:rPr>
          <w:color w:val="000000" w:themeColor="text1"/>
          <w:szCs w:val="22"/>
          <w:u w:val="single"/>
        </w:rPr>
        <w:t xml:space="preserve">Perawatan </w:t>
      </w:r>
      <w:r w:rsidR="00020CA6" w:rsidRPr="00D80F32">
        <w:rPr>
          <w:color w:val="000000" w:themeColor="text1"/>
          <w:szCs w:val="22"/>
          <w:u w:val="single"/>
        </w:rPr>
        <w:t xml:space="preserve">Ortodonti </w:t>
      </w:r>
    </w:p>
    <w:p w14:paraId="5266FA99" w14:textId="126B29D3" w:rsidR="00D80F32" w:rsidRDefault="009874D3" w:rsidP="003117B4">
      <w:pPr>
        <w:widowControl w:val="0"/>
        <w:autoSpaceDE w:val="0"/>
        <w:autoSpaceDN w:val="0"/>
        <w:adjustRightInd w:val="0"/>
        <w:spacing w:line="360" w:lineRule="auto"/>
        <w:contextualSpacing/>
        <w:jc w:val="both"/>
        <w:rPr>
          <w:color w:val="000000" w:themeColor="text1"/>
        </w:rPr>
      </w:pPr>
      <w:r w:rsidRPr="002B2FFA">
        <w:rPr>
          <w:color w:val="000000" w:themeColor="text1"/>
        </w:rPr>
        <w:t>Suatu indeks sebaiknya</w:t>
      </w:r>
      <w:r w:rsidR="004E2EA5">
        <w:rPr>
          <w:color w:val="000000" w:themeColor="text1"/>
        </w:rPr>
        <w:t xml:space="preserve"> </w:t>
      </w:r>
      <w:r w:rsidRPr="002B2FFA">
        <w:rPr>
          <w:color w:val="000000" w:themeColor="text1"/>
        </w:rPr>
        <w:t>memiliki k</w:t>
      </w:r>
      <w:r w:rsidR="00020CA6" w:rsidRPr="002B2FFA">
        <w:rPr>
          <w:color w:val="000000" w:themeColor="text1"/>
        </w:rPr>
        <w:t xml:space="preserve">riteria </w:t>
      </w:r>
      <w:r w:rsidRPr="002B2FFA">
        <w:rPr>
          <w:color w:val="000000" w:themeColor="text1"/>
        </w:rPr>
        <w:t>antara lain</w:t>
      </w:r>
      <w:r w:rsidR="0069596B" w:rsidRPr="002B2FFA">
        <w:rPr>
          <w:color w:val="000000" w:themeColor="text1"/>
        </w:rPr>
        <w:t xml:space="preserve"> </w:t>
      </w:r>
      <w:r w:rsidR="00020CA6" w:rsidRPr="002B2FFA">
        <w:rPr>
          <w:color w:val="000000" w:themeColor="text1"/>
        </w:rPr>
        <w:t>re</w:t>
      </w:r>
      <w:r w:rsidR="007638E6" w:rsidRPr="002B2FFA">
        <w:rPr>
          <w:color w:val="000000" w:themeColor="text1"/>
        </w:rPr>
        <w:t>lia</w:t>
      </w:r>
      <w:r w:rsidR="00020CA6" w:rsidRPr="002B2FFA">
        <w:rPr>
          <w:color w:val="000000" w:themeColor="text1"/>
        </w:rPr>
        <w:t>ilitas</w:t>
      </w:r>
      <w:r w:rsidR="0069596B" w:rsidRPr="002B2FFA">
        <w:rPr>
          <w:color w:val="000000" w:themeColor="text1"/>
        </w:rPr>
        <w:t>, validitas, dan sederhana.</w:t>
      </w:r>
      <w:r w:rsidR="00020CA6" w:rsidRPr="002B2FFA">
        <w:rPr>
          <w:color w:val="000000" w:themeColor="text1"/>
        </w:rPr>
        <w:fldChar w:fldCharType="begin" w:fldLock="1"/>
      </w:r>
      <w:r w:rsidR="0073237E" w:rsidRPr="002B2FFA">
        <w:rPr>
          <w:color w:val="000000" w:themeColor="text1"/>
        </w:rPr>
        <w:instrText>ADDIN CSL_CITATION {"citationItems":[{"id":"ITEM-1","itemData":{"author":[{"dropping-particle":"","family":"Cobourne","given":"Martyn T.","non-dropping-particle":"","parse-names":false,"suffix":""},{"dropping-particle":"","family":"Dibiase","given":"Andrew T.","non-dropping-particle":"","parse-names":false,"suffix":""}],"container-title":"Handbook of Orthodontics","edition":"2nd","id":"ITEM-1","issued":{"date-parts":[["2016"]]},"page":"1-3;25-29","publisher":"Elsevier Limited","publisher-place":"Philadelphia","title":"Occlusion and Malocclusion","type":"chapter"},"uris":["http://www.mendeley.com/documents/?uuid=803ec794-8ad2-47a2-b367-7b9a681cf968"]}],"mendeley":{"formattedCitation":"&lt;sup&gt;2&lt;/sup&gt;","plainTextFormattedCitation":"2","previouslyFormattedCitation":"&lt;sup&gt;2&lt;/sup&gt;"},"properties":{"noteIndex":0},"schema":"https://github.com/citation-style-language/schema/raw/master/csl-citation.json"}</w:instrText>
      </w:r>
      <w:r w:rsidR="00020CA6" w:rsidRPr="002B2FFA">
        <w:rPr>
          <w:color w:val="000000" w:themeColor="text1"/>
        </w:rPr>
        <w:fldChar w:fldCharType="separate"/>
      </w:r>
      <w:r w:rsidR="0073237E" w:rsidRPr="002B2FFA">
        <w:rPr>
          <w:noProof/>
          <w:color w:val="000000" w:themeColor="text1"/>
          <w:vertAlign w:val="superscript"/>
        </w:rPr>
        <w:t>2</w:t>
      </w:r>
      <w:r w:rsidR="00020CA6" w:rsidRPr="002B2FFA">
        <w:rPr>
          <w:color w:val="000000" w:themeColor="text1"/>
        </w:rPr>
        <w:fldChar w:fldCharType="end"/>
      </w:r>
      <w:r w:rsidR="00020CA6" w:rsidRPr="002B2FFA">
        <w:rPr>
          <w:color w:val="000000" w:themeColor="text1"/>
          <w:vertAlign w:val="superscript"/>
        </w:rPr>
        <w:t>,</w:t>
      </w:r>
      <w:r w:rsidR="00020CA6" w:rsidRPr="002B2FFA">
        <w:rPr>
          <w:color w:val="000000" w:themeColor="text1"/>
        </w:rPr>
        <w:fldChar w:fldCharType="begin" w:fldLock="1"/>
      </w:r>
      <w:r w:rsidR="002909C7">
        <w:rPr>
          <w:color w:val="000000" w:themeColor="text1"/>
        </w:rPr>
        <w:instrText>ADDIN CSL_CITATION {"citationItems":[{"id":"ITEM-1","itemData":{"author":[{"dropping-particle":"","family":"Raharjo","given":"Pambudi","non-dropping-particle":"","parse-names":false,"suffix":""}],"container-title":"Ortodonti Dasar","edition":"2nd Ed","editor":[{"dropping-particle":"","family":"Raharjo","given":"Pambudi","non-dropping-particle":"","parse-names":false,"suffix":""}],"id":"ITEM-1","issued":{"date-parts":[["2012"]]},"page":"197-204","publisher":"Airlangga University Press","publisher-place":"Surabaya","title":"Indeks Maloklusi","type":"chapter"},"uris":["http://www.mendeley.com/documents/?uuid=7674b0be-98de-41bc-a4bb-23f3fb6d631e"]}],"mendeley":{"formattedCitation":"&lt;sup&gt;13&lt;/sup&gt;","plainTextFormattedCitation":"13","previouslyFormattedCitation":"&lt;sup&gt;13&lt;/sup&gt;"},"properties":{"noteIndex":0},"schema":"https://github.com/citation-style-language/schema/raw/master/csl-citation.json"}</w:instrText>
      </w:r>
      <w:r w:rsidR="00020CA6" w:rsidRPr="002B2FFA">
        <w:rPr>
          <w:color w:val="000000" w:themeColor="text1"/>
        </w:rPr>
        <w:fldChar w:fldCharType="separate"/>
      </w:r>
      <w:r w:rsidR="00AB4BBE" w:rsidRPr="00AB4BBE">
        <w:rPr>
          <w:noProof/>
          <w:color w:val="000000" w:themeColor="text1"/>
          <w:vertAlign w:val="superscript"/>
        </w:rPr>
        <w:t>13</w:t>
      </w:r>
      <w:r w:rsidR="00020CA6" w:rsidRPr="002B2FFA">
        <w:rPr>
          <w:color w:val="000000" w:themeColor="text1"/>
        </w:rPr>
        <w:fldChar w:fldCharType="end"/>
      </w:r>
      <w:r w:rsidR="00020CA6" w:rsidRPr="002B2FFA">
        <w:rPr>
          <w:color w:val="000000" w:themeColor="text1"/>
          <w:vertAlign w:val="superscript"/>
        </w:rPr>
        <w:t>,</w:t>
      </w:r>
      <w:r w:rsidR="00020CA6" w:rsidRPr="002B2FFA">
        <w:rPr>
          <w:color w:val="000000" w:themeColor="text1"/>
        </w:rPr>
        <w:fldChar w:fldCharType="begin" w:fldLock="1"/>
      </w:r>
      <w:r w:rsidR="00C018D4">
        <w:rPr>
          <w:color w:val="000000" w:themeColor="text1"/>
        </w:rPr>
        <w:instrText>ADDIN CSL_CITATION {"citationItems":[{"id":"ITEM-1","itemData":{"abstract":"Several occlusal indexes are currently used to ascertain eligibility for orthodontic treatment. A comparison of 3 indexes of orthodontic treatment need was made with the consensus opinion of a panel of 15 experienced orthodontists. Sets of study casts (170) representing the full spectrum of malocclusions were selected. An examiner, calibrated in the Dental Aesthetic Index, the Handicapping Labiolingual Deviation with the California Modification, and the Index of Orthodontic Treatment Need, scored the casts. The panel of orthodontists individually rated the same casts for their degree of orthodontic treatment need. The mean rating of the panel on the need for treatment was used as the gold standard for evaluating the validity of the indexes. Intrarater and interrater reliability was high (κ &gt; 0.8). Overall accuracy of the indexes, as reflected in area under receiver-operating characteristic curves, was also high: Dental Aesthetic Index, 95%; Handicapping Labiolingual Deviation with the California Modification, 94%; and Index of Orthodontic Treatment Need, 98%. Cutoff points for the indexes that resulted in the closest agreement with the gold standard differed from the published cutoff points for the indexes. The indexes appear to be valid measures of treatment need as perceived by orthodontists. The published cutoff points for the indexes were more conservative in assigning patients for treatment than a panel of orthodontists. However, adjusting the cutoff points moved all 3 indexes into close agreement with the experts. © 2001 Elsevier Science Ltd. All rights reserved.","author":[{"dropping-particle":"","family":"Beglin","given":"Frank M.","non-dropping-particle":"","parse-names":false,"suffix":""},{"dropping-particle":"","family":"Firestone","given":"Allen R.","non-dropping-particle":"","parse-names":false,"suffix":""},{"dropping-particle":"","family":"Vig","given":"Katherine W.L.","non-dropping-particle":"","parse-names":false,"suffix":""},{"dropping-particle":"","family":"Beck","given":"F. Michael","non-dropping-particle":"","parse-names":false,"suffix":""},{"dropping-particle":"","family":"Kuthy","given":"Raymond A.","non-dropping-particle":"","parse-names":false,"suffix":""},{"dropping-particle":"","family":"Wade","given":"Dale","non-dropping-particle":"","parse-names":false,"suffix":""}],"container-title":"American Journal of Orthodontics and Dentofacial Orthopedics","id":"ITEM-1","issue":"3","issued":{"date-parts":[["2001"]]},"page":"240-246","title":"A Comparison of the Reliability and Validity of 3 Occlusal Indexes of Orthodontic Treatment Need","type":"article-journal","volume":"120"},"uris":["http://www.mendeley.com/documents/?uuid=04ffa636-7f21-43b2-983f-acf7145763a4"]}],"mendeley":{"formattedCitation":"&lt;sup&gt;24&lt;/sup&gt;","plainTextFormattedCitation":"24","previouslyFormattedCitation":"&lt;sup&gt;24&lt;/sup&gt;"},"properties":{"noteIndex":0},"schema":"https://github.com/citation-style-language/schema/raw/master/csl-citation.json"}</w:instrText>
      </w:r>
      <w:r w:rsidR="00020CA6" w:rsidRPr="002B2FFA">
        <w:rPr>
          <w:color w:val="000000" w:themeColor="text1"/>
        </w:rPr>
        <w:fldChar w:fldCharType="separate"/>
      </w:r>
      <w:r w:rsidR="00C018D4" w:rsidRPr="00C018D4">
        <w:rPr>
          <w:noProof/>
          <w:color w:val="000000" w:themeColor="text1"/>
          <w:vertAlign w:val="superscript"/>
        </w:rPr>
        <w:t>24</w:t>
      </w:r>
      <w:r w:rsidR="00020CA6" w:rsidRPr="002B2FFA">
        <w:rPr>
          <w:color w:val="000000" w:themeColor="text1"/>
        </w:rPr>
        <w:fldChar w:fldCharType="end"/>
      </w:r>
      <w:r w:rsidR="003117B4">
        <w:rPr>
          <w:color w:val="000000" w:themeColor="text1"/>
        </w:rPr>
        <w:t xml:space="preserve"> </w:t>
      </w:r>
      <w:r w:rsidR="00020CA6" w:rsidRPr="002B2FFA">
        <w:rPr>
          <w:color w:val="000000" w:themeColor="text1"/>
        </w:rPr>
        <w:t xml:space="preserve">Indonesia memiliki keberagaman suku </w:t>
      </w:r>
      <w:r w:rsidR="006D5C32" w:rsidRPr="002B2FFA">
        <w:rPr>
          <w:color w:val="000000" w:themeColor="text1"/>
        </w:rPr>
        <w:t xml:space="preserve">dan </w:t>
      </w:r>
      <w:r w:rsidR="00020CA6" w:rsidRPr="002B2FFA">
        <w:rPr>
          <w:color w:val="000000" w:themeColor="text1"/>
        </w:rPr>
        <w:t>budaya</w:t>
      </w:r>
      <w:r w:rsidRPr="002B2FFA">
        <w:rPr>
          <w:color w:val="000000" w:themeColor="text1"/>
        </w:rPr>
        <w:t>,</w:t>
      </w:r>
      <w:r w:rsidR="00020CA6" w:rsidRPr="002B2FFA">
        <w:rPr>
          <w:color w:val="000000" w:themeColor="text1"/>
        </w:rPr>
        <w:t xml:space="preserve"> maka Hoesin (2007) memperkenalkan</w:t>
      </w:r>
      <w:r w:rsidRPr="002B2FFA">
        <w:rPr>
          <w:color w:val="000000" w:themeColor="text1"/>
        </w:rPr>
        <w:t xml:space="preserve"> suatu pengukuran yang dinamakan</w:t>
      </w:r>
      <w:r w:rsidR="00020CA6" w:rsidRPr="002B2FFA">
        <w:rPr>
          <w:color w:val="000000" w:themeColor="text1"/>
        </w:rPr>
        <w:t xml:space="preserve"> </w:t>
      </w:r>
      <w:r w:rsidR="00506C76" w:rsidRPr="002B2FFA">
        <w:rPr>
          <w:color w:val="000000" w:themeColor="text1"/>
        </w:rPr>
        <w:t>Indikator Kebutuhan Perawatan Ortodonti (</w:t>
      </w:r>
      <w:r w:rsidR="00020CA6" w:rsidRPr="002B2FFA">
        <w:rPr>
          <w:color w:val="000000" w:themeColor="text1"/>
        </w:rPr>
        <w:t>I</w:t>
      </w:r>
      <w:r w:rsidR="00693240" w:rsidRPr="002B2FFA">
        <w:rPr>
          <w:color w:val="000000" w:themeColor="text1"/>
        </w:rPr>
        <w:t>KPO</w:t>
      </w:r>
      <w:r w:rsidR="00506C76" w:rsidRPr="002B2FFA">
        <w:rPr>
          <w:color w:val="000000" w:themeColor="text1"/>
        </w:rPr>
        <w:t>)</w:t>
      </w:r>
      <w:r w:rsidR="00693240" w:rsidRPr="002B2FFA">
        <w:rPr>
          <w:color w:val="000000" w:themeColor="text1"/>
        </w:rPr>
        <w:t xml:space="preserve"> </w:t>
      </w:r>
      <w:r w:rsidR="00020CA6" w:rsidRPr="002B2FFA">
        <w:rPr>
          <w:color w:val="000000" w:themeColor="text1"/>
        </w:rPr>
        <w:t xml:space="preserve">yang lebih mengutamakan pendapat/kebutuhan pasien sesuai dengan karakter populasi Indonesia. </w:t>
      </w:r>
      <w:r w:rsidR="00020CA6" w:rsidRPr="002B2FFA">
        <w:rPr>
          <w:color w:val="000000" w:themeColor="text1"/>
        </w:rPr>
        <w:fldChar w:fldCharType="begin" w:fldLock="1"/>
      </w:r>
      <w:r w:rsidR="00102A56" w:rsidRPr="002B2FFA">
        <w:rPr>
          <w:color w:val="000000" w:themeColor="text1"/>
        </w:rPr>
        <w:instrText>ADDIN CSL_CITATION {"citationItems":[{"id":"ITEM-1","itemData":{"author":[{"dropping-particle":"","family":"Hoesin","given":"Faruk","non-dropping-particle":"","parse-names":false,"suffix":""}],"id":"ITEM-1","issued":{"date-parts":[["2007"]]},"page":"12-18","publisher":"Disertasi Fakultas Kedokteran Gigi Universitas Indonesia","title":"Indikator Kebutuhan Perawatan Ortodonti pada Anak Usia Pertumbuhan","type":"chapter"},"uris":["http://www.mendeley.com/documents/?uuid=ea071d8b-4ce5-439c-98a2-97d57969a03a"]}],"mendeley":{"formattedCitation":"&lt;sup&gt;7&lt;/sup&gt;","plainTextFormattedCitation":"7","previouslyFormattedCitation":"&lt;sup&gt;7&lt;/sup&gt;"},"properties":{"noteIndex":0},"schema":"https://github.com/citation-style-language/schema/raw/master/csl-citation.json"}</w:instrText>
      </w:r>
      <w:r w:rsidR="00020CA6" w:rsidRPr="002B2FFA">
        <w:rPr>
          <w:color w:val="000000" w:themeColor="text1"/>
        </w:rPr>
        <w:fldChar w:fldCharType="separate"/>
      </w:r>
      <w:r w:rsidR="00415452" w:rsidRPr="002B2FFA">
        <w:rPr>
          <w:noProof/>
          <w:color w:val="000000" w:themeColor="text1"/>
          <w:vertAlign w:val="superscript"/>
        </w:rPr>
        <w:t>7</w:t>
      </w:r>
      <w:r w:rsidR="00020CA6" w:rsidRPr="002B2FFA">
        <w:rPr>
          <w:color w:val="000000" w:themeColor="text1"/>
        </w:rPr>
        <w:fldChar w:fldCharType="end"/>
      </w:r>
    </w:p>
    <w:p w14:paraId="31231094" w14:textId="77777777" w:rsidR="00D80F32" w:rsidRDefault="00020CA6" w:rsidP="00D80F32">
      <w:pPr>
        <w:widowControl w:val="0"/>
        <w:tabs>
          <w:tab w:val="left" w:pos="220"/>
          <w:tab w:val="left" w:pos="709"/>
        </w:tabs>
        <w:autoSpaceDE w:val="0"/>
        <w:autoSpaceDN w:val="0"/>
        <w:adjustRightInd w:val="0"/>
        <w:spacing w:line="360" w:lineRule="auto"/>
        <w:contextualSpacing/>
        <w:jc w:val="both"/>
        <w:rPr>
          <w:i/>
          <w:color w:val="000000" w:themeColor="text1"/>
        </w:rPr>
      </w:pPr>
      <w:r w:rsidRPr="00D80F32">
        <w:rPr>
          <w:i/>
          <w:color w:val="000000" w:themeColor="text1"/>
          <w:szCs w:val="22"/>
          <w:u w:val="single"/>
        </w:rPr>
        <w:t>Dental Aesthetic Index</w:t>
      </w:r>
      <w:r w:rsidRPr="00D80F32">
        <w:rPr>
          <w:color w:val="000000" w:themeColor="text1"/>
          <w:szCs w:val="22"/>
          <w:u w:val="single"/>
        </w:rPr>
        <w:t xml:space="preserve"> (DAI)</w:t>
      </w:r>
      <w:r w:rsidR="009874D3" w:rsidRPr="00D80F32">
        <w:rPr>
          <w:i/>
          <w:color w:val="000000" w:themeColor="text1"/>
        </w:rPr>
        <w:t xml:space="preserve"> </w:t>
      </w:r>
    </w:p>
    <w:p w14:paraId="3701CCC6" w14:textId="203A887A" w:rsidR="0082114D" w:rsidRDefault="006D5C32" w:rsidP="00D80F32">
      <w:pPr>
        <w:widowControl w:val="0"/>
        <w:tabs>
          <w:tab w:val="left" w:pos="220"/>
          <w:tab w:val="left" w:pos="709"/>
        </w:tabs>
        <w:autoSpaceDE w:val="0"/>
        <w:autoSpaceDN w:val="0"/>
        <w:adjustRightInd w:val="0"/>
        <w:spacing w:line="360" w:lineRule="auto"/>
        <w:contextualSpacing/>
        <w:jc w:val="both"/>
        <w:rPr>
          <w:color w:val="000000" w:themeColor="text1"/>
        </w:rPr>
      </w:pPr>
      <w:r w:rsidRPr="002B2FFA">
        <w:rPr>
          <w:i/>
          <w:color w:val="000000" w:themeColor="text1"/>
        </w:rPr>
        <w:t>Dental Aesthetics Index</w:t>
      </w:r>
      <w:r w:rsidRPr="002B2FFA">
        <w:rPr>
          <w:color w:val="000000" w:themeColor="text1"/>
        </w:rPr>
        <w:t xml:space="preserve"> (DAI) merupakan suatu indeks ortodonti yang bertujuan untuk mendapatkan satu nilai yang menggambarkan keparahan maloklusi dan kebutuhan perawatan ortodonti.</w:t>
      </w:r>
      <w:r w:rsidRPr="002B2FFA">
        <w:rPr>
          <w:color w:val="000000" w:themeColor="text1"/>
        </w:rPr>
        <w:fldChar w:fldCharType="begin" w:fldLock="1"/>
      </w:r>
      <w:r w:rsidR="00C018D4">
        <w:rPr>
          <w:color w:val="000000" w:themeColor="text1"/>
        </w:rPr>
        <w:instrText>ADDIN CSL_CITATION {"citationItems":[{"id":"ITEM-1","itemData":{"abstract":"The Dental Aesthetic Index (DAI) is an orthodontic index based on socially defined aesthetic standards. It is useful in both epidemiological surveys to identify unmet need for orthodontic treatment and as a screening device to determine priority for subsidized orthodontic treatment. An earlier study established the score of 36 on the DAI scale to identify handicapping malocclusions. The purpose of the present study was to determine decision points on the DAI scale that identify malocclusion severity levels less severe than handicapping. Two sources of data were used: 1) The frequency distribution of DAI scores on a probability sample of 1306 study models representing the untreated occlusions found in half a million adolescents. 2) The percent distribution of US youths aged 12-17 by specified case severity reported in an assessment of the occlusion of youths by the National Center for Health Statistics (NCHS). The decision points separating specific case severities on the DAI scale were determined by relating the proportions of the NCHS population with specified case severities to the cumulative percentages of the frequency distribution of DAI scores on the 1306 models. The NCHS report found 45.8 percent of the sample to have normal or minor malocclusion with no need or slight need for treatment. DAI scores 25 and below corresponded to that proportion of the sample. The NCHS report found 25.2 percent of the sample to have definite malocclusion with treatment being elective. DAI scores between 26 and 30 corresponded to that proportion of the sample. The NCHS report found 13 percent of the population to have severe malocclusion with treatment highly desirable. Fifteen percent were included in this category. DAI scores 31 to 35 corresponded to that proportion of the sample.","author":[{"dropping-particle":"","family":"Jenny","given":"Joanna","non-dropping-particle":"","parse-names":false,"suffix":""},{"dropping-particle":"","family":"Cons","given":"Kaham C.","non-dropping-particle":"","parse-names":false,"suffix":""}],"container-title":"Australian Dental Journal","id":"ITEM-1","issue":"1","issued":{"date-parts":[["1996"]]},"page":"43-46","title":"Establishing Malocclusion Severity Levels on the Dental Aesthetic Index (DAI) Scale","type":"article-journal","volume":"41"},"uris":["http://www.mendeley.com/documents/?uuid=f63b6dfa-cc58-4c52-adb9-dcab76fe7354"]}],"mendeley":{"formattedCitation":"&lt;sup&gt;25&lt;/sup&gt;","plainTextFormattedCitation":"25","previouslyFormattedCitation":"&lt;sup&gt;25&lt;/sup&gt;"},"properties":{"noteIndex":0},"schema":"https://github.com/citation-style-language/schema/raw/master/csl-citation.json"}</w:instrText>
      </w:r>
      <w:r w:rsidRPr="002B2FFA">
        <w:rPr>
          <w:color w:val="000000" w:themeColor="text1"/>
        </w:rPr>
        <w:fldChar w:fldCharType="separate"/>
      </w:r>
      <w:r w:rsidR="00C018D4" w:rsidRPr="00C018D4">
        <w:rPr>
          <w:noProof/>
          <w:color w:val="000000" w:themeColor="text1"/>
          <w:vertAlign w:val="superscript"/>
        </w:rPr>
        <w:t>25</w:t>
      </w:r>
      <w:r w:rsidRPr="002B2FFA">
        <w:rPr>
          <w:color w:val="000000" w:themeColor="text1"/>
        </w:rPr>
        <w:fldChar w:fldCharType="end"/>
      </w:r>
      <w:r w:rsidRPr="002B2FFA">
        <w:rPr>
          <w:color w:val="000000" w:themeColor="text1"/>
        </w:rPr>
        <w:t xml:space="preserve"> </w:t>
      </w:r>
      <w:r w:rsidR="00020CA6" w:rsidRPr="002B2FFA">
        <w:rPr>
          <w:i/>
          <w:color w:val="000000" w:themeColor="text1"/>
        </w:rPr>
        <w:t>Dental Aesthetics Index</w:t>
      </w:r>
      <w:r w:rsidR="00020CA6" w:rsidRPr="002B2FFA">
        <w:rPr>
          <w:color w:val="000000" w:themeColor="text1"/>
        </w:rPr>
        <w:t xml:space="preserve"> (DAI</w:t>
      </w:r>
      <w:r w:rsidR="009874D3" w:rsidRPr="002B2FFA">
        <w:rPr>
          <w:color w:val="000000" w:themeColor="text1"/>
        </w:rPr>
        <w:t xml:space="preserve">) dikembangkan oleh Cons, Jenny dan Kohout pada tahun 1986. </w:t>
      </w:r>
      <w:r w:rsidRPr="002B2FFA">
        <w:rPr>
          <w:color w:val="000000" w:themeColor="text1"/>
        </w:rPr>
        <w:t>Namun</w:t>
      </w:r>
      <w:r w:rsidR="009874D3" w:rsidRPr="002B2FFA">
        <w:rPr>
          <w:color w:val="000000" w:themeColor="text1"/>
        </w:rPr>
        <w:t xml:space="preserve">, </w:t>
      </w:r>
      <w:r w:rsidR="006D62DA" w:rsidRPr="002B2FFA">
        <w:rPr>
          <w:color w:val="000000" w:themeColor="text1"/>
        </w:rPr>
        <w:t xml:space="preserve"> indeks ini </w:t>
      </w:r>
      <w:r w:rsidR="009874D3" w:rsidRPr="002B2FFA">
        <w:rPr>
          <w:color w:val="000000" w:themeColor="text1"/>
        </w:rPr>
        <w:t>mempunyai kelemahan, yakni lebih terfokus</w:t>
      </w:r>
      <w:r w:rsidR="006D62DA" w:rsidRPr="002B2FFA">
        <w:rPr>
          <w:color w:val="000000" w:themeColor="text1"/>
        </w:rPr>
        <w:t xml:space="preserve"> pada estetik</w:t>
      </w:r>
      <w:r w:rsidR="003D0DA2" w:rsidRPr="002B2FFA">
        <w:rPr>
          <w:color w:val="000000" w:themeColor="text1"/>
        </w:rPr>
        <w:t>a</w:t>
      </w:r>
      <w:r w:rsidR="006D62DA" w:rsidRPr="002B2FFA">
        <w:rPr>
          <w:color w:val="000000" w:themeColor="text1"/>
        </w:rPr>
        <w:t xml:space="preserve"> </w:t>
      </w:r>
      <w:r w:rsidR="009874D3" w:rsidRPr="002B2FFA">
        <w:rPr>
          <w:color w:val="000000" w:themeColor="text1"/>
        </w:rPr>
        <w:t xml:space="preserve">dengan </w:t>
      </w:r>
      <w:r w:rsidR="006D62DA" w:rsidRPr="002B2FFA">
        <w:rPr>
          <w:color w:val="000000" w:themeColor="text1"/>
        </w:rPr>
        <w:t xml:space="preserve">menghilangkan sifat-sifat </w:t>
      </w:r>
      <w:r w:rsidR="003D0DA2" w:rsidRPr="002B2FFA">
        <w:rPr>
          <w:color w:val="000000" w:themeColor="text1"/>
        </w:rPr>
        <w:t>maloklusi lainnya.</w:t>
      </w:r>
      <w:r w:rsidR="009874D3" w:rsidRPr="002B2FFA">
        <w:rPr>
          <w:color w:val="000000" w:themeColor="text1"/>
        </w:rPr>
        <w:fldChar w:fldCharType="begin" w:fldLock="1"/>
      </w:r>
      <w:r w:rsidR="00C018D4">
        <w:rPr>
          <w:color w:val="000000" w:themeColor="text1"/>
        </w:rPr>
        <w:instrText>ADDIN CSL_CITATION {"citationItems":[{"id":"ITEM-1","itemData":{"author":[{"dropping-particle":"","family":"Nayak","given":"U.A","non-dropping-particle":"","parse-names":false,"suffix":""}],"container-title":"International Journal of Clinical Pediatric Dentistry","id":"ITEM-1","issue":"2","issued":{"date-parts":[["2009"]]},"page":"6-12","title":"The Relationship of Dental Aesthetic Index with Dental Appearance, Smile and Desire for Orthodontic Correction","type":"article-journal","volume":"2"},"uris":["http://www.mendeley.com/documents/?uuid=8ebd8185-3147-43a9-bb21-2e464fbe59b1"]}],"mendeley":{"formattedCitation":"&lt;sup&gt;26&lt;/sup&gt;","plainTextFormattedCitation":"26","previouslyFormattedCitation":"&lt;sup&gt;26&lt;/sup&gt;"},"properties":{"noteIndex":0},"schema":"https://github.com/citation-style-language/schema/raw/master/csl-citation.json"}</w:instrText>
      </w:r>
      <w:r w:rsidR="009874D3" w:rsidRPr="002B2FFA">
        <w:rPr>
          <w:color w:val="000000" w:themeColor="text1"/>
        </w:rPr>
        <w:fldChar w:fldCharType="separate"/>
      </w:r>
      <w:r w:rsidR="00C018D4" w:rsidRPr="00C018D4">
        <w:rPr>
          <w:noProof/>
          <w:color w:val="000000" w:themeColor="text1"/>
          <w:vertAlign w:val="superscript"/>
        </w:rPr>
        <w:t>26</w:t>
      </w:r>
      <w:r w:rsidR="009874D3" w:rsidRPr="002B2FFA">
        <w:rPr>
          <w:color w:val="000000" w:themeColor="text1"/>
        </w:rPr>
        <w:fldChar w:fldCharType="end"/>
      </w:r>
      <w:r w:rsidR="009874D3" w:rsidRPr="002B2FFA">
        <w:rPr>
          <w:color w:val="000000" w:themeColor="text1"/>
        </w:rPr>
        <w:t xml:space="preserve"> </w:t>
      </w:r>
      <w:r w:rsidR="009874D3" w:rsidRPr="002B2FFA">
        <w:rPr>
          <w:i/>
          <w:color w:val="000000" w:themeColor="text1"/>
        </w:rPr>
        <w:t>Dental Aesthetics Index</w:t>
      </w:r>
      <w:r w:rsidR="00693240" w:rsidRPr="002B2FFA">
        <w:rPr>
          <w:color w:val="000000" w:themeColor="text1"/>
        </w:rPr>
        <w:t xml:space="preserve"> </w:t>
      </w:r>
      <w:r w:rsidR="009874D3" w:rsidRPr="002B2FFA">
        <w:rPr>
          <w:color w:val="000000" w:themeColor="text1"/>
        </w:rPr>
        <w:t>(</w:t>
      </w:r>
      <w:r w:rsidR="001F7252" w:rsidRPr="002B2FFA">
        <w:rPr>
          <w:color w:val="000000" w:themeColor="text1"/>
        </w:rPr>
        <w:t>DAI</w:t>
      </w:r>
      <w:r w:rsidR="009874D3" w:rsidRPr="002B2FFA">
        <w:rPr>
          <w:color w:val="000000" w:themeColor="text1"/>
        </w:rPr>
        <w:t>)</w:t>
      </w:r>
      <w:r w:rsidR="001F7252" w:rsidRPr="002B2FFA">
        <w:rPr>
          <w:color w:val="000000" w:themeColor="text1"/>
        </w:rPr>
        <w:t xml:space="preserve"> mengevaluasi 10 karakteristik dari oklusal, yaitu </w:t>
      </w:r>
      <w:r w:rsidR="009874D3" w:rsidRPr="002B2FFA">
        <w:rPr>
          <w:color w:val="000000" w:themeColor="text1"/>
        </w:rPr>
        <w:t>jarak gigit</w:t>
      </w:r>
      <w:r w:rsidR="001F7252" w:rsidRPr="002B2FFA">
        <w:rPr>
          <w:color w:val="000000" w:themeColor="text1"/>
        </w:rPr>
        <w:t>, </w:t>
      </w:r>
      <w:r w:rsidR="009874D3" w:rsidRPr="002B2FFA">
        <w:rPr>
          <w:color w:val="000000" w:themeColor="text1"/>
        </w:rPr>
        <w:t xml:space="preserve">jarak gigit </w:t>
      </w:r>
      <w:r w:rsidR="001F7252" w:rsidRPr="002B2FFA">
        <w:rPr>
          <w:color w:val="000000" w:themeColor="text1"/>
        </w:rPr>
        <w:t xml:space="preserve">negatif, kehilangan gigi, </w:t>
      </w:r>
      <w:r w:rsidR="001F7252" w:rsidRPr="002B2FFA">
        <w:rPr>
          <w:i/>
          <w:color w:val="000000" w:themeColor="text1"/>
        </w:rPr>
        <w:t>diastema</w:t>
      </w:r>
      <w:r w:rsidR="001F7252" w:rsidRPr="002B2FFA">
        <w:rPr>
          <w:color w:val="000000" w:themeColor="text1"/>
        </w:rPr>
        <w:t xml:space="preserve">, </w:t>
      </w:r>
      <w:r w:rsidR="009874D3" w:rsidRPr="002B2FFA">
        <w:rPr>
          <w:color w:val="000000" w:themeColor="text1"/>
        </w:rPr>
        <w:t xml:space="preserve">gigitan terbuka </w:t>
      </w:r>
      <w:r w:rsidR="001F7252" w:rsidRPr="002B2FFA">
        <w:rPr>
          <w:i/>
          <w:color w:val="000000" w:themeColor="text1"/>
        </w:rPr>
        <w:t>anterior</w:t>
      </w:r>
      <w:r w:rsidR="001F7252" w:rsidRPr="002B2FFA">
        <w:rPr>
          <w:color w:val="000000" w:themeColor="text1"/>
        </w:rPr>
        <w:t xml:space="preserve">, </w:t>
      </w:r>
      <w:r w:rsidR="009874D3" w:rsidRPr="002B2FFA">
        <w:rPr>
          <w:color w:val="000000" w:themeColor="text1"/>
        </w:rPr>
        <w:t>gigi berjejal</w:t>
      </w:r>
      <w:r w:rsidR="001F7252" w:rsidRPr="002B2FFA">
        <w:rPr>
          <w:color w:val="000000" w:themeColor="text1"/>
        </w:rPr>
        <w:t xml:space="preserve"> anterior, </w:t>
      </w:r>
      <w:r w:rsidR="001F7252" w:rsidRPr="002B2FFA">
        <w:rPr>
          <w:i/>
          <w:color w:val="000000" w:themeColor="text1"/>
        </w:rPr>
        <w:t>diastema anterior</w:t>
      </w:r>
      <w:r w:rsidR="001F7252" w:rsidRPr="002B2FFA">
        <w:rPr>
          <w:color w:val="000000" w:themeColor="text1"/>
        </w:rPr>
        <w:t xml:space="preserve">, lebar penyimpangan anterior (mandibula dan maksila) dan hubungan anterior-posterior. </w:t>
      </w:r>
      <w:r w:rsidR="002D790B" w:rsidRPr="002B2FFA">
        <w:rPr>
          <w:color w:val="000000" w:themeColor="text1"/>
        </w:rPr>
        <w:fldChar w:fldCharType="begin" w:fldLock="1"/>
      </w:r>
      <w:r w:rsidR="00C018D4">
        <w:rPr>
          <w:color w:val="000000" w:themeColor="text1"/>
        </w:rPr>
        <w:instrText>ADDIN CSL_CITATION {"citationItems":[{"id":"ITEM-1","itemData":{"abstract":"A variety of indices have been developed to assist professionals in categorizing malocclusion according to treatment needs. Dental aesthetic index (DAI) is one such index. DAI quantifies the normal variations usually seen and the dentofacial anomalies. A retrospective study on hundred available and treated cases was carried out on the casts. This survey was mainly carried out to determine the role of pedodontist in early identification of dental anomalies using DAI and sound referral of the patient to the orthodontist for better comprehensive care during the growth period in children. The materials used to collect data included periodontal probe with millimeter markings, ruler, calipers, pencil, and eraser. The results showed that when grouped according to various malocclusion severity levels by DAI, 3% had no or minor malocclusion indicating no or slight need of treatment, 15% had definite malocclusion and the treatment needed was elective, 27% had severe malocclusion and treatment was highly desirable, and remaining 55% of the casts had very severe or handicapping malocclusion and the treatment was mandatory. This study shows that DAI can be effectively used to evaluate and recognize the orthodontic needs of Indian children with permanent dentition and treated at an early stage so that the treatment is more effective.","author":[{"dropping-particle":"","family":"Poonacha","given":"K S","non-dropping-particle":"","parse-names":false,"suffix":""},{"dropping-particle":"","family":"Deshpande","given":"S D","non-dropping-particle":"","parse-names":false,"suffix":""},{"dropping-particle":"","family":"Shigli","given":"Anand L","non-dropping-particle":"","parse-names":false,"suffix":""}],"container-title":"Journal of the Indian Society of Pedodontics and Preventive Dentistry","id":"ITEM-1","issue":"1","issued":{"date-parts":[["2010"]]},"page":"13-7","title":"Dental Aesthetic Index: Applicability in Indian Population: a Retrospective Study.","type":"article-journal","volume":"28"},"uris":["http://www.mendeley.com/documents/?uuid=50eea902-17bd-4ed9-9ab4-e9c37b02b489"]}],"mendeley":{"formattedCitation":"&lt;sup&gt;27&lt;/sup&gt;","plainTextFormattedCitation":"27","previouslyFormattedCitation":"&lt;sup&gt;27&lt;/sup&gt;"},"properties":{"noteIndex":0},"schema":"https://github.com/citation-style-language/schema/raw/master/csl-citation.json"}</w:instrText>
      </w:r>
      <w:r w:rsidR="002D790B" w:rsidRPr="002B2FFA">
        <w:rPr>
          <w:color w:val="000000" w:themeColor="text1"/>
        </w:rPr>
        <w:fldChar w:fldCharType="separate"/>
      </w:r>
      <w:r w:rsidR="00C018D4" w:rsidRPr="00C018D4">
        <w:rPr>
          <w:noProof/>
          <w:color w:val="000000" w:themeColor="text1"/>
          <w:vertAlign w:val="superscript"/>
        </w:rPr>
        <w:t>27</w:t>
      </w:r>
      <w:r w:rsidR="002D790B" w:rsidRPr="002B2FFA">
        <w:rPr>
          <w:color w:val="000000" w:themeColor="text1"/>
        </w:rPr>
        <w:fldChar w:fldCharType="end"/>
      </w:r>
      <w:r w:rsidR="002D790B" w:rsidRPr="002B2FFA">
        <w:rPr>
          <w:color w:val="000000" w:themeColor="text1"/>
          <w:vertAlign w:val="superscript"/>
        </w:rPr>
        <w:t>,</w:t>
      </w:r>
      <w:r w:rsidR="00020CA6" w:rsidRPr="002B2FFA">
        <w:rPr>
          <w:color w:val="000000" w:themeColor="text1"/>
        </w:rPr>
        <w:fldChar w:fldCharType="begin" w:fldLock="1"/>
      </w:r>
      <w:r w:rsidR="00C018D4">
        <w:rPr>
          <w:color w:val="000000" w:themeColor="text1"/>
        </w:rPr>
        <w:instrText>ADDIN CSL_CITATION {"citationItems":[{"id":"ITEM-1","itemData":{"abstract":"The present study assesses the validity and reproducibility of two occlusal indices for epidemiological studies--the Dental Aesthetic Index (DAI) and the Dental Health Component of the Index of Orthodontic Treatment Need (DHC-IOTN) for the identification of orthodontic treatment needs. The total of 131 study models was examined by an examiner (orthodontic specialist) for the determination of the DAI and DHC-IOTN. Thirty days later, further assessment was performed to determine the reproducibility. The duration of each exam was measured in seconds with a stopwatch. The indices were compared by a panel of three experts in orthodontics to evaluate validity. The intra-examiner reliability evaluation resulted in an intraclass correlation coefficient of 0.89 for the DAI (95% CI = 0.64 to 1.0) and 0.87 for the DHC-IOTN (95% CI = 0.56 to 0.96). The time spent on the evaluation of the DHC-IOTN was less than the time spent on that of the DAI (P &lt; 0.001). The accuracy of the indices, as reflected by the area under the receiver-operating characteristic curve, was 61% for the DAI (95% CI = 51 to 70; p = 0.037) and 67% for the DHC-IOTN (95% CI = 58 to 77; p = 0.001). Both indices presented good reproducibility and validity.","author":[{"dropping-particle":"","family":"Cardoso","given":"Chrystiane F.","non-dropping-particle":"","parse-names":false,"suffix":""},{"dropping-particle":"","family":"Drummond","given":"Alexandre F.","non-dropping-particle":"","parse-names":false,"suffix":""},{"dropping-particle":"","family":"Lages","given":"Elisabeth M.B.","non-dropping-particle":"","parse-names":false,"suffix":""},{"dropping-particle":"","family":"Pretti","given":"Henrique","non-dropping-particle":"","parse-names":false,"suffix":""},{"dropping-particle":"","family":"Ferreira","given":"Efigênia F.","non-dropping-particle":"","parse-names":false,"suffix":""},{"dropping-particle":"","family":"Abreu","given":"Mauro Henrique N.G.","non-dropping-particle":"","parse-names":false,"suffix":""}],"container-title":"International Journal of Environmental Research and Public Health","id":"ITEM-1","issue":"8","issued":{"date-parts":[["2011"]]},"page":"3277-3286","title":"The Dental Aesthetic Index and Dental Health Component of the Index of Orthodontic Treatment Need as Tools in Epidemiological Studies","type":"article-journal","volume":"8"},"uris":["http://www.mendeley.com/documents/?uuid=8988e50b-50f4-4f5e-a287-c8d1b2e0ef4f"]}],"mendeley":{"formattedCitation":"&lt;sup&gt;28&lt;/sup&gt;","plainTextFormattedCitation":"28","previouslyFormattedCitation":"&lt;sup&gt;28&lt;/sup&gt;"},"properties":{"noteIndex":0},"schema":"https://github.com/citation-style-language/schema/raw/master/csl-citation.json"}</w:instrText>
      </w:r>
      <w:r w:rsidR="00020CA6" w:rsidRPr="002B2FFA">
        <w:rPr>
          <w:color w:val="000000" w:themeColor="text1"/>
        </w:rPr>
        <w:fldChar w:fldCharType="separate"/>
      </w:r>
      <w:r w:rsidR="00C018D4" w:rsidRPr="00C018D4">
        <w:rPr>
          <w:noProof/>
          <w:color w:val="000000" w:themeColor="text1"/>
          <w:vertAlign w:val="superscript"/>
        </w:rPr>
        <w:t>28</w:t>
      </w:r>
      <w:r w:rsidR="00020CA6" w:rsidRPr="002B2FFA">
        <w:rPr>
          <w:color w:val="000000" w:themeColor="text1"/>
        </w:rPr>
        <w:fldChar w:fldCharType="end"/>
      </w:r>
    </w:p>
    <w:p w14:paraId="00926FC0" w14:textId="0CD5D628" w:rsidR="00457496" w:rsidRDefault="00457496" w:rsidP="00D80F32">
      <w:pPr>
        <w:widowControl w:val="0"/>
        <w:tabs>
          <w:tab w:val="left" w:pos="220"/>
          <w:tab w:val="left" w:pos="709"/>
        </w:tabs>
        <w:autoSpaceDE w:val="0"/>
        <w:autoSpaceDN w:val="0"/>
        <w:adjustRightInd w:val="0"/>
        <w:spacing w:line="360" w:lineRule="auto"/>
        <w:contextualSpacing/>
        <w:jc w:val="both"/>
        <w:rPr>
          <w:i/>
          <w:color w:val="000000" w:themeColor="text1"/>
        </w:rPr>
      </w:pPr>
    </w:p>
    <w:p w14:paraId="02857D9D" w14:textId="77777777" w:rsidR="00457496" w:rsidRPr="00D80F32" w:rsidRDefault="00457496" w:rsidP="00D80F32">
      <w:pPr>
        <w:widowControl w:val="0"/>
        <w:tabs>
          <w:tab w:val="left" w:pos="220"/>
          <w:tab w:val="left" w:pos="709"/>
        </w:tabs>
        <w:autoSpaceDE w:val="0"/>
        <w:autoSpaceDN w:val="0"/>
        <w:adjustRightInd w:val="0"/>
        <w:spacing w:line="360" w:lineRule="auto"/>
        <w:contextualSpacing/>
        <w:jc w:val="both"/>
        <w:rPr>
          <w:i/>
          <w:color w:val="000000" w:themeColor="text1"/>
        </w:rPr>
      </w:pPr>
    </w:p>
    <w:p w14:paraId="37AC07D0" w14:textId="3482956C" w:rsidR="00020CA6" w:rsidRPr="00D80F32" w:rsidRDefault="00020CA6" w:rsidP="00D80F32">
      <w:pPr>
        <w:spacing w:line="360" w:lineRule="auto"/>
        <w:rPr>
          <w:color w:val="000000" w:themeColor="text1"/>
          <w:u w:val="single"/>
        </w:rPr>
      </w:pPr>
      <w:r w:rsidRPr="00D80F32">
        <w:rPr>
          <w:i/>
          <w:color w:val="000000" w:themeColor="text1"/>
          <w:u w:val="single"/>
        </w:rPr>
        <w:lastRenderedPageBreak/>
        <w:t>Index of Orthodontic Treatment Need</w:t>
      </w:r>
      <w:r w:rsidRPr="00D80F32">
        <w:rPr>
          <w:color w:val="000000" w:themeColor="text1"/>
          <w:u w:val="single"/>
        </w:rPr>
        <w:t xml:space="preserve"> (IOTN) </w:t>
      </w:r>
    </w:p>
    <w:p w14:paraId="5EB4C877" w14:textId="408110C0" w:rsidR="00020CA6" w:rsidRPr="003117B4" w:rsidRDefault="00020CA6" w:rsidP="003117B4">
      <w:pPr>
        <w:pStyle w:val="ListParagraph"/>
        <w:tabs>
          <w:tab w:val="left" w:pos="709"/>
        </w:tabs>
        <w:spacing w:line="360" w:lineRule="auto"/>
        <w:ind w:left="0"/>
        <w:jc w:val="both"/>
        <w:rPr>
          <w:color w:val="000000" w:themeColor="text1"/>
          <w:vertAlign w:val="superscript"/>
        </w:rPr>
      </w:pPr>
      <w:r w:rsidRPr="002B2FFA">
        <w:rPr>
          <w:color w:val="000000" w:themeColor="text1"/>
        </w:rPr>
        <w:t>Brook</w:t>
      </w:r>
      <w:r w:rsidR="009874D3" w:rsidRPr="002B2FFA">
        <w:rPr>
          <w:color w:val="000000" w:themeColor="text1"/>
        </w:rPr>
        <w:t xml:space="preserve"> dan </w:t>
      </w:r>
      <w:r w:rsidRPr="002B2FFA">
        <w:rPr>
          <w:color w:val="000000" w:themeColor="text1"/>
        </w:rPr>
        <w:t xml:space="preserve">Shaw (1989) </w:t>
      </w:r>
      <w:r w:rsidR="00445E1F" w:rsidRPr="002B2FFA">
        <w:rPr>
          <w:color w:val="000000" w:themeColor="text1"/>
        </w:rPr>
        <w:t xml:space="preserve">menciptakan indeks kebutuhan perawatan yaitu </w:t>
      </w:r>
      <w:r w:rsidR="009874D3" w:rsidRPr="002B2FFA">
        <w:rPr>
          <w:i/>
          <w:color w:val="000000" w:themeColor="text1"/>
        </w:rPr>
        <w:t>Index of Orthodontic Treatment Need</w:t>
      </w:r>
      <w:r w:rsidR="009874D3" w:rsidRPr="002B2FFA">
        <w:rPr>
          <w:b/>
          <w:color w:val="000000" w:themeColor="text1"/>
        </w:rPr>
        <w:t xml:space="preserve"> (</w:t>
      </w:r>
      <w:r w:rsidR="00445E1F" w:rsidRPr="002B2FFA">
        <w:rPr>
          <w:color w:val="000000" w:themeColor="text1"/>
        </w:rPr>
        <w:t>IOTN</w:t>
      </w:r>
      <w:r w:rsidR="00B07B33" w:rsidRPr="002B2FFA">
        <w:rPr>
          <w:color w:val="000000" w:themeColor="text1"/>
        </w:rPr>
        <w:t>)</w:t>
      </w:r>
      <w:r w:rsidR="00445E1F" w:rsidRPr="002B2FFA">
        <w:rPr>
          <w:color w:val="000000" w:themeColor="text1"/>
        </w:rPr>
        <w:t xml:space="preserve">. </w:t>
      </w:r>
      <w:r w:rsidRPr="002B2FFA">
        <w:rPr>
          <w:color w:val="000000" w:themeColor="text1"/>
        </w:rPr>
        <w:t xml:space="preserve">Tujuan utamanya </w:t>
      </w:r>
      <w:r w:rsidR="009874D3" w:rsidRPr="002B2FFA">
        <w:rPr>
          <w:color w:val="000000" w:themeColor="text1"/>
        </w:rPr>
        <w:t xml:space="preserve">adalah </w:t>
      </w:r>
      <w:r w:rsidRPr="002B2FFA">
        <w:rPr>
          <w:color w:val="000000" w:themeColor="text1"/>
        </w:rPr>
        <w:t>untuk menentukan prioritas perawatan</w:t>
      </w:r>
      <w:r w:rsidR="00445E1F" w:rsidRPr="002B2FFA">
        <w:rPr>
          <w:color w:val="000000" w:themeColor="text1"/>
        </w:rPr>
        <w:t xml:space="preserve">. </w:t>
      </w:r>
      <w:r w:rsidR="00F6742D" w:rsidRPr="002B2FFA">
        <w:rPr>
          <w:color w:val="000000" w:themeColor="text1"/>
        </w:rPr>
        <w:t>I</w:t>
      </w:r>
      <w:r w:rsidR="009874D3" w:rsidRPr="002B2FFA">
        <w:rPr>
          <w:color w:val="000000" w:themeColor="text1"/>
        </w:rPr>
        <w:t>ndeks ini memiliki beberapa kelebihan, yakni mudah digunakan</w:t>
      </w:r>
      <w:r w:rsidRPr="002B2FFA">
        <w:rPr>
          <w:color w:val="000000" w:themeColor="text1"/>
        </w:rPr>
        <w:t xml:space="preserve">, waktu pemeriksaan singkat, </w:t>
      </w:r>
      <w:r w:rsidR="009874D3" w:rsidRPr="002B2FFA">
        <w:rPr>
          <w:color w:val="000000" w:themeColor="text1"/>
        </w:rPr>
        <w:t xml:space="preserve">dan dapat </w:t>
      </w:r>
      <w:r w:rsidRPr="002B2FFA">
        <w:rPr>
          <w:color w:val="000000" w:themeColor="text1"/>
        </w:rPr>
        <w:t xml:space="preserve">menunjukkan derajat kesesuaian yang baik antara pemeriksa. </w:t>
      </w:r>
      <w:r w:rsidR="003D6E16" w:rsidRPr="002B2FFA">
        <w:rPr>
          <w:color w:val="000000" w:themeColor="text1"/>
        </w:rPr>
        <w:t>I</w:t>
      </w:r>
      <w:r w:rsidR="009874D3" w:rsidRPr="002B2FFA">
        <w:rPr>
          <w:color w:val="000000" w:themeColor="text1"/>
        </w:rPr>
        <w:t xml:space="preserve">ndeks ini </w:t>
      </w:r>
      <w:r w:rsidRPr="002B2FFA">
        <w:rPr>
          <w:color w:val="000000" w:themeColor="text1"/>
        </w:rPr>
        <w:t xml:space="preserve"> </w:t>
      </w:r>
      <w:r w:rsidR="003D6E16" w:rsidRPr="002B2FFA">
        <w:rPr>
          <w:color w:val="000000" w:themeColor="text1"/>
        </w:rPr>
        <w:t>banyak</w:t>
      </w:r>
      <w:r w:rsidRPr="002B2FFA">
        <w:rPr>
          <w:color w:val="000000" w:themeColor="text1"/>
        </w:rPr>
        <w:t xml:space="preserve"> digunakan </w:t>
      </w:r>
      <w:r w:rsidR="009874D3" w:rsidRPr="002B2FFA">
        <w:rPr>
          <w:color w:val="000000" w:themeColor="text1"/>
        </w:rPr>
        <w:t>sebagai</w:t>
      </w:r>
      <w:r w:rsidRPr="002B2FFA">
        <w:rPr>
          <w:color w:val="000000" w:themeColor="text1"/>
        </w:rPr>
        <w:t xml:space="preserve"> survei epidemiologi dengan sampel yang besar. </w:t>
      </w:r>
      <w:r w:rsidR="00F937B9" w:rsidRPr="002B2FFA">
        <w:rPr>
          <w:color w:val="000000" w:themeColor="text1"/>
        </w:rPr>
        <w:fldChar w:fldCharType="begin" w:fldLock="1"/>
      </w:r>
      <w:r w:rsidR="00D64FD4" w:rsidRPr="002B2FFA">
        <w:rPr>
          <w:color w:val="000000" w:themeColor="text1"/>
        </w:rPr>
        <w:instrText>ADDIN CSL_CITATION {"citationItems":[{"id":"ITEM-1","itemData":{"abstract":"Orthodontic treatment need indexes are used extensively in Northern Europe, especially in selecting patients for treatment in public orthodontic health services and in determining the level of third party copayment. This article describes certain treatment need indexes and their uses in everyday practice. The reliability and validity of indexes are discussed.","author":[{"dropping-particle":"","family":"Järvinen","given":"S.","non-dropping-particle":"","parse-names":false,"suffix":""}],"container-title":"American journal of orthodontics and dentofacial orthopedics : official publication of the American Association of Orthodontists, its constituent societies, and the American Board of Orthodontics","id":"ITEM-1","issue":"3","issued":{"date-parts":[["2001"]]},"page":"237-239","title":"Indexes for Orthodontic Treatment Need","type":"article-journal","volume":"120"},"uris":["http://www.mendeley.com/documents/?uuid=620defa0-a7e6-4fbc-acc0-195ca852c94c"]}],"mendeley":{"formattedCitation":"&lt;sup&gt;6&lt;/sup&gt;","plainTextFormattedCitation":"6","previouslyFormattedCitation":"&lt;sup&gt;6&lt;/sup&gt;"},"properties":{"noteIndex":0},"schema":"https://github.com/citation-style-language/schema/raw/master/csl-citation.json"}</w:instrText>
      </w:r>
      <w:r w:rsidR="00F937B9" w:rsidRPr="002B2FFA">
        <w:rPr>
          <w:color w:val="000000" w:themeColor="text1"/>
        </w:rPr>
        <w:fldChar w:fldCharType="separate"/>
      </w:r>
      <w:r w:rsidR="00B54A95" w:rsidRPr="002B2FFA">
        <w:rPr>
          <w:noProof/>
          <w:color w:val="000000" w:themeColor="text1"/>
          <w:vertAlign w:val="superscript"/>
        </w:rPr>
        <w:t>6</w:t>
      </w:r>
      <w:r w:rsidR="00F937B9" w:rsidRPr="002B2FFA">
        <w:rPr>
          <w:color w:val="000000" w:themeColor="text1"/>
        </w:rPr>
        <w:fldChar w:fldCharType="end"/>
      </w:r>
      <w:r w:rsidR="00F937B9" w:rsidRPr="002B2FFA">
        <w:rPr>
          <w:color w:val="000000" w:themeColor="text1"/>
          <w:vertAlign w:val="superscript"/>
        </w:rPr>
        <w:t>,</w:t>
      </w:r>
      <w:r w:rsidRPr="002B2FFA">
        <w:rPr>
          <w:color w:val="000000" w:themeColor="text1"/>
          <w:vertAlign w:val="superscript"/>
        </w:rPr>
        <w:fldChar w:fldCharType="begin" w:fldLock="1"/>
      </w:r>
      <w:r w:rsidR="002909C7">
        <w:rPr>
          <w:color w:val="000000" w:themeColor="text1"/>
          <w:vertAlign w:val="superscript"/>
        </w:rPr>
        <w:instrText>ADDIN CSL_CITATION {"citationItems":[{"id":"ITEM-1","itemData":{"author":[{"dropping-particle":"","family":"Mitchell","given":"Laura","non-dropping-particle":"","parse-names":false,"suffix":""}],"container-title":"An Introduction to Orthodontics","edition":"4th","id":"ITEM-1","issued":{"date-parts":[["2013"]]},"page":"9-16","publisher":"Oxford University Press","publisher-place":"London","title":"The Aetiology and Classification of Malocclusion","type":"chapter"},"uris":["http://www.mendeley.com/documents/?uuid=7f55db54-becd-4eee-b5e7-182dff99f030"]}],"mendeley":{"formattedCitation":"&lt;sup&gt;11&lt;/sup&gt;","plainTextFormattedCitation":"11","previouslyFormattedCitation":"&lt;sup&gt;11&lt;/sup&gt;"},"properties":{"noteIndex":0},"schema":"https://github.com/citation-style-language/schema/raw/master/csl-citation.json"}</w:instrText>
      </w:r>
      <w:r w:rsidRPr="002B2FFA">
        <w:rPr>
          <w:color w:val="000000" w:themeColor="text1"/>
          <w:vertAlign w:val="superscript"/>
        </w:rPr>
        <w:fldChar w:fldCharType="separate"/>
      </w:r>
      <w:r w:rsidR="00AB4BBE" w:rsidRPr="00AB4BBE">
        <w:rPr>
          <w:noProof/>
          <w:color w:val="000000" w:themeColor="text1"/>
          <w:vertAlign w:val="superscript"/>
        </w:rPr>
        <w:t>11</w:t>
      </w:r>
      <w:r w:rsidRPr="002B2FFA">
        <w:rPr>
          <w:color w:val="000000" w:themeColor="text1"/>
          <w:vertAlign w:val="superscript"/>
        </w:rPr>
        <w:fldChar w:fldCharType="end"/>
      </w:r>
      <w:r w:rsidRPr="002B2FFA">
        <w:rPr>
          <w:color w:val="000000" w:themeColor="text1"/>
          <w:vertAlign w:val="superscript"/>
          <w:lang w:val="id-ID"/>
        </w:rPr>
        <w:t>,</w:t>
      </w:r>
      <w:r w:rsidRPr="002B2FFA">
        <w:rPr>
          <w:color w:val="000000" w:themeColor="text1"/>
          <w:vertAlign w:val="superscript"/>
        </w:rPr>
        <w:fldChar w:fldCharType="begin" w:fldLock="1"/>
      </w:r>
      <w:r w:rsidR="00C018D4">
        <w:rPr>
          <w:color w:val="000000" w:themeColor="text1"/>
          <w:vertAlign w:val="superscript"/>
        </w:rPr>
        <w:instrText>ADDIN CSL_CITATION {"citationItems":[{"id":"ITEM-1","itemData":{"author":[{"dropping-particle":"","family":"Agusni","given":"Thalca","non-dropping-particle":"","parse-names":false,"suffix":""}],"id":"ITEM-1","issue":"4","issued":{"date-parts":[["2009"]]},"page":"204-209","title":"Treatment results evaluation using the Index of Orthodontic Treatment Need","type":"article-journal","volume":"42"},"uris":["http://www.mendeley.com/documents/?uuid=0ef32ea9-4e08-4a7d-bed2-d4bf8ed01c83"]}],"mendeley":{"formattedCitation":"&lt;sup&gt;29&lt;/sup&gt;","plainTextFormattedCitation":"29","previouslyFormattedCitation":"&lt;sup&gt;29&lt;/sup&gt;"},"properties":{"noteIndex":0},"schema":"https://github.com/citation-style-language/schema/raw/master/csl-citation.json"}</w:instrText>
      </w:r>
      <w:r w:rsidRPr="002B2FFA">
        <w:rPr>
          <w:color w:val="000000" w:themeColor="text1"/>
          <w:vertAlign w:val="superscript"/>
        </w:rPr>
        <w:fldChar w:fldCharType="separate"/>
      </w:r>
      <w:r w:rsidR="00C018D4" w:rsidRPr="00C018D4">
        <w:rPr>
          <w:noProof/>
          <w:color w:val="000000" w:themeColor="text1"/>
          <w:vertAlign w:val="superscript"/>
        </w:rPr>
        <w:t>29</w:t>
      </w:r>
      <w:r w:rsidRPr="002B2FFA">
        <w:rPr>
          <w:color w:val="000000" w:themeColor="text1"/>
          <w:vertAlign w:val="superscript"/>
        </w:rPr>
        <w:fldChar w:fldCharType="end"/>
      </w:r>
      <w:r w:rsidR="003117B4">
        <w:rPr>
          <w:color w:val="000000" w:themeColor="text1"/>
          <w:vertAlign w:val="superscript"/>
        </w:rPr>
        <w:t xml:space="preserve"> </w:t>
      </w:r>
      <w:r w:rsidRPr="002B2FFA">
        <w:rPr>
          <w:color w:val="000000" w:themeColor="text1"/>
          <w:lang w:eastAsia="id-ID"/>
        </w:rPr>
        <w:t>Kebutuhan terhadap perawatan ortodonti dapat dibedakan menjadi kebutuhan terhadap kesehatan gigi (</w:t>
      </w:r>
      <w:r w:rsidRPr="002B2FFA">
        <w:rPr>
          <w:i/>
          <w:color w:val="000000" w:themeColor="text1"/>
          <w:lang w:eastAsia="id-ID"/>
        </w:rPr>
        <w:t>dental health</w:t>
      </w:r>
      <w:r w:rsidRPr="002B2FFA">
        <w:rPr>
          <w:color w:val="000000" w:themeColor="text1"/>
          <w:lang w:eastAsia="id-ID"/>
        </w:rPr>
        <w:t>) serta kebutuhan terhadap estetik</w:t>
      </w:r>
      <w:r w:rsidR="00506C76" w:rsidRPr="002B2FFA">
        <w:rPr>
          <w:color w:val="000000" w:themeColor="text1"/>
          <w:lang w:eastAsia="id-ID"/>
        </w:rPr>
        <w:t>a</w:t>
      </w:r>
      <w:r w:rsidRPr="002B2FFA">
        <w:rPr>
          <w:color w:val="000000" w:themeColor="text1"/>
          <w:lang w:eastAsia="id-ID"/>
        </w:rPr>
        <w:t xml:space="preserve"> (</w:t>
      </w:r>
      <w:r w:rsidRPr="002B2FFA">
        <w:rPr>
          <w:i/>
          <w:color w:val="000000" w:themeColor="text1"/>
          <w:lang w:eastAsia="id-ID"/>
        </w:rPr>
        <w:t>aesthetic need</w:t>
      </w:r>
      <w:r w:rsidRPr="002B2FFA">
        <w:rPr>
          <w:color w:val="000000" w:themeColor="text1"/>
          <w:lang w:eastAsia="id-ID"/>
        </w:rPr>
        <w:t>)</w:t>
      </w:r>
      <w:r w:rsidR="009874D3" w:rsidRPr="002B2FFA">
        <w:rPr>
          <w:color w:val="000000" w:themeColor="text1"/>
          <w:lang w:eastAsia="id-ID"/>
        </w:rPr>
        <w:t>.</w:t>
      </w:r>
      <w:r w:rsidRPr="002B2FFA">
        <w:rPr>
          <w:color w:val="000000" w:themeColor="text1"/>
          <w:lang w:eastAsia="id-ID"/>
        </w:rPr>
        <w:t xml:space="preserve"> </w:t>
      </w:r>
      <w:r w:rsidRPr="002B2FFA">
        <w:rPr>
          <w:color w:val="000000" w:themeColor="text1"/>
          <w:vertAlign w:val="superscript"/>
          <w:lang w:eastAsia="id-ID"/>
        </w:rPr>
        <w:fldChar w:fldCharType="begin" w:fldLock="1"/>
      </w:r>
      <w:r w:rsidR="002909C7">
        <w:rPr>
          <w:color w:val="000000" w:themeColor="text1"/>
          <w:vertAlign w:val="superscript"/>
          <w:lang w:eastAsia="id-ID"/>
        </w:rPr>
        <w:instrText>ADDIN CSL_CITATION {"citationItems":[{"id":"ITEM-1","itemData":{"author":[{"dropping-particle":"","family":"Mitchell","given":"Laura","non-dropping-particle":"","parse-names":false,"suffix":""}],"container-title":"An Introduction to Orthodontics","edition":"4th","id":"ITEM-1","issued":{"date-parts":[["2013"]]},"page":"9-16","publisher":"Oxford University Press","publisher-place":"London","title":"The Aetiology and Classification of Malocclusion","type":"chapter"},"uris":["http://www.mendeley.com/documents/?uuid=7f55db54-becd-4eee-b5e7-182dff99f030"]}],"mendeley":{"formattedCitation":"&lt;sup&gt;11&lt;/sup&gt;","plainTextFormattedCitation":"11","previouslyFormattedCitation":"&lt;sup&gt;11&lt;/sup&gt;"},"properties":{"noteIndex":0},"schema":"https://github.com/citation-style-language/schema/raw/master/csl-citation.json"}</w:instrText>
      </w:r>
      <w:r w:rsidRPr="002B2FFA">
        <w:rPr>
          <w:color w:val="000000" w:themeColor="text1"/>
          <w:vertAlign w:val="superscript"/>
          <w:lang w:eastAsia="id-ID"/>
        </w:rPr>
        <w:fldChar w:fldCharType="separate"/>
      </w:r>
      <w:r w:rsidR="00AB4BBE" w:rsidRPr="00AB4BBE">
        <w:rPr>
          <w:noProof/>
          <w:color w:val="000000" w:themeColor="text1"/>
          <w:vertAlign w:val="superscript"/>
          <w:lang w:eastAsia="id-ID"/>
        </w:rPr>
        <w:t>11</w:t>
      </w:r>
      <w:r w:rsidRPr="002B2FFA">
        <w:rPr>
          <w:color w:val="000000" w:themeColor="text1"/>
          <w:vertAlign w:val="superscript"/>
          <w:lang w:eastAsia="id-ID"/>
        </w:rPr>
        <w:fldChar w:fldCharType="end"/>
      </w:r>
      <w:r w:rsidRPr="002B2FFA">
        <w:rPr>
          <w:color w:val="000000" w:themeColor="text1"/>
          <w:vertAlign w:val="superscript"/>
          <w:lang w:eastAsia="id-ID"/>
        </w:rPr>
        <w:t>,</w:t>
      </w:r>
      <w:r w:rsidRPr="002B2FFA">
        <w:rPr>
          <w:color w:val="000000" w:themeColor="text1"/>
          <w:vertAlign w:val="superscript"/>
          <w:lang w:eastAsia="id-ID"/>
        </w:rPr>
        <w:fldChar w:fldCharType="begin" w:fldLock="1"/>
      </w:r>
      <w:r w:rsidR="00C018D4">
        <w:rPr>
          <w:color w:val="000000" w:themeColor="text1"/>
          <w:vertAlign w:val="superscript"/>
          <w:lang w:eastAsia="id-ID"/>
        </w:rPr>
        <w:instrText>ADDIN CSL_CITATION {"citationItems":[{"id":"ITEM-1","itemData":{"author":[{"dropping-particle":"","family":"Agusni","given":"Thalca","non-dropping-particle":"","parse-names":false,"suffix":""}],"id":"ITEM-1","issue":"4","issued":{"date-parts":[["2009"]]},"page":"204-209","title":"Treatment results evaluation using the Index of Orthodontic Treatment Need","type":"article-journal","volume":"42"},"uris":["http://www.mendeley.com/documents/?uuid=0ef32ea9-4e08-4a7d-bed2-d4bf8ed01c83"]}],"mendeley":{"formattedCitation":"&lt;sup&gt;29&lt;/sup&gt;","plainTextFormattedCitation":"29","previouslyFormattedCitation":"&lt;sup&gt;29&lt;/sup&gt;"},"properties":{"noteIndex":0},"schema":"https://github.com/citation-style-language/schema/raw/master/csl-citation.json"}</w:instrText>
      </w:r>
      <w:r w:rsidRPr="002B2FFA">
        <w:rPr>
          <w:color w:val="000000" w:themeColor="text1"/>
          <w:vertAlign w:val="superscript"/>
          <w:lang w:eastAsia="id-ID"/>
        </w:rPr>
        <w:fldChar w:fldCharType="separate"/>
      </w:r>
      <w:r w:rsidR="00C018D4" w:rsidRPr="00C018D4">
        <w:rPr>
          <w:noProof/>
          <w:color w:val="000000" w:themeColor="text1"/>
          <w:vertAlign w:val="superscript"/>
          <w:lang w:eastAsia="id-ID"/>
        </w:rPr>
        <w:t>29</w:t>
      </w:r>
      <w:r w:rsidRPr="002B2FFA">
        <w:rPr>
          <w:color w:val="000000" w:themeColor="text1"/>
          <w:vertAlign w:val="superscript"/>
          <w:lang w:eastAsia="id-ID"/>
        </w:rPr>
        <w:fldChar w:fldCharType="end"/>
      </w:r>
      <w:r w:rsidRPr="002B2FFA">
        <w:rPr>
          <w:color w:val="000000" w:themeColor="text1"/>
          <w:lang w:eastAsia="id-ID"/>
        </w:rPr>
        <w:t xml:space="preserve"> </w:t>
      </w:r>
    </w:p>
    <w:p w14:paraId="66BEE821" w14:textId="7865393C" w:rsidR="00020CA6" w:rsidRPr="00D80F32" w:rsidRDefault="00A21ED8" w:rsidP="00020CA6">
      <w:pPr>
        <w:widowControl w:val="0"/>
        <w:tabs>
          <w:tab w:val="left" w:pos="709"/>
        </w:tabs>
        <w:autoSpaceDE w:val="0"/>
        <w:autoSpaceDN w:val="0"/>
        <w:adjustRightInd w:val="0"/>
        <w:spacing w:line="360" w:lineRule="auto"/>
        <w:jc w:val="both"/>
        <w:rPr>
          <w:rFonts w:eastAsia="MS Mincho"/>
          <w:color w:val="000000" w:themeColor="text1"/>
          <w:u w:val="single"/>
        </w:rPr>
      </w:pPr>
      <w:r w:rsidRPr="00D80F32">
        <w:rPr>
          <w:rFonts w:eastAsia="MS Mincho"/>
          <w:color w:val="000000" w:themeColor="text1"/>
          <w:u w:val="single"/>
        </w:rPr>
        <w:t>Indikator</w:t>
      </w:r>
      <w:r w:rsidR="00020CA6" w:rsidRPr="00D80F32">
        <w:rPr>
          <w:rFonts w:eastAsia="MS Mincho"/>
          <w:color w:val="000000" w:themeColor="text1"/>
          <w:u w:val="single"/>
        </w:rPr>
        <w:t xml:space="preserve"> Kebutuhan Perawatan Ortodonti (IKPO)  </w:t>
      </w:r>
    </w:p>
    <w:p w14:paraId="206E47C1" w14:textId="5D886894" w:rsidR="00457496" w:rsidRPr="00CB3177" w:rsidRDefault="001C0142" w:rsidP="00CB3177">
      <w:pPr>
        <w:widowControl w:val="0"/>
        <w:tabs>
          <w:tab w:val="left" w:pos="220"/>
          <w:tab w:val="left" w:pos="709"/>
        </w:tabs>
        <w:autoSpaceDE w:val="0"/>
        <w:autoSpaceDN w:val="0"/>
        <w:adjustRightInd w:val="0"/>
        <w:spacing w:after="320" w:line="360" w:lineRule="auto"/>
        <w:jc w:val="both"/>
        <w:rPr>
          <w:rFonts w:eastAsia="MS Mincho"/>
          <w:color w:val="000000" w:themeColor="text1"/>
        </w:rPr>
      </w:pPr>
      <w:r w:rsidRPr="002B2FFA">
        <w:rPr>
          <w:rFonts w:eastAsia="MS Mincho"/>
          <w:color w:val="000000" w:themeColor="text1"/>
        </w:rPr>
        <w:t>Indikator</w:t>
      </w:r>
      <w:r w:rsidR="00AF3337" w:rsidRPr="002B2FFA">
        <w:rPr>
          <w:rFonts w:eastAsia="MS Mincho"/>
          <w:color w:val="000000" w:themeColor="text1"/>
        </w:rPr>
        <w:t xml:space="preserve"> untuk mengukur kebutuhan perawatan ortodonti sebaiknya </w:t>
      </w:r>
      <w:r w:rsidRPr="002B2FFA">
        <w:rPr>
          <w:rFonts w:eastAsia="MS Mincho"/>
          <w:color w:val="000000" w:themeColor="text1"/>
        </w:rPr>
        <w:t>mengacu kepada kondisi lokal geografis penderita</w:t>
      </w:r>
      <w:r w:rsidR="000E33AD" w:rsidRPr="002B2FFA">
        <w:rPr>
          <w:rFonts w:eastAsia="MS Mincho"/>
          <w:color w:val="000000" w:themeColor="text1"/>
        </w:rPr>
        <w:t xml:space="preserve">. </w:t>
      </w:r>
      <w:r w:rsidR="007E2490" w:rsidRPr="002B2FFA">
        <w:rPr>
          <w:rFonts w:eastAsia="MS Mincho"/>
          <w:color w:val="000000" w:themeColor="text1"/>
        </w:rPr>
        <w:t>Oleh karena itu</w:t>
      </w:r>
      <w:r w:rsidR="003A0EDA" w:rsidRPr="002B2FFA">
        <w:rPr>
          <w:rFonts w:eastAsia="MS Mincho"/>
          <w:color w:val="000000" w:themeColor="text1"/>
        </w:rPr>
        <w:t>,</w:t>
      </w:r>
      <w:r w:rsidR="007E2490" w:rsidRPr="002B2FFA">
        <w:rPr>
          <w:rFonts w:eastAsia="MS Mincho"/>
          <w:color w:val="000000" w:themeColor="text1"/>
        </w:rPr>
        <w:t xml:space="preserve"> </w:t>
      </w:r>
      <w:r w:rsidR="000E33AD" w:rsidRPr="002B2FFA">
        <w:rPr>
          <w:rFonts w:eastAsia="MS Mincho"/>
          <w:color w:val="000000" w:themeColor="text1"/>
        </w:rPr>
        <w:t>diperlukan alat ukur kebutuhan perawatan ortodonti yang mempertimbangkan komponen kondisi fisik dan psikis orang Indonesia.</w:t>
      </w:r>
      <w:r w:rsidR="00A273B0" w:rsidRPr="002B2FFA">
        <w:rPr>
          <w:rFonts w:eastAsia="MS Mincho"/>
          <w:color w:val="000000" w:themeColor="text1"/>
        </w:rPr>
        <w:fldChar w:fldCharType="begin" w:fldLock="1"/>
      </w:r>
      <w:r w:rsidR="00D64FD4" w:rsidRPr="002B2FFA">
        <w:rPr>
          <w:rFonts w:eastAsia="MS Mincho"/>
          <w:color w:val="000000" w:themeColor="text1"/>
        </w:rPr>
        <w:instrText>ADDIN CSL_CITATION {"citationItems":[{"id":"ITEM-1","itemData":{"abstract":"Orthodontic treatment need indexes are used extensively in Northern Europe, especially in selecting patients for treatment in public orthodontic health services and in determining the level of third party copayment. This article describes certain treatment need indexes and their uses in everyday practice. The reliability and validity of indexes are discussed.","author":[{"dropping-particle":"","family":"Järvinen","given":"S.","non-dropping-particle":"","parse-names":false,"suffix":""}],"container-title":"American journal of orthodontics and dentofacial orthopedics : official publication of the American Association of Orthodontists, its constituent societies, and the American Board of Orthodontics","id":"ITEM-1","issue":"3","issued":{"date-parts":[["2001"]]},"page":"237-239","title":"Indexes for Orthodontic Treatment Need","type":"article-journal","volume":"120"},"uris":["http://www.mendeley.com/documents/?uuid=620defa0-a7e6-4fbc-acc0-195ca852c94c"]}],"mendeley":{"formattedCitation":"&lt;sup&gt;6&lt;/sup&gt;","plainTextFormattedCitation":"6","previouslyFormattedCitation":"&lt;sup&gt;6&lt;/sup&gt;"},"properties":{"noteIndex":0},"schema":"https://github.com/citation-style-language/schema/raw/master/csl-citation.json"}</w:instrText>
      </w:r>
      <w:r w:rsidR="00A273B0" w:rsidRPr="002B2FFA">
        <w:rPr>
          <w:rFonts w:eastAsia="MS Mincho"/>
          <w:color w:val="000000" w:themeColor="text1"/>
        </w:rPr>
        <w:fldChar w:fldCharType="separate"/>
      </w:r>
      <w:r w:rsidR="00B54A95" w:rsidRPr="002B2FFA">
        <w:rPr>
          <w:rFonts w:eastAsia="MS Mincho"/>
          <w:noProof/>
          <w:color w:val="000000" w:themeColor="text1"/>
          <w:vertAlign w:val="superscript"/>
        </w:rPr>
        <w:t>6</w:t>
      </w:r>
      <w:r w:rsidR="00A273B0" w:rsidRPr="002B2FFA">
        <w:rPr>
          <w:rFonts w:eastAsia="MS Mincho"/>
          <w:color w:val="000000" w:themeColor="text1"/>
        </w:rPr>
        <w:fldChar w:fldCharType="end"/>
      </w:r>
      <w:r w:rsidR="00E91FD2" w:rsidRPr="002B2FFA">
        <w:rPr>
          <w:rFonts w:eastAsia="MS Mincho"/>
          <w:color w:val="000000" w:themeColor="text1"/>
        </w:rPr>
        <w:t xml:space="preserve"> </w:t>
      </w:r>
      <w:r w:rsidR="00020CA6" w:rsidRPr="002B2FFA">
        <w:rPr>
          <w:rFonts w:eastAsia="MS Mincho"/>
          <w:color w:val="000000" w:themeColor="text1"/>
        </w:rPr>
        <w:t>Berdasarkan latar belakang tersebut, Hoesin (2007) menyusun indeks baru yang disesuaikan dengan populasi di Ind</w:t>
      </w:r>
      <w:r w:rsidR="00076975" w:rsidRPr="002B2FFA">
        <w:rPr>
          <w:rFonts w:eastAsia="MS Mincho"/>
          <w:color w:val="000000" w:themeColor="text1"/>
        </w:rPr>
        <w:t>onesia, dengan menambahkan kompo</w:t>
      </w:r>
      <w:r w:rsidR="00020CA6" w:rsidRPr="002B2FFA">
        <w:rPr>
          <w:rFonts w:eastAsia="MS Mincho"/>
          <w:color w:val="000000" w:themeColor="text1"/>
        </w:rPr>
        <w:t>nen kebutuhan (</w:t>
      </w:r>
      <w:r w:rsidR="00020CA6" w:rsidRPr="002B2FFA">
        <w:rPr>
          <w:rFonts w:eastAsia="MS Mincho"/>
          <w:i/>
          <w:color w:val="000000" w:themeColor="text1"/>
        </w:rPr>
        <w:t xml:space="preserve">need) </w:t>
      </w:r>
      <w:r w:rsidR="00020CA6" w:rsidRPr="002B2FFA">
        <w:rPr>
          <w:rFonts w:eastAsia="MS Mincho"/>
          <w:color w:val="000000" w:themeColor="text1"/>
        </w:rPr>
        <w:t xml:space="preserve">dari pasien. </w:t>
      </w:r>
      <w:r w:rsidR="003A0EDA" w:rsidRPr="002B2FFA">
        <w:rPr>
          <w:rFonts w:eastAsia="MS Mincho"/>
          <w:color w:val="000000" w:themeColor="text1"/>
        </w:rPr>
        <w:t>Indikator Kebutuhan Perawatan Ortodonti (IKPO) terdiri</w:t>
      </w:r>
      <w:r w:rsidR="00076975" w:rsidRPr="002B2FFA">
        <w:rPr>
          <w:rFonts w:eastAsia="MS Mincho"/>
          <w:color w:val="000000" w:themeColor="text1"/>
        </w:rPr>
        <w:t xml:space="preserve"> dari komponen </w:t>
      </w:r>
      <w:r w:rsidR="003A0EDA" w:rsidRPr="002B2FFA">
        <w:rPr>
          <w:rFonts w:eastAsia="MS Mincho"/>
          <w:color w:val="000000" w:themeColor="text1"/>
        </w:rPr>
        <w:t>K</w:t>
      </w:r>
      <w:r w:rsidR="00076975" w:rsidRPr="002B2FFA">
        <w:rPr>
          <w:rFonts w:eastAsia="MS Mincho"/>
          <w:color w:val="000000" w:themeColor="text1"/>
        </w:rPr>
        <w:t xml:space="preserve">esadaran, </w:t>
      </w:r>
      <w:r w:rsidR="003A0EDA" w:rsidRPr="002B2FFA">
        <w:rPr>
          <w:rFonts w:eastAsia="MS Mincho"/>
          <w:color w:val="000000" w:themeColor="text1"/>
        </w:rPr>
        <w:t>komponen P</w:t>
      </w:r>
      <w:r w:rsidR="00020CA6" w:rsidRPr="002B2FFA">
        <w:rPr>
          <w:rFonts w:eastAsia="MS Mincho"/>
          <w:color w:val="000000" w:themeColor="text1"/>
        </w:rPr>
        <w:t>engetahuan</w:t>
      </w:r>
      <w:r w:rsidR="00076975" w:rsidRPr="002B2FFA">
        <w:rPr>
          <w:rFonts w:eastAsia="MS Mincho"/>
          <w:color w:val="000000" w:themeColor="text1"/>
        </w:rPr>
        <w:t xml:space="preserve">, dan </w:t>
      </w:r>
      <w:r w:rsidR="003A0EDA" w:rsidRPr="002B2FFA">
        <w:rPr>
          <w:rFonts w:eastAsia="MS Mincho"/>
          <w:color w:val="000000" w:themeColor="text1"/>
        </w:rPr>
        <w:t>komponen K</w:t>
      </w:r>
      <w:r w:rsidR="00076975" w:rsidRPr="002B2FFA">
        <w:rPr>
          <w:rFonts w:eastAsia="MS Mincho"/>
          <w:color w:val="000000" w:themeColor="text1"/>
        </w:rPr>
        <w:t>esediaan</w:t>
      </w:r>
      <w:r w:rsidR="003D6E16" w:rsidRPr="002B2FFA">
        <w:rPr>
          <w:rFonts w:eastAsia="MS Mincho"/>
          <w:color w:val="000000" w:themeColor="text1"/>
        </w:rPr>
        <w:t>.</w:t>
      </w:r>
      <w:r w:rsidR="003D6E16" w:rsidRPr="002B2FFA">
        <w:rPr>
          <w:rFonts w:eastAsia="MS Mincho"/>
          <w:color w:val="000000" w:themeColor="text1"/>
        </w:rPr>
        <w:fldChar w:fldCharType="begin" w:fldLock="1"/>
      </w:r>
      <w:r w:rsidR="000A7BBB" w:rsidRPr="002B2FFA">
        <w:rPr>
          <w:rFonts w:eastAsia="MS Mincho"/>
          <w:color w:val="000000" w:themeColor="text1"/>
        </w:rPr>
        <w:instrText>ADDIN CSL_CITATION {"citationItems":[{"id":"ITEM-1","itemData":{"author":[{"dropping-particle":"","family":"Hoesin","given":"Faruk","non-dropping-particle":"","parse-names":false,"suffix":""}],"id":"ITEM-1","issued":{"date-parts":[["2007"]]},"page":"12-18","publisher":"Disertasi Fakultas Kedokteran Gigi Universitas Indonesia","title":"Indikator Kebutuhan Perawatan Ortodonti pada Anak Usia Pertumbuhan","type":"chapter"},"uris":["http://www.mendeley.com/documents/?uuid=ea071d8b-4ce5-439c-98a2-97d57969a03a"]}],"mendeley":{"formattedCitation":"&lt;sup&gt;7&lt;/sup&gt;","plainTextFormattedCitation":"7","previouslyFormattedCitation":"&lt;sup&gt;7&lt;/sup&gt;"},"properties":{"noteIndex":0},"schema":"https://github.com/citation-style-language/schema/raw/master/csl-citation.json"}</w:instrText>
      </w:r>
      <w:r w:rsidR="003D6E16" w:rsidRPr="002B2FFA">
        <w:rPr>
          <w:rFonts w:eastAsia="MS Mincho"/>
          <w:color w:val="000000" w:themeColor="text1"/>
        </w:rPr>
        <w:fldChar w:fldCharType="separate"/>
      </w:r>
      <w:r w:rsidR="003D6E16" w:rsidRPr="002B2FFA">
        <w:rPr>
          <w:rFonts w:eastAsia="MS Mincho"/>
          <w:noProof/>
          <w:color w:val="000000" w:themeColor="text1"/>
          <w:vertAlign w:val="superscript"/>
        </w:rPr>
        <w:t>7</w:t>
      </w:r>
      <w:r w:rsidR="003D6E16" w:rsidRPr="002B2FFA">
        <w:rPr>
          <w:rFonts w:eastAsia="MS Mincho"/>
          <w:color w:val="000000" w:themeColor="text1"/>
        </w:rPr>
        <w:fldChar w:fldCharType="end"/>
      </w:r>
      <w:r w:rsidR="00C018D4">
        <w:rPr>
          <w:rFonts w:eastAsia="MS Mincho"/>
          <w:color w:val="000000" w:themeColor="text1"/>
        </w:rPr>
        <w:t xml:space="preserve"> </w:t>
      </w:r>
      <w:r w:rsidR="00020CA6" w:rsidRPr="002B2FFA">
        <w:rPr>
          <w:rFonts w:eastAsia="MS Mincho"/>
          <w:color w:val="000000" w:themeColor="text1"/>
        </w:rPr>
        <w:t>Tujuan utama dari in</w:t>
      </w:r>
      <w:r w:rsidR="007123DD" w:rsidRPr="002B2FFA">
        <w:rPr>
          <w:rFonts w:eastAsia="MS Mincho"/>
          <w:color w:val="000000" w:themeColor="text1"/>
        </w:rPr>
        <w:t>dikator kebutuhan perawatan ort</w:t>
      </w:r>
      <w:r w:rsidR="00020CA6" w:rsidRPr="002B2FFA">
        <w:rPr>
          <w:rFonts w:eastAsia="MS Mincho"/>
          <w:color w:val="000000" w:themeColor="text1"/>
        </w:rPr>
        <w:t xml:space="preserve">odonti (IKPO) adalah untuk menentukan prioritas perawatan pada pasien yang memerlukan perawatan ortodonti. Terdapat </w:t>
      </w:r>
      <w:r w:rsidR="003A0EDA" w:rsidRPr="002B2FFA">
        <w:rPr>
          <w:rFonts w:eastAsia="MS Mincho"/>
          <w:color w:val="000000" w:themeColor="text1"/>
        </w:rPr>
        <w:t>beberapa faktor</w:t>
      </w:r>
      <w:r w:rsidR="00020CA6" w:rsidRPr="002B2FFA">
        <w:rPr>
          <w:rFonts w:eastAsia="MS Mincho"/>
          <w:color w:val="000000" w:themeColor="text1"/>
        </w:rPr>
        <w:t xml:space="preserve"> utama yang mempengaruhi kebutuhan pera</w:t>
      </w:r>
      <w:r w:rsidR="008139EC" w:rsidRPr="002B2FFA">
        <w:rPr>
          <w:rFonts w:eastAsia="MS Mincho"/>
          <w:color w:val="000000" w:themeColor="text1"/>
        </w:rPr>
        <w:t>watan yaitu; psikologi</w:t>
      </w:r>
      <w:r w:rsidR="00020CA6" w:rsidRPr="002B2FFA">
        <w:rPr>
          <w:rFonts w:eastAsia="MS Mincho"/>
          <w:color w:val="000000" w:themeColor="text1"/>
        </w:rPr>
        <w:t>, fungsi oral, faktor penyebab trauma gigi atau penyakit lainnya.</w:t>
      </w:r>
      <w:r w:rsidR="00020CA6" w:rsidRPr="002B2FFA">
        <w:rPr>
          <w:rFonts w:eastAsia="MS Mincho"/>
          <w:color w:val="000000" w:themeColor="text1"/>
        </w:rPr>
        <w:fldChar w:fldCharType="begin" w:fldLock="1"/>
      </w:r>
      <w:r w:rsidR="00102A56" w:rsidRPr="002B2FFA">
        <w:rPr>
          <w:rFonts w:eastAsia="MS Mincho"/>
          <w:color w:val="000000" w:themeColor="text1"/>
        </w:rPr>
        <w:instrText>ADDIN CSL_CITATION {"citationItems":[{"id":"ITEM-1","itemData":{"author":[{"dropping-particle":"","family":"Hoesin","given":"Faruk","non-dropping-particle":"","parse-names":false,"suffix":""}],"id":"ITEM-1","issued":{"date-parts":[["2007"]]},"page":"12-18","publisher":"Disertasi Fakultas Kedokteran Gigi Universitas Indonesia","title":"Indikator Kebutuhan Perawatan Ortodonti pada Anak Usia Pertumbuhan","type":"chapter"},"uris":["http://www.mendeley.com/documents/?uuid=ea071d8b-4ce5-439c-98a2-97d57969a03a"]}],"mendeley":{"formattedCitation":"&lt;sup&gt;7&lt;/sup&gt;","plainTextFormattedCitation":"7","previouslyFormattedCitation":"&lt;sup&gt;7&lt;/sup&gt;"},"properties":{"noteIndex":0},"schema":"https://github.com/citation-style-language/schema/raw/master/csl-citation.json"}</w:instrText>
      </w:r>
      <w:r w:rsidR="00020CA6" w:rsidRPr="002B2FFA">
        <w:rPr>
          <w:rFonts w:eastAsia="MS Mincho"/>
          <w:color w:val="000000" w:themeColor="text1"/>
        </w:rPr>
        <w:fldChar w:fldCharType="separate"/>
      </w:r>
      <w:r w:rsidR="00415452" w:rsidRPr="002B2FFA">
        <w:rPr>
          <w:rFonts w:eastAsia="MS Mincho"/>
          <w:noProof/>
          <w:color w:val="000000" w:themeColor="text1"/>
          <w:vertAlign w:val="superscript"/>
        </w:rPr>
        <w:t>7</w:t>
      </w:r>
      <w:r w:rsidR="00020CA6" w:rsidRPr="002B2FFA">
        <w:rPr>
          <w:rFonts w:eastAsia="MS Mincho"/>
          <w:color w:val="000000" w:themeColor="text1"/>
        </w:rPr>
        <w:fldChar w:fldCharType="end"/>
      </w:r>
      <w:r w:rsidR="003D6E16" w:rsidRPr="002B2FFA">
        <w:rPr>
          <w:rFonts w:eastAsia="MS Mincho"/>
          <w:color w:val="000000" w:themeColor="text1"/>
        </w:rPr>
        <w:t xml:space="preserve"> </w:t>
      </w:r>
      <w:r w:rsidR="00F079C1" w:rsidRPr="002B2FFA">
        <w:rPr>
          <w:rFonts w:eastAsia="MS Mincho"/>
          <w:color w:val="000000" w:themeColor="text1"/>
        </w:rPr>
        <w:t xml:space="preserve">Alasan </w:t>
      </w:r>
      <w:r w:rsidR="00AE0EEF" w:rsidRPr="002B2FFA">
        <w:rPr>
          <w:rFonts w:eastAsia="MS Mincho"/>
          <w:color w:val="000000" w:themeColor="text1"/>
        </w:rPr>
        <w:t>terbesar</w:t>
      </w:r>
      <w:r w:rsidR="00FB2310" w:rsidRPr="002B2FFA">
        <w:rPr>
          <w:rFonts w:eastAsia="MS Mincho"/>
          <w:color w:val="000000" w:themeColor="text1"/>
        </w:rPr>
        <w:t xml:space="preserve"> </w:t>
      </w:r>
      <w:r w:rsidR="00AE0EEF" w:rsidRPr="002B2FFA">
        <w:rPr>
          <w:rFonts w:eastAsia="MS Mincho"/>
          <w:color w:val="000000" w:themeColor="text1"/>
        </w:rPr>
        <w:t xml:space="preserve">orang mencari perawatan ortodonti </w:t>
      </w:r>
      <w:r w:rsidR="00F079C1" w:rsidRPr="002B2FFA">
        <w:rPr>
          <w:rFonts w:eastAsia="MS Mincho"/>
          <w:color w:val="000000" w:themeColor="text1"/>
        </w:rPr>
        <w:t>berhubungan dengan masalah psikologi</w:t>
      </w:r>
      <w:r w:rsidR="00020CA6" w:rsidRPr="002B2FFA">
        <w:rPr>
          <w:rFonts w:eastAsia="MS Mincho"/>
          <w:color w:val="000000" w:themeColor="text1"/>
        </w:rPr>
        <w:t>.</w:t>
      </w:r>
      <w:r w:rsidR="00F079C1" w:rsidRPr="002B2FFA">
        <w:rPr>
          <w:rFonts w:eastAsia="MS Mincho"/>
          <w:color w:val="000000" w:themeColor="text1"/>
        </w:rPr>
        <w:t xml:space="preserve"> </w:t>
      </w:r>
      <w:r w:rsidR="003A0EDA" w:rsidRPr="002B2FFA">
        <w:rPr>
          <w:rFonts w:eastAsia="MS Mincho"/>
          <w:color w:val="000000" w:themeColor="text1"/>
        </w:rPr>
        <w:t>Oleh karena itu,</w:t>
      </w:r>
      <w:r w:rsidR="00F079C1" w:rsidRPr="002B2FFA">
        <w:rPr>
          <w:rFonts w:eastAsia="MS Mincho"/>
          <w:color w:val="000000" w:themeColor="text1"/>
        </w:rPr>
        <w:t xml:space="preserve"> </w:t>
      </w:r>
      <w:r w:rsidR="003D6E16" w:rsidRPr="002B2FFA">
        <w:rPr>
          <w:rFonts w:eastAsia="MS Mincho"/>
          <w:color w:val="000000" w:themeColor="text1"/>
        </w:rPr>
        <w:t xml:space="preserve">unsur </w:t>
      </w:r>
      <w:r w:rsidR="00F079C1" w:rsidRPr="002B2FFA">
        <w:rPr>
          <w:rFonts w:eastAsia="MS Mincho"/>
          <w:color w:val="000000" w:themeColor="text1"/>
        </w:rPr>
        <w:t>psikologi cukup penting dimasu</w:t>
      </w:r>
      <w:r w:rsidR="003D6E16" w:rsidRPr="002B2FFA">
        <w:rPr>
          <w:rFonts w:eastAsia="MS Mincho"/>
          <w:color w:val="000000" w:themeColor="text1"/>
        </w:rPr>
        <w:t>k</w:t>
      </w:r>
      <w:r w:rsidR="00F079C1" w:rsidRPr="002B2FFA">
        <w:rPr>
          <w:rFonts w:eastAsia="MS Mincho"/>
          <w:color w:val="000000" w:themeColor="text1"/>
        </w:rPr>
        <w:t xml:space="preserve">kan </w:t>
      </w:r>
      <w:r w:rsidR="003A0EDA" w:rsidRPr="002B2FFA">
        <w:rPr>
          <w:rFonts w:eastAsia="MS Mincho"/>
          <w:color w:val="000000" w:themeColor="text1"/>
        </w:rPr>
        <w:t xml:space="preserve"> ke </w:t>
      </w:r>
      <w:r w:rsidR="00F079C1" w:rsidRPr="002B2FFA">
        <w:rPr>
          <w:rFonts w:eastAsia="MS Mincho"/>
          <w:color w:val="000000" w:themeColor="text1"/>
        </w:rPr>
        <w:t>dalam perhitungan.</w:t>
      </w:r>
      <w:r w:rsidR="00020CA6" w:rsidRPr="002B2FFA">
        <w:rPr>
          <w:rFonts w:eastAsia="MS Mincho"/>
          <w:color w:val="000000" w:themeColor="text1"/>
        </w:rPr>
        <w:fldChar w:fldCharType="begin" w:fldLock="1"/>
      </w:r>
      <w:r w:rsidR="00102A56" w:rsidRPr="002B2FFA">
        <w:rPr>
          <w:rFonts w:eastAsia="MS Mincho"/>
          <w:color w:val="000000" w:themeColor="text1"/>
        </w:rPr>
        <w:instrText>ADDIN CSL_CITATION {"citationItems":[{"id":"ITEM-1","itemData":{"author":[{"dropping-particle":"","family":"Hoesin","given":"Faruk","non-dropping-particle":"","parse-names":false,"suffix":""}],"id":"ITEM-1","issued":{"date-parts":[["2007"]]},"page":"12-18","publisher":"Disertasi Fakultas Kedokteran Gigi Universitas Indonesia","title":"Indikator Kebutuhan Perawatan Ortodonti pada Anak Usia Pertumbuhan","type":"chapter"},"uris":["http://www.mendeley.com/documents/?uuid=ea071d8b-4ce5-439c-98a2-97d57969a03a"]}],"mendeley":{"formattedCitation":"&lt;sup&gt;7&lt;/sup&gt;","plainTextFormattedCitation":"7","previouslyFormattedCitation":"&lt;sup&gt;7&lt;/sup&gt;"},"properties":{"noteIndex":0},"schema":"https://github.com/citation-style-language/schema/raw/master/csl-citation.json"}</w:instrText>
      </w:r>
      <w:r w:rsidR="00020CA6" w:rsidRPr="002B2FFA">
        <w:rPr>
          <w:rFonts w:eastAsia="MS Mincho"/>
          <w:color w:val="000000" w:themeColor="text1"/>
        </w:rPr>
        <w:fldChar w:fldCharType="separate"/>
      </w:r>
      <w:r w:rsidR="00415452" w:rsidRPr="002B2FFA">
        <w:rPr>
          <w:rFonts w:eastAsia="MS Mincho"/>
          <w:noProof/>
          <w:color w:val="000000" w:themeColor="text1"/>
          <w:vertAlign w:val="superscript"/>
        </w:rPr>
        <w:t>7</w:t>
      </w:r>
      <w:r w:rsidR="00020CA6" w:rsidRPr="002B2FFA">
        <w:rPr>
          <w:rFonts w:eastAsia="MS Mincho"/>
          <w:color w:val="000000" w:themeColor="text1"/>
        </w:rPr>
        <w:fldChar w:fldCharType="end"/>
      </w:r>
      <w:r w:rsidR="00CB3177">
        <w:rPr>
          <w:rFonts w:eastAsia="MS Mincho"/>
          <w:color w:val="000000" w:themeColor="text1"/>
        </w:rPr>
        <w:t xml:space="preserve"> </w:t>
      </w:r>
    </w:p>
    <w:p w14:paraId="5FD5F65C" w14:textId="41C36DA9" w:rsidR="007D0CEB" w:rsidRDefault="001F232F" w:rsidP="001F232F">
      <w:pPr>
        <w:rPr>
          <w:rFonts w:eastAsia="Calibri"/>
          <w:b/>
          <w:bCs/>
        </w:rPr>
      </w:pPr>
      <w:r>
        <w:rPr>
          <w:rFonts w:eastAsia="Calibri"/>
          <w:b/>
          <w:bCs/>
        </w:rPr>
        <w:t>Metode Penelitian</w:t>
      </w:r>
    </w:p>
    <w:p w14:paraId="0152CF3B" w14:textId="77777777" w:rsidR="00457496" w:rsidRPr="001F232F" w:rsidRDefault="00457496" w:rsidP="001F232F">
      <w:pPr>
        <w:rPr>
          <w:rFonts w:eastAsia="Calibri"/>
          <w:b/>
          <w:bCs/>
        </w:rPr>
      </w:pPr>
    </w:p>
    <w:p w14:paraId="1742D97D" w14:textId="6BCFE2AA" w:rsidR="00F8620A" w:rsidRDefault="002B2FFA" w:rsidP="001F232F">
      <w:pPr>
        <w:spacing w:before="240" w:line="360" w:lineRule="auto"/>
        <w:contextualSpacing/>
        <w:jc w:val="both"/>
        <w:rPr>
          <w:color w:val="000000" w:themeColor="text1"/>
        </w:rPr>
      </w:pPr>
      <w:r w:rsidRPr="002B2FFA">
        <w:rPr>
          <w:color w:val="000000" w:themeColor="text1"/>
        </w:rPr>
        <w:t>Penelitian ini merupakan penelitian Analitik Komparatif dengan desain Potong Lintang</w:t>
      </w:r>
      <w:r w:rsidR="00A61BFA" w:rsidRPr="002B2FFA">
        <w:rPr>
          <w:color w:val="000000" w:themeColor="text1"/>
        </w:rPr>
        <w:t>.</w:t>
      </w:r>
    </w:p>
    <w:p w14:paraId="322E7353" w14:textId="56A8C801" w:rsidR="00C42A72" w:rsidRPr="004E2EA5" w:rsidRDefault="001F232F" w:rsidP="00C018D4">
      <w:pPr>
        <w:spacing w:before="240" w:line="360" w:lineRule="auto"/>
        <w:contextualSpacing/>
        <w:jc w:val="both"/>
        <w:rPr>
          <w:i/>
          <w:color w:val="000000" w:themeColor="text1"/>
        </w:rPr>
      </w:pPr>
      <w:r>
        <w:t xml:space="preserve">telah memperoleh Surat Keterangan Lolos Etik dari Komisi Etik Penelitian Fakultas Kedokteran Gigi Universitas Indonesia pada tanggal </w:t>
      </w:r>
      <w:r w:rsidR="009075BC">
        <w:t>1 November</w:t>
      </w:r>
      <w:r>
        <w:t xml:space="preserve"> 2019 No.</w:t>
      </w:r>
      <w:r w:rsidR="009075BC">
        <w:t>119</w:t>
      </w:r>
      <w:r>
        <w:t>/</w:t>
      </w:r>
      <w:r w:rsidRPr="00136CFC">
        <w:rPr>
          <w:i/>
        </w:rPr>
        <w:t>Ethical Approval</w:t>
      </w:r>
      <w:r>
        <w:t>/</w:t>
      </w:r>
      <w:r w:rsidR="009075BC" w:rsidRPr="009075BC">
        <w:rPr>
          <w:i/>
        </w:rPr>
        <w:t>XI</w:t>
      </w:r>
      <w:r>
        <w:t>/</w:t>
      </w:r>
      <w:r w:rsidRPr="009075BC">
        <w:rPr>
          <w:i/>
        </w:rPr>
        <w:t>2019</w:t>
      </w:r>
      <w:r>
        <w:t xml:space="preserve"> dengan nomor protokol 05</w:t>
      </w:r>
      <w:r w:rsidR="009075BC">
        <w:t xml:space="preserve">1201019. </w:t>
      </w:r>
      <w:r w:rsidR="005D73BB" w:rsidRPr="002B2FFA">
        <w:rPr>
          <w:color w:val="000000" w:themeColor="text1"/>
        </w:rPr>
        <w:t xml:space="preserve">Sampel </w:t>
      </w:r>
      <w:r w:rsidR="00DB48F4" w:rsidRPr="002B2FFA">
        <w:rPr>
          <w:color w:val="000000" w:themeColor="text1"/>
        </w:rPr>
        <w:t xml:space="preserve">penelitian ini adalah </w:t>
      </w:r>
      <w:r w:rsidR="004B49EC" w:rsidRPr="002B2FFA">
        <w:rPr>
          <w:color w:val="000000" w:themeColor="text1"/>
        </w:rPr>
        <w:t>siswa</w:t>
      </w:r>
      <w:r w:rsidR="00DB48F4" w:rsidRPr="002B2FFA">
        <w:rPr>
          <w:color w:val="000000" w:themeColor="text1"/>
        </w:rPr>
        <w:t>-</w:t>
      </w:r>
      <w:r w:rsidR="004B49EC" w:rsidRPr="002B2FFA">
        <w:rPr>
          <w:color w:val="000000" w:themeColor="text1"/>
        </w:rPr>
        <w:t xml:space="preserve">siswi SMPN </w:t>
      </w:r>
      <w:r w:rsidR="00FF32C3" w:rsidRPr="002B2FFA">
        <w:rPr>
          <w:color w:val="000000" w:themeColor="text1"/>
        </w:rPr>
        <w:t>11</w:t>
      </w:r>
      <w:r w:rsidR="004B49EC" w:rsidRPr="002B2FFA">
        <w:rPr>
          <w:color w:val="000000" w:themeColor="text1"/>
        </w:rPr>
        <w:t xml:space="preserve"> </w:t>
      </w:r>
      <w:r w:rsidR="00121FB4" w:rsidRPr="002B2FFA">
        <w:rPr>
          <w:color w:val="000000" w:themeColor="text1"/>
        </w:rPr>
        <w:t xml:space="preserve">Jakarta </w:t>
      </w:r>
      <w:r w:rsidR="00FF32C3" w:rsidRPr="002B2FFA">
        <w:rPr>
          <w:color w:val="000000" w:themeColor="text1"/>
        </w:rPr>
        <w:t xml:space="preserve">dan </w:t>
      </w:r>
      <w:r w:rsidR="00121FB4" w:rsidRPr="002B2FFA">
        <w:rPr>
          <w:color w:val="000000" w:themeColor="text1"/>
        </w:rPr>
        <w:t xml:space="preserve">SMPN 2 </w:t>
      </w:r>
      <w:r w:rsidR="000A7BBB" w:rsidRPr="002B2FFA">
        <w:rPr>
          <w:color w:val="000000" w:themeColor="text1"/>
        </w:rPr>
        <w:t xml:space="preserve">Tangerang Selatan </w:t>
      </w:r>
      <w:r w:rsidR="004B49EC" w:rsidRPr="002B2FFA">
        <w:rPr>
          <w:color w:val="000000" w:themeColor="text1"/>
        </w:rPr>
        <w:t>yang memenuhi kriteria inklusi</w:t>
      </w:r>
      <w:r w:rsidR="009075BC">
        <w:rPr>
          <w:color w:val="000000" w:themeColor="text1"/>
        </w:rPr>
        <w:t>.</w:t>
      </w:r>
      <w:r w:rsidR="00581412">
        <w:rPr>
          <w:color w:val="000000" w:themeColor="text1"/>
        </w:rPr>
        <w:t xml:space="preserve"> </w:t>
      </w:r>
      <w:r w:rsidR="00B278EA" w:rsidRPr="002B2FFA">
        <w:rPr>
          <w:color w:val="000000" w:themeColor="text1"/>
        </w:rPr>
        <w:t>Kriteria</w:t>
      </w:r>
      <w:r w:rsidR="00581412">
        <w:rPr>
          <w:color w:val="000000" w:themeColor="text1"/>
        </w:rPr>
        <w:t xml:space="preserve"> </w:t>
      </w:r>
      <w:r w:rsidR="00B278EA" w:rsidRPr="002B2FFA">
        <w:rPr>
          <w:color w:val="000000" w:themeColor="text1"/>
        </w:rPr>
        <w:t>inklusi</w:t>
      </w:r>
      <w:r w:rsidR="009075BC">
        <w:rPr>
          <w:color w:val="000000" w:themeColor="text1"/>
        </w:rPr>
        <w:t xml:space="preserve"> meliputi p</w:t>
      </w:r>
      <w:r w:rsidR="00FA636B" w:rsidRPr="009075BC">
        <w:rPr>
          <w:color w:val="000000" w:themeColor="text1"/>
        </w:rPr>
        <w:t>elajar SMP</w:t>
      </w:r>
      <w:r w:rsidR="00003512" w:rsidRPr="009075BC">
        <w:rPr>
          <w:color w:val="000000" w:themeColor="text1"/>
        </w:rPr>
        <w:t xml:space="preserve">N 11 Jakarta dan SMPN 2 </w:t>
      </w:r>
      <w:r w:rsidR="000A7BBB" w:rsidRPr="009075BC">
        <w:rPr>
          <w:color w:val="000000" w:themeColor="text1"/>
        </w:rPr>
        <w:t>Tangerang Selatan</w:t>
      </w:r>
      <w:r w:rsidR="009075BC">
        <w:rPr>
          <w:color w:val="000000" w:themeColor="text1"/>
        </w:rPr>
        <w:t>, b</w:t>
      </w:r>
      <w:r w:rsidR="00003512" w:rsidRPr="009075BC">
        <w:rPr>
          <w:color w:val="000000" w:themeColor="text1"/>
        </w:rPr>
        <w:t xml:space="preserve">erumur </w:t>
      </w:r>
      <w:r w:rsidR="00FF32C3" w:rsidRPr="009075BC">
        <w:rPr>
          <w:color w:val="000000" w:themeColor="text1"/>
        </w:rPr>
        <w:t>12-15 tahun</w:t>
      </w:r>
      <w:r w:rsidR="009075BC">
        <w:rPr>
          <w:color w:val="000000" w:themeColor="text1"/>
        </w:rPr>
        <w:t>, b</w:t>
      </w:r>
      <w:r w:rsidR="001B7557" w:rsidRPr="009075BC">
        <w:rPr>
          <w:color w:val="000000" w:themeColor="text1"/>
        </w:rPr>
        <w:t>ersedia mengikuti penelitian</w:t>
      </w:r>
      <w:r w:rsidR="009075BC">
        <w:rPr>
          <w:color w:val="000000" w:themeColor="text1"/>
        </w:rPr>
        <w:t>.</w:t>
      </w:r>
      <w:r w:rsidR="009075BC">
        <w:rPr>
          <w:i/>
          <w:color w:val="000000" w:themeColor="text1"/>
        </w:rPr>
        <w:t xml:space="preserve"> </w:t>
      </w:r>
      <w:r w:rsidR="007827AA">
        <w:rPr>
          <w:color w:val="000000" w:themeColor="text1"/>
        </w:rPr>
        <w:t xml:space="preserve">Adapun </w:t>
      </w:r>
      <w:r w:rsidR="009075BC">
        <w:rPr>
          <w:color w:val="000000" w:themeColor="text1"/>
        </w:rPr>
        <w:t>k</w:t>
      </w:r>
      <w:r w:rsidR="009874D3" w:rsidRPr="009075BC">
        <w:rPr>
          <w:color w:val="000000" w:themeColor="text1"/>
        </w:rPr>
        <w:t>riteria eksklusi</w:t>
      </w:r>
      <w:r w:rsidR="009075BC">
        <w:rPr>
          <w:color w:val="000000" w:themeColor="text1"/>
        </w:rPr>
        <w:t xml:space="preserve"> </w:t>
      </w:r>
      <w:r w:rsidR="009075BC">
        <w:rPr>
          <w:color w:val="000000" w:themeColor="text1"/>
        </w:rPr>
        <w:lastRenderedPageBreak/>
        <w:t>meliputi subjek b</w:t>
      </w:r>
      <w:r w:rsidR="003D6E16" w:rsidRPr="009075BC">
        <w:rPr>
          <w:color w:val="000000" w:themeColor="text1"/>
        </w:rPr>
        <w:t>elum pernah dan tidak sedang menjalani perawatan ortodonti</w:t>
      </w:r>
      <w:r w:rsidR="009075BC">
        <w:rPr>
          <w:i/>
          <w:color w:val="000000" w:themeColor="text1"/>
        </w:rPr>
        <w:t xml:space="preserve">, </w:t>
      </w:r>
      <w:r w:rsidR="009075BC">
        <w:rPr>
          <w:color w:val="000000" w:themeColor="text1"/>
        </w:rPr>
        <w:t>r</w:t>
      </w:r>
      <w:r w:rsidR="003D6E16" w:rsidRPr="009075BC">
        <w:rPr>
          <w:color w:val="000000" w:themeColor="text1"/>
        </w:rPr>
        <w:t xml:space="preserve">esponden dalam kondisi tidak sehat yang dapat mempengaruhi reliabilitas jawaban. </w:t>
      </w:r>
      <w:r w:rsidR="002B2FFA" w:rsidRPr="002B2FFA">
        <w:rPr>
          <w:color w:val="000000" w:themeColor="text1"/>
        </w:rPr>
        <w:t xml:space="preserve">Pengambilan sampel pada penelitian ini menggunakan teknik </w:t>
      </w:r>
      <w:r w:rsidR="002B2FFA" w:rsidRPr="002B2FFA">
        <w:rPr>
          <w:i/>
          <w:color w:val="000000" w:themeColor="text1"/>
        </w:rPr>
        <w:t xml:space="preserve">multi-stage cluster sampling. </w:t>
      </w:r>
      <w:r w:rsidR="00343A1E" w:rsidRPr="002B2FFA">
        <w:rPr>
          <w:color w:val="000000" w:themeColor="text1"/>
        </w:rPr>
        <w:t xml:space="preserve">Penelitian dilakukan di </w:t>
      </w:r>
      <w:r w:rsidR="00121FB4" w:rsidRPr="002B2FFA">
        <w:rPr>
          <w:color w:val="000000" w:themeColor="text1"/>
        </w:rPr>
        <w:t>SMPN 11 Jakarta</w:t>
      </w:r>
      <w:r w:rsidR="00D80ABF">
        <w:rPr>
          <w:color w:val="000000" w:themeColor="text1"/>
        </w:rPr>
        <w:t xml:space="preserve"> Selatan</w:t>
      </w:r>
      <w:r w:rsidR="00121FB4" w:rsidRPr="002B2FFA">
        <w:rPr>
          <w:color w:val="000000" w:themeColor="text1"/>
        </w:rPr>
        <w:t xml:space="preserve"> dan SMPN 2 </w:t>
      </w:r>
      <w:r w:rsidR="000A7BBB" w:rsidRPr="002B2FFA">
        <w:rPr>
          <w:color w:val="000000" w:themeColor="text1"/>
        </w:rPr>
        <w:t xml:space="preserve">Tangerang Selatan </w:t>
      </w:r>
      <w:r w:rsidR="00E7508F" w:rsidRPr="002B2FFA">
        <w:rPr>
          <w:color w:val="000000" w:themeColor="text1"/>
        </w:rPr>
        <w:t>pada</w:t>
      </w:r>
      <w:r w:rsidR="00051176">
        <w:rPr>
          <w:color w:val="000000" w:themeColor="text1"/>
        </w:rPr>
        <w:t xml:space="preserve"> </w:t>
      </w:r>
      <w:r w:rsidR="00E7508F" w:rsidRPr="002B2FFA">
        <w:rPr>
          <w:color w:val="000000" w:themeColor="text1"/>
        </w:rPr>
        <w:t>bulan</w:t>
      </w:r>
      <w:r w:rsidR="00983935" w:rsidRPr="002B2FFA">
        <w:rPr>
          <w:color w:val="000000" w:themeColor="text1"/>
        </w:rPr>
        <w:t xml:space="preserve"> </w:t>
      </w:r>
      <w:r w:rsidR="0082114D" w:rsidRPr="002B2FFA">
        <w:rPr>
          <w:color w:val="000000" w:themeColor="text1"/>
        </w:rPr>
        <w:t>Oktober</w:t>
      </w:r>
      <w:r w:rsidR="004D392C" w:rsidRPr="002B2FFA">
        <w:rPr>
          <w:color w:val="000000" w:themeColor="text1"/>
        </w:rPr>
        <w:t xml:space="preserve"> </w:t>
      </w:r>
      <w:r w:rsidR="007C74D3" w:rsidRPr="002B2FFA">
        <w:rPr>
          <w:color w:val="000000" w:themeColor="text1"/>
        </w:rPr>
        <w:t>201</w:t>
      </w:r>
      <w:r w:rsidR="004D392C" w:rsidRPr="002B2FFA">
        <w:rPr>
          <w:color w:val="000000" w:themeColor="text1"/>
        </w:rPr>
        <w:t>9</w:t>
      </w:r>
      <w:r w:rsidR="003148C6" w:rsidRPr="002B2FFA">
        <w:rPr>
          <w:color w:val="000000" w:themeColor="text1"/>
        </w:rPr>
        <w:t>.</w:t>
      </w:r>
      <w:r w:rsidR="00343A1E" w:rsidRPr="002B2FFA">
        <w:rPr>
          <w:color w:val="000000" w:themeColor="text1"/>
        </w:rPr>
        <w:t xml:space="preserve"> </w:t>
      </w:r>
      <w:r w:rsidR="009075BC" w:rsidRPr="002B2FFA">
        <w:rPr>
          <w:color w:val="000000" w:themeColor="text1"/>
        </w:rPr>
        <w:t>Adapun subjek penelitian di SMPN 11 Jakarta sebanyak 110 orang</w:t>
      </w:r>
      <w:r w:rsidR="009075BC">
        <w:rPr>
          <w:color w:val="000000" w:themeColor="text1"/>
        </w:rPr>
        <w:t xml:space="preserve">. </w:t>
      </w:r>
      <w:r w:rsidR="009075BC" w:rsidRPr="002B2FFA">
        <w:rPr>
          <w:color w:val="000000" w:themeColor="text1"/>
        </w:rPr>
        <w:t>Subjek penelitian di SMPN 2 Tangerang sebanyak 147</w:t>
      </w:r>
      <w:r w:rsidR="00071711">
        <w:rPr>
          <w:i/>
          <w:color w:val="000000" w:themeColor="text1"/>
        </w:rPr>
        <w:t>.</w:t>
      </w:r>
      <w:r w:rsidR="004D392C" w:rsidRPr="002B2FFA">
        <w:rPr>
          <w:color w:val="000000" w:themeColor="text1"/>
        </w:rPr>
        <w:t xml:space="preserve"> </w:t>
      </w:r>
      <w:r w:rsidR="00D46CE2">
        <w:rPr>
          <w:color w:val="000000" w:themeColor="text1"/>
        </w:rPr>
        <w:t xml:space="preserve">Awalnya </w:t>
      </w:r>
      <w:r w:rsidR="00071711">
        <w:rPr>
          <w:color w:val="000000" w:themeColor="text1"/>
        </w:rPr>
        <w:t>dilakukan u</w:t>
      </w:r>
      <w:r w:rsidR="004D392C" w:rsidRPr="002B2FFA">
        <w:rPr>
          <w:color w:val="000000" w:themeColor="text1"/>
        </w:rPr>
        <w:t>ji kuesioner IKPO pada sejumlah 1</w:t>
      </w:r>
      <w:r w:rsidR="00CB0A18" w:rsidRPr="002B2FFA">
        <w:rPr>
          <w:color w:val="000000" w:themeColor="text1"/>
        </w:rPr>
        <w:t>0</w:t>
      </w:r>
      <w:r w:rsidR="004D392C" w:rsidRPr="002B2FFA">
        <w:rPr>
          <w:color w:val="000000" w:themeColor="text1"/>
        </w:rPr>
        <w:t xml:space="preserve"> siswa/siswi. Reliabilitas kuesioner diketahui menggunakan perhitungan koefisien </w:t>
      </w:r>
      <w:r w:rsidR="004D392C" w:rsidRPr="002B2FFA">
        <w:rPr>
          <w:i/>
          <w:iCs/>
          <w:color w:val="000000" w:themeColor="text1"/>
        </w:rPr>
        <w:t xml:space="preserve">alpha cronbach </w:t>
      </w:r>
      <w:r w:rsidR="004D392C" w:rsidRPr="002B2FFA">
        <w:rPr>
          <w:color w:val="000000" w:themeColor="text1"/>
        </w:rPr>
        <w:t xml:space="preserve">melalui program SPSS. Validitas </w:t>
      </w:r>
      <w:r w:rsidR="006F513B">
        <w:rPr>
          <w:color w:val="000000" w:themeColor="text1"/>
        </w:rPr>
        <w:t xml:space="preserve">kuesioner </w:t>
      </w:r>
      <w:r w:rsidR="004D392C" w:rsidRPr="002B2FFA">
        <w:rPr>
          <w:color w:val="000000" w:themeColor="text1"/>
        </w:rPr>
        <w:t xml:space="preserve">diketahui dengan mengkorelasikan nilai setiap soal dengan nilai total menggunakan uji korelasi </w:t>
      </w:r>
      <w:r w:rsidR="004D392C" w:rsidRPr="002B2FFA">
        <w:rPr>
          <w:i/>
          <w:iCs/>
          <w:color w:val="000000" w:themeColor="text1"/>
        </w:rPr>
        <w:t xml:space="preserve">Product Moment </w:t>
      </w:r>
      <w:r w:rsidR="004D392C" w:rsidRPr="002B2FFA">
        <w:rPr>
          <w:color w:val="000000" w:themeColor="text1"/>
        </w:rPr>
        <w:t>Pearson</w:t>
      </w:r>
      <w:r w:rsidR="00071711">
        <w:rPr>
          <w:color w:val="000000" w:themeColor="text1"/>
        </w:rPr>
        <w:t xml:space="preserve">. </w:t>
      </w:r>
      <w:r w:rsidR="0082114D" w:rsidRPr="004E2EA5">
        <w:rPr>
          <w:color w:val="000000" w:themeColor="text1"/>
        </w:rPr>
        <w:t xml:space="preserve">Uji reliabilitas peneliti </w:t>
      </w:r>
      <w:r w:rsidR="004E2EA5">
        <w:rPr>
          <w:color w:val="000000" w:themeColor="text1"/>
        </w:rPr>
        <w:t xml:space="preserve">dilakukan </w:t>
      </w:r>
      <w:r w:rsidR="0082114D" w:rsidRPr="004E2EA5">
        <w:rPr>
          <w:color w:val="000000" w:themeColor="text1"/>
        </w:rPr>
        <w:t xml:space="preserve">dengan uji </w:t>
      </w:r>
      <w:r w:rsidR="00845D79" w:rsidRPr="004E2EA5">
        <w:rPr>
          <w:i/>
          <w:color w:val="000000" w:themeColor="text1"/>
        </w:rPr>
        <w:t>Cohen Kappa Examiner Agreemen</w:t>
      </w:r>
      <w:r w:rsidR="002F31AB" w:rsidRPr="004E2EA5">
        <w:rPr>
          <w:i/>
          <w:color w:val="000000" w:themeColor="text1"/>
        </w:rPr>
        <w:t>t.</w:t>
      </w:r>
      <w:r w:rsidR="00071711" w:rsidRPr="004E2EA5">
        <w:rPr>
          <w:i/>
          <w:color w:val="000000" w:themeColor="text1"/>
        </w:rPr>
        <w:t xml:space="preserve"> </w:t>
      </w:r>
      <w:r w:rsidR="002B2FFA" w:rsidRPr="004E2EA5">
        <w:rPr>
          <w:color w:val="000000" w:themeColor="text1"/>
        </w:rPr>
        <w:t xml:space="preserve">Data akan diolah secara statistik dengan Analisis t-test jika data terdistrubusi normal dan </w:t>
      </w:r>
      <w:r w:rsidR="002B2FFA" w:rsidRPr="004E2EA5">
        <w:rPr>
          <w:i/>
          <w:color w:val="000000" w:themeColor="text1"/>
        </w:rPr>
        <w:t xml:space="preserve">mann-whitney </w:t>
      </w:r>
      <w:r w:rsidR="002B2FFA" w:rsidRPr="004E2EA5">
        <w:rPr>
          <w:color w:val="000000" w:themeColor="text1"/>
        </w:rPr>
        <w:t>jika data terdistribusi tidak normal</w:t>
      </w:r>
      <w:r w:rsidR="002F31AB" w:rsidRPr="004E2EA5">
        <w:rPr>
          <w:color w:val="000000" w:themeColor="text1"/>
        </w:rPr>
        <w:t>.</w:t>
      </w:r>
    </w:p>
    <w:p w14:paraId="2AE2F78E" w14:textId="77777777" w:rsidR="00C018D4" w:rsidRPr="004E2EA5" w:rsidRDefault="00C018D4" w:rsidP="00C018D4">
      <w:pPr>
        <w:spacing w:before="240" w:line="360" w:lineRule="auto"/>
        <w:contextualSpacing/>
        <w:jc w:val="both"/>
        <w:rPr>
          <w:i/>
          <w:color w:val="000000" w:themeColor="text1"/>
        </w:rPr>
      </w:pPr>
    </w:p>
    <w:p w14:paraId="44FCB69D" w14:textId="60E4ADF3" w:rsidR="00071711" w:rsidRDefault="00071711" w:rsidP="00071711">
      <w:pPr>
        <w:rPr>
          <w:rFonts w:eastAsia="Calibri"/>
          <w:b/>
          <w:bCs/>
        </w:rPr>
      </w:pPr>
      <w:r>
        <w:rPr>
          <w:rFonts w:eastAsia="Calibri"/>
          <w:b/>
          <w:bCs/>
        </w:rPr>
        <w:t>Hasil Penelitian</w:t>
      </w:r>
    </w:p>
    <w:p w14:paraId="3FF220DD" w14:textId="77777777" w:rsidR="00457496" w:rsidRDefault="00457496" w:rsidP="00071711">
      <w:pPr>
        <w:rPr>
          <w:rFonts w:eastAsia="Calibri"/>
          <w:b/>
          <w:bCs/>
        </w:rPr>
      </w:pPr>
    </w:p>
    <w:p w14:paraId="1C433B5A" w14:textId="40C82BBC" w:rsidR="000A7BBB" w:rsidRPr="002B2FFA" w:rsidRDefault="0072311A" w:rsidP="00457496">
      <w:pPr>
        <w:spacing w:before="100" w:beforeAutospacing="1" w:after="100" w:afterAutospacing="1" w:line="360" w:lineRule="auto"/>
        <w:contextualSpacing/>
        <w:jc w:val="both"/>
        <w:rPr>
          <w:color w:val="000000" w:themeColor="text1"/>
        </w:rPr>
      </w:pPr>
      <w:r w:rsidRPr="002B2FFA">
        <w:rPr>
          <w:color w:val="000000" w:themeColor="text1"/>
        </w:rPr>
        <w:t xml:space="preserve">Penelitian ini </w:t>
      </w:r>
      <w:r w:rsidR="00D54779" w:rsidRPr="002B2FFA">
        <w:rPr>
          <w:color w:val="000000" w:themeColor="text1"/>
        </w:rPr>
        <w:t>bertujuan</w:t>
      </w:r>
      <w:r w:rsidRPr="002B2FFA">
        <w:rPr>
          <w:color w:val="000000" w:themeColor="text1"/>
        </w:rPr>
        <w:t xml:space="preserve"> untuk mengetahui perbandingan kebutuhan perawatan ortodonti berdasarkan </w:t>
      </w:r>
      <w:r w:rsidR="000004CA" w:rsidRPr="002B2FFA">
        <w:rPr>
          <w:color w:val="000000" w:themeColor="text1"/>
        </w:rPr>
        <w:t>Indikator Kebutuhan Perawatan Ortodonti (</w:t>
      </w:r>
      <w:r w:rsidRPr="002B2FFA">
        <w:rPr>
          <w:color w:val="000000" w:themeColor="text1"/>
        </w:rPr>
        <w:t>IKPO</w:t>
      </w:r>
      <w:r w:rsidR="000004CA" w:rsidRPr="002B2FFA">
        <w:rPr>
          <w:color w:val="000000" w:themeColor="text1"/>
        </w:rPr>
        <w:t>)</w:t>
      </w:r>
      <w:r w:rsidRPr="002B2FFA">
        <w:rPr>
          <w:color w:val="000000" w:themeColor="text1"/>
        </w:rPr>
        <w:t xml:space="preserve"> pada populasi </w:t>
      </w:r>
      <w:r w:rsidR="002B2FFA" w:rsidRPr="002B2FFA">
        <w:rPr>
          <w:color w:val="000000" w:themeColor="text1"/>
        </w:rPr>
        <w:t xml:space="preserve">remaja </w:t>
      </w:r>
      <w:r w:rsidRPr="002B2FFA">
        <w:rPr>
          <w:color w:val="000000" w:themeColor="text1"/>
        </w:rPr>
        <w:t xml:space="preserve">usia 12-15 tahun di </w:t>
      </w:r>
      <w:r w:rsidR="000004CA" w:rsidRPr="002B2FFA">
        <w:rPr>
          <w:color w:val="000000" w:themeColor="text1"/>
        </w:rPr>
        <w:t xml:space="preserve">SMPN 11 Jakarta </w:t>
      </w:r>
      <w:r w:rsidRPr="002B2FFA">
        <w:rPr>
          <w:color w:val="000000" w:themeColor="text1"/>
        </w:rPr>
        <w:t>dan</w:t>
      </w:r>
      <w:r w:rsidR="000004CA" w:rsidRPr="002B2FFA">
        <w:rPr>
          <w:color w:val="000000" w:themeColor="text1"/>
        </w:rPr>
        <w:t xml:space="preserve"> SMPN 2 </w:t>
      </w:r>
      <w:r w:rsidR="000A7BBB" w:rsidRPr="002B2FFA">
        <w:rPr>
          <w:color w:val="000000" w:themeColor="text1"/>
        </w:rPr>
        <w:t>Tangerang Selatan</w:t>
      </w:r>
      <w:r w:rsidRPr="002B2FFA">
        <w:rPr>
          <w:color w:val="000000" w:themeColor="text1"/>
        </w:rPr>
        <w:t xml:space="preserve">. Subjek </w:t>
      </w:r>
      <w:r w:rsidR="000004CA" w:rsidRPr="002B2FFA">
        <w:rPr>
          <w:color w:val="000000" w:themeColor="text1"/>
        </w:rPr>
        <w:t xml:space="preserve">penelitian </w:t>
      </w:r>
      <w:r w:rsidRPr="002B2FFA">
        <w:rPr>
          <w:color w:val="000000" w:themeColor="text1"/>
        </w:rPr>
        <w:t xml:space="preserve">yang </w:t>
      </w:r>
      <w:r w:rsidR="00CA0E91" w:rsidRPr="002B2FFA">
        <w:rPr>
          <w:color w:val="000000" w:themeColor="text1"/>
        </w:rPr>
        <w:t>memenuhi keriteria inklusi pada</w:t>
      </w:r>
      <w:r w:rsidRPr="002B2FFA">
        <w:rPr>
          <w:color w:val="000000" w:themeColor="text1"/>
        </w:rPr>
        <w:t xml:space="preserve"> penelitian ini berjumlah </w:t>
      </w:r>
      <w:r w:rsidR="00845D79" w:rsidRPr="002B2FFA">
        <w:rPr>
          <w:color w:val="000000" w:themeColor="text1"/>
        </w:rPr>
        <w:t>257</w:t>
      </w:r>
      <w:r w:rsidRPr="002B2FFA">
        <w:rPr>
          <w:color w:val="000000" w:themeColor="text1"/>
        </w:rPr>
        <w:t xml:space="preserve"> orang</w:t>
      </w:r>
      <w:r w:rsidR="000004CA" w:rsidRPr="002B2FFA">
        <w:rPr>
          <w:color w:val="000000" w:themeColor="text1"/>
        </w:rPr>
        <w:t>.</w:t>
      </w:r>
      <w:r w:rsidRPr="002B2FFA">
        <w:rPr>
          <w:color w:val="000000" w:themeColor="text1"/>
        </w:rPr>
        <w:t xml:space="preserve"> </w:t>
      </w:r>
      <w:r w:rsidR="000004CA" w:rsidRPr="002B2FFA">
        <w:rPr>
          <w:color w:val="000000" w:themeColor="text1"/>
        </w:rPr>
        <w:t xml:space="preserve">Adapun subjek penelitian </w:t>
      </w:r>
      <w:r w:rsidR="00CA0E91" w:rsidRPr="002B2FFA">
        <w:rPr>
          <w:color w:val="000000" w:themeColor="text1"/>
        </w:rPr>
        <w:t>di SMPN 11 Jakarta</w:t>
      </w:r>
      <w:r w:rsidR="000004CA" w:rsidRPr="002B2FFA">
        <w:rPr>
          <w:color w:val="000000" w:themeColor="text1"/>
        </w:rPr>
        <w:t xml:space="preserve"> sebanyak 110 orang, yang terdiri dari perempuan 74 orang dan subjek laki-laki 36 orang.</w:t>
      </w:r>
      <w:r w:rsidR="00A61BFA" w:rsidRPr="002B2FFA">
        <w:rPr>
          <w:color w:val="000000" w:themeColor="text1"/>
        </w:rPr>
        <w:t xml:space="preserve"> </w:t>
      </w:r>
      <w:r w:rsidR="000004CA" w:rsidRPr="002B2FFA">
        <w:rPr>
          <w:color w:val="000000" w:themeColor="text1"/>
        </w:rPr>
        <w:t>Subjek penelitian</w:t>
      </w:r>
      <w:r w:rsidR="00CA0E91" w:rsidRPr="002B2FFA">
        <w:rPr>
          <w:color w:val="000000" w:themeColor="text1"/>
        </w:rPr>
        <w:t xml:space="preserve"> di SMPN 2 </w:t>
      </w:r>
      <w:r w:rsidR="000A7BBB" w:rsidRPr="002B2FFA">
        <w:rPr>
          <w:color w:val="000000" w:themeColor="text1"/>
        </w:rPr>
        <w:t xml:space="preserve">Tangerang </w:t>
      </w:r>
      <w:r w:rsidR="00CA0E91" w:rsidRPr="002B2FFA">
        <w:rPr>
          <w:color w:val="000000" w:themeColor="text1"/>
        </w:rPr>
        <w:t>sebanyak 147</w:t>
      </w:r>
      <w:r w:rsidR="000004CA" w:rsidRPr="002B2FFA">
        <w:rPr>
          <w:color w:val="000000" w:themeColor="text1"/>
        </w:rPr>
        <w:t>, yang t</w:t>
      </w:r>
      <w:r w:rsidR="00CA0E91" w:rsidRPr="002B2FFA">
        <w:rPr>
          <w:color w:val="000000" w:themeColor="text1"/>
        </w:rPr>
        <w:t>erdiri dari perempuan 8</w:t>
      </w:r>
      <w:r w:rsidR="00F3704E" w:rsidRPr="002B2FFA">
        <w:rPr>
          <w:color w:val="000000" w:themeColor="text1"/>
        </w:rPr>
        <w:t>8</w:t>
      </w:r>
      <w:r w:rsidR="00CA0E91" w:rsidRPr="002B2FFA">
        <w:rPr>
          <w:color w:val="000000" w:themeColor="text1"/>
        </w:rPr>
        <w:t xml:space="preserve"> orang dan subjek laki-laki </w:t>
      </w:r>
      <w:r w:rsidR="00F3704E" w:rsidRPr="002B2FFA">
        <w:rPr>
          <w:color w:val="000000" w:themeColor="text1"/>
        </w:rPr>
        <w:t>59</w:t>
      </w:r>
      <w:r w:rsidR="00CA0E91" w:rsidRPr="002B2FFA">
        <w:rPr>
          <w:color w:val="000000" w:themeColor="text1"/>
        </w:rPr>
        <w:t xml:space="preserve"> orang. </w:t>
      </w:r>
    </w:p>
    <w:p w14:paraId="76B243BE" w14:textId="128751B7" w:rsidR="00847662" w:rsidRPr="002B2FFA" w:rsidRDefault="00847662" w:rsidP="00581412">
      <w:pPr>
        <w:spacing w:line="360" w:lineRule="auto"/>
        <w:ind w:firstLine="720"/>
        <w:contextualSpacing/>
        <w:jc w:val="both"/>
        <w:rPr>
          <w:color w:val="000000" w:themeColor="text1"/>
        </w:rPr>
      </w:pPr>
      <w:r w:rsidRPr="002B2FFA">
        <w:rPr>
          <w:color w:val="000000" w:themeColor="text1"/>
        </w:rPr>
        <w:t xml:space="preserve">Sebelum dilakukan penelitian, dilakukan uji validitas kuesioner dan reliabilitas kuesioner. Uji validitas pada penelitian ini menggunakan </w:t>
      </w:r>
      <w:r w:rsidRPr="002B2FFA">
        <w:rPr>
          <w:i/>
          <w:color w:val="000000" w:themeColor="text1"/>
        </w:rPr>
        <w:t>pearson</w:t>
      </w:r>
      <w:r w:rsidRPr="002B2FFA">
        <w:rPr>
          <w:color w:val="000000" w:themeColor="text1"/>
        </w:rPr>
        <w:t xml:space="preserve"> korelasi pada 10 orang pada masing masing sekolah, guna mengetahui hubungan linear komponen pertanyaan dengan skor IKPO. Uji validitas bertujuan untuk mengetahui komponen pertanyaan dalam suatu kuesioner, apakah dapat digunakan sebagai alat pengumpul data yang akurat atau tidak. Komponen soal yang valid ditandai dengan adanya korelasi antara soal dengan skor totalnya. Kuesioner dapat dikatakan valid jika r hasil &gt; r tabel. Diketahui r tabel untuk N=10 dengan taraf signifikansi 5% (tingkat kepercayaan 95%) adalah 0,632.</w:t>
      </w:r>
      <w:r w:rsidRPr="002B2FFA">
        <w:rPr>
          <w:color w:val="000000" w:themeColor="text1"/>
        </w:rPr>
        <w:fldChar w:fldCharType="begin" w:fldLock="1"/>
      </w:r>
      <w:r w:rsidR="00C018D4">
        <w:rPr>
          <w:color w:val="000000" w:themeColor="text1"/>
        </w:rPr>
        <w:instrText>ADDIN CSL_CITATION {"citationItems":[{"id":"ITEM-1","itemData":{"author":[{"dropping-particle":"","family":"Dahlan","given":"Sophiyudin","non-dropping-particle":"","parse-names":false,"suffix":""}],"edition":"5th","id":"ITEM-1","issued":{"date-parts":[["2012"]]},"publisher":"Salemba Medika","title":"Statistik untuk Kedokteran dan Kesehatan","type":"chapter"},"uris":["http://www.mendeley.com/documents/?uuid=ea597ca2-b180-4789-a72a-4e1db3ca911b"]}],"mendeley":{"formattedCitation":"&lt;sup&gt;33&lt;/sup&gt;","plainTextFormattedCitation":"33","previouslyFormattedCitation":"&lt;sup&gt;33&lt;/sup&gt;"},"properties":{"noteIndex":0},"schema":"https://github.com/citation-style-language/schema/raw/master/csl-citation.json"}</w:instrText>
      </w:r>
      <w:r w:rsidRPr="002B2FFA">
        <w:rPr>
          <w:color w:val="000000" w:themeColor="text1"/>
        </w:rPr>
        <w:fldChar w:fldCharType="separate"/>
      </w:r>
      <w:r w:rsidR="00C018D4" w:rsidRPr="00C018D4">
        <w:rPr>
          <w:noProof/>
          <w:color w:val="000000" w:themeColor="text1"/>
          <w:vertAlign w:val="superscript"/>
        </w:rPr>
        <w:t>33</w:t>
      </w:r>
      <w:r w:rsidRPr="002B2FFA">
        <w:rPr>
          <w:color w:val="000000" w:themeColor="text1"/>
        </w:rPr>
        <w:fldChar w:fldCharType="end"/>
      </w:r>
      <w:r w:rsidRPr="002B2FFA">
        <w:rPr>
          <w:color w:val="000000" w:themeColor="text1"/>
        </w:rPr>
        <w:t xml:space="preserve"> Hasil yang didapat untuk SMPN 11 pada komponen Kesadaran sebesar 0.742, komponen Pengetahuan sebesar 0.922, dan komponen Kesediaan sebesar 0.635. Sementara itu, hasil komponen Kesadaran di SMPN 2 </w:t>
      </w:r>
      <w:r w:rsidR="000A7BBB" w:rsidRPr="002B2FFA">
        <w:rPr>
          <w:color w:val="000000" w:themeColor="text1"/>
        </w:rPr>
        <w:t xml:space="preserve">Tangerang </w:t>
      </w:r>
      <w:r w:rsidRPr="002B2FFA">
        <w:rPr>
          <w:color w:val="000000" w:themeColor="text1"/>
        </w:rPr>
        <w:t xml:space="preserve">adalah 0.683, komponen Pengetahuan </w:t>
      </w:r>
      <w:r w:rsidRPr="002B2FFA">
        <w:rPr>
          <w:color w:val="000000" w:themeColor="text1"/>
        </w:rPr>
        <w:lastRenderedPageBreak/>
        <w:t>seb</w:t>
      </w:r>
      <w:r w:rsidR="00D46CE2">
        <w:rPr>
          <w:color w:val="000000" w:themeColor="text1"/>
        </w:rPr>
        <w:t>e</w:t>
      </w:r>
      <w:r w:rsidRPr="002B2FFA">
        <w:rPr>
          <w:color w:val="000000" w:themeColor="text1"/>
        </w:rPr>
        <w:t xml:space="preserve">sar 0.832 dan komponen Kesediaan sebesar 0.822. Sebagai kesimpulan, terlihat bahwa r hasil &gt; r tabel sehingga kuesioner dapat dikatakan </w:t>
      </w:r>
      <w:r w:rsidR="00D46CE2" w:rsidRPr="00D46CE2">
        <w:rPr>
          <w:b/>
          <w:bCs/>
          <w:color w:val="000000" w:themeColor="text1"/>
        </w:rPr>
        <w:t>V</w:t>
      </w:r>
      <w:r w:rsidRPr="00D46CE2">
        <w:rPr>
          <w:b/>
          <w:bCs/>
          <w:color w:val="000000" w:themeColor="text1"/>
        </w:rPr>
        <w:t>alid.</w:t>
      </w:r>
      <w:r w:rsidRPr="002B2FFA">
        <w:rPr>
          <w:color w:val="000000" w:themeColor="text1"/>
        </w:rPr>
        <w:t xml:space="preserve">  </w:t>
      </w:r>
    </w:p>
    <w:p w14:paraId="6C2D2968" w14:textId="77777777" w:rsidR="000004CA" w:rsidRPr="002B2FFA" w:rsidRDefault="000004CA" w:rsidP="00DD05EA">
      <w:pPr>
        <w:autoSpaceDE w:val="0"/>
        <w:autoSpaceDN w:val="0"/>
        <w:adjustRightInd w:val="0"/>
        <w:spacing w:line="480" w:lineRule="auto"/>
        <w:ind w:firstLine="720"/>
        <w:contextualSpacing/>
        <w:jc w:val="both"/>
        <w:rPr>
          <w:color w:val="000000" w:themeColor="text1"/>
        </w:rPr>
      </w:pPr>
    </w:p>
    <w:p w14:paraId="333F982E" w14:textId="0C082B25" w:rsidR="00003512" w:rsidRPr="002B2FFA" w:rsidRDefault="00003512" w:rsidP="007827AA">
      <w:pPr>
        <w:autoSpaceDE w:val="0"/>
        <w:autoSpaceDN w:val="0"/>
        <w:adjustRightInd w:val="0"/>
        <w:ind w:firstLine="720"/>
        <w:contextualSpacing/>
        <w:jc w:val="both"/>
        <w:rPr>
          <w:color w:val="000000" w:themeColor="text1"/>
          <w:sz w:val="20"/>
          <w:szCs w:val="20"/>
        </w:rPr>
      </w:pPr>
      <w:r w:rsidRPr="002B2FFA">
        <w:rPr>
          <w:b/>
          <w:color w:val="000000" w:themeColor="text1"/>
          <w:sz w:val="20"/>
          <w:szCs w:val="20"/>
        </w:rPr>
        <w:t>Tabel 5.</w:t>
      </w:r>
      <w:r w:rsidR="00EF4EA6">
        <w:rPr>
          <w:b/>
          <w:color w:val="000000" w:themeColor="text1"/>
          <w:sz w:val="20"/>
          <w:szCs w:val="20"/>
        </w:rPr>
        <w:t>1</w:t>
      </w:r>
      <w:r w:rsidRPr="002B2FFA">
        <w:rPr>
          <w:b/>
          <w:color w:val="000000" w:themeColor="text1"/>
          <w:sz w:val="20"/>
          <w:szCs w:val="20"/>
        </w:rPr>
        <w:t xml:space="preserve"> </w:t>
      </w:r>
      <w:r w:rsidR="00C42A72" w:rsidRPr="002B2FFA">
        <w:rPr>
          <w:color w:val="000000" w:themeColor="text1"/>
          <w:sz w:val="20"/>
          <w:szCs w:val="20"/>
        </w:rPr>
        <w:t>Skor</w:t>
      </w:r>
      <w:r w:rsidR="00053FB4" w:rsidRPr="002B2FFA">
        <w:rPr>
          <w:color w:val="000000" w:themeColor="text1"/>
          <w:sz w:val="20"/>
          <w:szCs w:val="20"/>
        </w:rPr>
        <w:t xml:space="preserve"> </w:t>
      </w:r>
      <w:r w:rsidRPr="002B2FFA">
        <w:rPr>
          <w:i/>
          <w:color w:val="000000" w:themeColor="text1"/>
          <w:sz w:val="20"/>
          <w:szCs w:val="20"/>
        </w:rPr>
        <w:t xml:space="preserve">Pearson </w:t>
      </w:r>
      <w:r w:rsidRPr="002B2FFA">
        <w:rPr>
          <w:color w:val="000000" w:themeColor="text1"/>
          <w:sz w:val="20"/>
          <w:szCs w:val="20"/>
        </w:rPr>
        <w:t>korelasi SMPN 11 Jakarta</w:t>
      </w:r>
      <w:r w:rsidR="00D80ABF">
        <w:rPr>
          <w:color w:val="000000" w:themeColor="text1"/>
          <w:sz w:val="20"/>
          <w:szCs w:val="20"/>
        </w:rPr>
        <w:t xml:space="preserve"> Selatan</w:t>
      </w:r>
      <w:r w:rsidRPr="002B2FFA">
        <w:rPr>
          <w:color w:val="000000" w:themeColor="text1"/>
          <w:sz w:val="20"/>
          <w:szCs w:val="20"/>
        </w:rPr>
        <w:t xml:space="preserve"> dan SMPN 2 </w:t>
      </w:r>
      <w:r w:rsidR="000A7BBB" w:rsidRPr="002B2FFA">
        <w:rPr>
          <w:color w:val="000000" w:themeColor="text1"/>
          <w:sz w:val="20"/>
          <w:szCs w:val="20"/>
        </w:rPr>
        <w:t xml:space="preserve">Tangerang </w:t>
      </w:r>
      <w:r w:rsidR="00D80ABF">
        <w:rPr>
          <w:color w:val="000000" w:themeColor="text1"/>
          <w:sz w:val="20"/>
          <w:szCs w:val="20"/>
        </w:rPr>
        <w:t>Selatan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994"/>
        <w:gridCol w:w="2122"/>
        <w:gridCol w:w="2122"/>
      </w:tblGrid>
      <w:tr w:rsidR="002B2FFA" w:rsidRPr="002B2FFA" w14:paraId="1ECC2926" w14:textId="77777777" w:rsidTr="000A1B66">
        <w:tc>
          <w:tcPr>
            <w:tcW w:w="2160" w:type="dxa"/>
            <w:tcBorders>
              <w:top w:val="single" w:sz="4" w:space="0" w:color="auto"/>
              <w:bottom w:val="single" w:sz="4" w:space="0" w:color="auto"/>
            </w:tcBorders>
          </w:tcPr>
          <w:p w14:paraId="366608C2" w14:textId="54F30B8E" w:rsidR="00003512" w:rsidRPr="002B2FFA" w:rsidRDefault="00003512" w:rsidP="00053FB4">
            <w:pPr>
              <w:autoSpaceDE w:val="0"/>
              <w:autoSpaceDN w:val="0"/>
              <w:adjustRightInd w:val="0"/>
              <w:spacing w:line="360" w:lineRule="auto"/>
              <w:contextualSpacing/>
              <w:jc w:val="center"/>
              <w:rPr>
                <w:b/>
                <w:color w:val="000000" w:themeColor="text1"/>
                <w:sz w:val="20"/>
                <w:szCs w:val="20"/>
              </w:rPr>
            </w:pPr>
            <w:r w:rsidRPr="002B2FFA">
              <w:rPr>
                <w:b/>
                <w:color w:val="000000" w:themeColor="text1"/>
                <w:sz w:val="20"/>
                <w:szCs w:val="20"/>
              </w:rPr>
              <w:t>Sekolah</w:t>
            </w:r>
          </w:p>
        </w:tc>
        <w:tc>
          <w:tcPr>
            <w:tcW w:w="1994" w:type="dxa"/>
            <w:tcBorders>
              <w:top w:val="single" w:sz="4" w:space="0" w:color="auto"/>
              <w:bottom w:val="single" w:sz="4" w:space="0" w:color="auto"/>
            </w:tcBorders>
          </w:tcPr>
          <w:p w14:paraId="036AC87B" w14:textId="386FB820" w:rsidR="00003512" w:rsidRPr="002B2FFA" w:rsidRDefault="00003512" w:rsidP="00053FB4">
            <w:pPr>
              <w:autoSpaceDE w:val="0"/>
              <w:autoSpaceDN w:val="0"/>
              <w:adjustRightInd w:val="0"/>
              <w:spacing w:line="360" w:lineRule="auto"/>
              <w:contextualSpacing/>
              <w:jc w:val="center"/>
              <w:rPr>
                <w:b/>
                <w:color w:val="000000" w:themeColor="text1"/>
                <w:sz w:val="20"/>
                <w:szCs w:val="20"/>
              </w:rPr>
            </w:pPr>
            <w:r w:rsidRPr="002B2FFA">
              <w:rPr>
                <w:b/>
                <w:color w:val="000000" w:themeColor="text1"/>
                <w:sz w:val="20"/>
                <w:szCs w:val="20"/>
              </w:rPr>
              <w:t>Kesadaran</w:t>
            </w:r>
          </w:p>
        </w:tc>
        <w:tc>
          <w:tcPr>
            <w:tcW w:w="2122" w:type="dxa"/>
            <w:tcBorders>
              <w:top w:val="single" w:sz="4" w:space="0" w:color="auto"/>
              <w:bottom w:val="single" w:sz="4" w:space="0" w:color="auto"/>
            </w:tcBorders>
          </w:tcPr>
          <w:p w14:paraId="3299CD88" w14:textId="408E607A" w:rsidR="00003512" w:rsidRPr="002B2FFA" w:rsidRDefault="00003512" w:rsidP="00053FB4">
            <w:pPr>
              <w:autoSpaceDE w:val="0"/>
              <w:autoSpaceDN w:val="0"/>
              <w:adjustRightInd w:val="0"/>
              <w:spacing w:line="360" w:lineRule="auto"/>
              <w:contextualSpacing/>
              <w:jc w:val="center"/>
              <w:rPr>
                <w:b/>
                <w:color w:val="000000" w:themeColor="text1"/>
                <w:sz w:val="20"/>
                <w:szCs w:val="20"/>
              </w:rPr>
            </w:pPr>
            <w:r w:rsidRPr="002B2FFA">
              <w:rPr>
                <w:b/>
                <w:color w:val="000000" w:themeColor="text1"/>
                <w:sz w:val="20"/>
                <w:szCs w:val="20"/>
              </w:rPr>
              <w:t>Pengetahuan</w:t>
            </w:r>
          </w:p>
        </w:tc>
        <w:tc>
          <w:tcPr>
            <w:tcW w:w="2122" w:type="dxa"/>
            <w:tcBorders>
              <w:top w:val="single" w:sz="4" w:space="0" w:color="auto"/>
              <w:bottom w:val="single" w:sz="4" w:space="0" w:color="auto"/>
            </w:tcBorders>
          </w:tcPr>
          <w:p w14:paraId="516EB2BF" w14:textId="3117FC04" w:rsidR="00003512" w:rsidRPr="002B2FFA" w:rsidRDefault="00003512" w:rsidP="00053FB4">
            <w:pPr>
              <w:autoSpaceDE w:val="0"/>
              <w:autoSpaceDN w:val="0"/>
              <w:adjustRightInd w:val="0"/>
              <w:spacing w:line="360" w:lineRule="auto"/>
              <w:contextualSpacing/>
              <w:jc w:val="center"/>
              <w:rPr>
                <w:b/>
                <w:color w:val="000000" w:themeColor="text1"/>
                <w:sz w:val="20"/>
                <w:szCs w:val="20"/>
              </w:rPr>
            </w:pPr>
            <w:r w:rsidRPr="002B2FFA">
              <w:rPr>
                <w:b/>
                <w:color w:val="000000" w:themeColor="text1"/>
                <w:sz w:val="20"/>
                <w:szCs w:val="20"/>
              </w:rPr>
              <w:t>Kesediaan</w:t>
            </w:r>
          </w:p>
        </w:tc>
      </w:tr>
      <w:tr w:rsidR="002B2FFA" w:rsidRPr="002B2FFA" w14:paraId="4D31CF4F" w14:textId="77777777" w:rsidTr="00A61BFA">
        <w:tc>
          <w:tcPr>
            <w:tcW w:w="2160" w:type="dxa"/>
            <w:tcBorders>
              <w:top w:val="single" w:sz="4" w:space="0" w:color="auto"/>
            </w:tcBorders>
          </w:tcPr>
          <w:p w14:paraId="19534F87" w14:textId="236E8AED" w:rsidR="00003512" w:rsidRPr="002B2FFA" w:rsidRDefault="00003512" w:rsidP="00A61BFA">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SMPN 11 Jakarta</w:t>
            </w:r>
          </w:p>
        </w:tc>
        <w:tc>
          <w:tcPr>
            <w:tcW w:w="1994" w:type="dxa"/>
            <w:tcBorders>
              <w:top w:val="single" w:sz="4" w:space="0" w:color="auto"/>
            </w:tcBorders>
          </w:tcPr>
          <w:p w14:paraId="2C1EB4C7" w14:textId="1632CDFD" w:rsidR="00003512" w:rsidRPr="002B2FFA" w:rsidRDefault="00003512" w:rsidP="00053FB4">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0,742</w:t>
            </w:r>
          </w:p>
        </w:tc>
        <w:tc>
          <w:tcPr>
            <w:tcW w:w="2122" w:type="dxa"/>
            <w:tcBorders>
              <w:top w:val="single" w:sz="4" w:space="0" w:color="auto"/>
            </w:tcBorders>
          </w:tcPr>
          <w:p w14:paraId="3109FBC1" w14:textId="32FD1CDF" w:rsidR="00003512" w:rsidRPr="002B2FFA" w:rsidRDefault="00003512" w:rsidP="00053FB4">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0,922</w:t>
            </w:r>
          </w:p>
        </w:tc>
        <w:tc>
          <w:tcPr>
            <w:tcW w:w="2122" w:type="dxa"/>
            <w:tcBorders>
              <w:top w:val="single" w:sz="4" w:space="0" w:color="auto"/>
            </w:tcBorders>
          </w:tcPr>
          <w:p w14:paraId="670BDD33" w14:textId="3EFDC662" w:rsidR="00003512" w:rsidRPr="002B2FFA" w:rsidRDefault="00003512" w:rsidP="00053FB4">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0,635</w:t>
            </w:r>
          </w:p>
        </w:tc>
      </w:tr>
      <w:tr w:rsidR="002B2FFA" w:rsidRPr="002B2FFA" w14:paraId="3D1C02DA" w14:textId="77777777" w:rsidTr="000A1B66">
        <w:tc>
          <w:tcPr>
            <w:tcW w:w="2160" w:type="dxa"/>
            <w:tcBorders>
              <w:bottom w:val="single" w:sz="4" w:space="0" w:color="auto"/>
            </w:tcBorders>
          </w:tcPr>
          <w:p w14:paraId="0AEAE51E" w14:textId="09345402" w:rsidR="00003512" w:rsidRPr="002B2FFA" w:rsidRDefault="00003512" w:rsidP="00A61BFA">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 xml:space="preserve">SMPN 2 </w:t>
            </w:r>
            <w:r w:rsidR="000A7BBB" w:rsidRPr="002B2FFA">
              <w:rPr>
                <w:color w:val="000000" w:themeColor="text1"/>
                <w:sz w:val="20"/>
                <w:szCs w:val="20"/>
              </w:rPr>
              <w:t xml:space="preserve">TangSel </w:t>
            </w:r>
          </w:p>
        </w:tc>
        <w:tc>
          <w:tcPr>
            <w:tcW w:w="1994" w:type="dxa"/>
            <w:tcBorders>
              <w:bottom w:val="single" w:sz="4" w:space="0" w:color="auto"/>
            </w:tcBorders>
          </w:tcPr>
          <w:p w14:paraId="70645416" w14:textId="1CDF253B" w:rsidR="00003512" w:rsidRPr="002B2FFA" w:rsidRDefault="00003512" w:rsidP="00053FB4">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0,683</w:t>
            </w:r>
          </w:p>
        </w:tc>
        <w:tc>
          <w:tcPr>
            <w:tcW w:w="2122" w:type="dxa"/>
            <w:tcBorders>
              <w:bottom w:val="single" w:sz="4" w:space="0" w:color="auto"/>
            </w:tcBorders>
          </w:tcPr>
          <w:p w14:paraId="53FAC5EE" w14:textId="3C83292F" w:rsidR="00003512" w:rsidRPr="002B2FFA" w:rsidRDefault="00003512" w:rsidP="00053FB4">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0,832</w:t>
            </w:r>
          </w:p>
        </w:tc>
        <w:tc>
          <w:tcPr>
            <w:tcW w:w="2122" w:type="dxa"/>
            <w:tcBorders>
              <w:bottom w:val="single" w:sz="4" w:space="0" w:color="auto"/>
            </w:tcBorders>
          </w:tcPr>
          <w:p w14:paraId="568811B4" w14:textId="3A964B7D" w:rsidR="00003512" w:rsidRPr="002B2FFA" w:rsidRDefault="00003512" w:rsidP="00053FB4">
            <w:pPr>
              <w:autoSpaceDE w:val="0"/>
              <w:autoSpaceDN w:val="0"/>
              <w:adjustRightInd w:val="0"/>
              <w:spacing w:line="360" w:lineRule="auto"/>
              <w:contextualSpacing/>
              <w:jc w:val="center"/>
              <w:rPr>
                <w:color w:val="000000" w:themeColor="text1"/>
                <w:sz w:val="20"/>
                <w:szCs w:val="20"/>
              </w:rPr>
            </w:pPr>
            <w:r w:rsidRPr="002B2FFA">
              <w:rPr>
                <w:color w:val="000000" w:themeColor="text1"/>
                <w:sz w:val="20"/>
                <w:szCs w:val="20"/>
              </w:rPr>
              <w:t>0,822</w:t>
            </w:r>
          </w:p>
        </w:tc>
      </w:tr>
    </w:tbl>
    <w:p w14:paraId="7390AC9C" w14:textId="77777777" w:rsidR="002F2205" w:rsidRPr="002B2FFA" w:rsidRDefault="002F2205" w:rsidP="00847662">
      <w:pPr>
        <w:autoSpaceDE w:val="0"/>
        <w:autoSpaceDN w:val="0"/>
        <w:adjustRightInd w:val="0"/>
        <w:spacing w:line="360" w:lineRule="auto"/>
        <w:ind w:firstLine="720"/>
        <w:jc w:val="both"/>
        <w:rPr>
          <w:color w:val="000000" w:themeColor="text1"/>
        </w:rPr>
      </w:pPr>
    </w:p>
    <w:p w14:paraId="49B37EAE" w14:textId="4201E2A5" w:rsidR="00847662" w:rsidRPr="002B2FFA" w:rsidRDefault="00847662" w:rsidP="00071711">
      <w:pPr>
        <w:shd w:val="clear" w:color="auto" w:fill="FFFFFF"/>
        <w:spacing w:after="390" w:line="360" w:lineRule="auto"/>
        <w:contextualSpacing/>
        <w:jc w:val="both"/>
        <w:rPr>
          <w:color w:val="000000" w:themeColor="text1"/>
        </w:rPr>
      </w:pPr>
      <w:r w:rsidRPr="002B2FFA">
        <w:rPr>
          <w:color w:val="000000" w:themeColor="text1"/>
        </w:rPr>
        <w:t xml:space="preserve">Selanjutnya, dilakukan uji reliabilitas kuesioner untuk menguji konsistensi suatu alat ukur dalam pengukuran. Hasil yang diperoleh dengan analisis </w:t>
      </w:r>
      <w:r w:rsidRPr="002B2FFA">
        <w:rPr>
          <w:i/>
          <w:color w:val="000000" w:themeColor="text1"/>
        </w:rPr>
        <w:t>Cronbach alpha</w:t>
      </w:r>
      <w:r w:rsidRPr="002B2FFA">
        <w:rPr>
          <w:color w:val="000000" w:themeColor="text1"/>
        </w:rPr>
        <w:t xml:space="preserve"> adalah 0.662. Menurut tabel, dengan N = 10 dan taraf signifikansi 5 % adalah 0,632. </w:t>
      </w:r>
      <w:r w:rsidRPr="002B2FFA">
        <w:rPr>
          <w:color w:val="000000" w:themeColor="text1"/>
        </w:rPr>
        <w:fldChar w:fldCharType="begin" w:fldLock="1"/>
      </w:r>
      <w:r w:rsidR="00C018D4">
        <w:rPr>
          <w:color w:val="000000" w:themeColor="text1"/>
        </w:rPr>
        <w:instrText>ADDIN CSL_CITATION {"citationItems":[{"id":"ITEM-1","itemData":{"author":[{"dropping-particle":"","family":"Widiyanto","given":"Joko","non-dropping-particle":"","parse-names":false,"suffix":""}],"id":"ITEM-1","issued":{"date-parts":[["2010"]]},"publisher":"BP-FKIP UMS","publisher-place":"Surakarta","title":"SPSS for Windows Untuk Analisis Data Statistik dan Penelitian","type":"chapter"},"uris":["http://www.mendeley.com/documents/?uuid=f9822cf1-6de6-4b2e-9d07-272078977c44"]}],"mendeley":{"formattedCitation":"&lt;sup&gt;34&lt;/sup&gt;","plainTextFormattedCitation":"34","previouslyFormattedCitation":"&lt;sup&gt;34&lt;/sup&gt;"},"properties":{"noteIndex":0},"schema":"https://github.com/citation-style-language/schema/raw/master/csl-citation.json"}</w:instrText>
      </w:r>
      <w:r w:rsidRPr="002B2FFA">
        <w:rPr>
          <w:color w:val="000000" w:themeColor="text1"/>
        </w:rPr>
        <w:fldChar w:fldCharType="separate"/>
      </w:r>
      <w:r w:rsidR="00C018D4" w:rsidRPr="00C018D4">
        <w:rPr>
          <w:noProof/>
          <w:color w:val="000000" w:themeColor="text1"/>
          <w:vertAlign w:val="superscript"/>
        </w:rPr>
        <w:t>34</w:t>
      </w:r>
      <w:r w:rsidRPr="002B2FFA">
        <w:rPr>
          <w:color w:val="000000" w:themeColor="text1"/>
        </w:rPr>
        <w:fldChar w:fldCharType="end"/>
      </w:r>
      <w:r w:rsidRPr="002B2FFA">
        <w:rPr>
          <w:color w:val="000000" w:themeColor="text1"/>
        </w:rPr>
        <w:t xml:space="preserve"> Oleh karena r hitung &gt; r tabel maka dapat disimpulkan kusioner ini reliabel atau andal, guna membandingkan skor Indikator Kebutuhan Perawatan Ortodonti remaja SMPN 11 Jakarta dan SMPN 2 </w:t>
      </w:r>
      <w:r w:rsidR="000A7BBB" w:rsidRPr="002B2FFA">
        <w:rPr>
          <w:color w:val="000000" w:themeColor="text1"/>
        </w:rPr>
        <w:t>Tangerang Selatan</w:t>
      </w:r>
      <w:r w:rsidRPr="002B2FFA">
        <w:rPr>
          <w:color w:val="000000" w:themeColor="text1"/>
        </w:rPr>
        <w:t>.</w:t>
      </w:r>
    </w:p>
    <w:p w14:paraId="599658F1" w14:textId="2E920A06" w:rsidR="00071711" w:rsidRDefault="00847662" w:rsidP="004E2EA5">
      <w:pPr>
        <w:autoSpaceDE w:val="0"/>
        <w:autoSpaceDN w:val="0"/>
        <w:adjustRightInd w:val="0"/>
        <w:spacing w:line="360" w:lineRule="auto"/>
        <w:ind w:firstLine="720"/>
        <w:contextualSpacing/>
        <w:jc w:val="both"/>
        <w:rPr>
          <w:color w:val="000000" w:themeColor="text1"/>
          <w:sz w:val="23"/>
          <w:szCs w:val="23"/>
          <w:shd w:val="clear" w:color="auto" w:fill="FFFFFF"/>
        </w:rPr>
      </w:pPr>
      <w:r w:rsidRPr="002B2FFA">
        <w:rPr>
          <w:color w:val="000000" w:themeColor="text1"/>
        </w:rPr>
        <w:t xml:space="preserve">Uji reliabilitas </w:t>
      </w:r>
      <w:r w:rsidRPr="002B2FFA">
        <w:rPr>
          <w:i/>
          <w:color w:val="000000" w:themeColor="text1"/>
        </w:rPr>
        <w:t>intra-observer</w:t>
      </w:r>
      <w:r w:rsidRPr="002B2FFA">
        <w:rPr>
          <w:color w:val="000000" w:themeColor="text1"/>
        </w:rPr>
        <w:t xml:space="preserve"> dilakukan untuk menentukan kesesuaian penilaian peneliti yang sama dengan waktu yang berbeda, sedangkan uji reliabilitas </w:t>
      </w:r>
      <w:r w:rsidRPr="002B2FFA">
        <w:rPr>
          <w:i/>
          <w:color w:val="000000" w:themeColor="text1"/>
        </w:rPr>
        <w:t xml:space="preserve">inter-observer </w:t>
      </w:r>
      <w:r w:rsidRPr="002B2FFA">
        <w:rPr>
          <w:color w:val="000000" w:themeColor="text1"/>
        </w:rPr>
        <w:t>dilakukan untuk mengukur kesesuaian pengukur antar peneliti. Reliabilitas peneliti (</w:t>
      </w:r>
      <w:r w:rsidRPr="002B2FFA">
        <w:rPr>
          <w:i/>
          <w:color w:val="000000" w:themeColor="text1"/>
        </w:rPr>
        <w:t>inter-agreement test</w:t>
      </w:r>
      <w:r w:rsidRPr="002B2FFA">
        <w:rPr>
          <w:color w:val="000000" w:themeColor="text1"/>
        </w:rPr>
        <w:t xml:space="preserve"> dan </w:t>
      </w:r>
      <w:r w:rsidRPr="002B2FFA">
        <w:rPr>
          <w:i/>
          <w:color w:val="000000" w:themeColor="text1"/>
        </w:rPr>
        <w:t>intra-agreement test</w:t>
      </w:r>
      <w:r w:rsidRPr="002B2FFA">
        <w:rPr>
          <w:color w:val="000000" w:themeColor="text1"/>
        </w:rPr>
        <w:t>) dilakukan pada 5-10% dari sampel pada survey bidang kesehatan gigi</w:t>
      </w:r>
      <w:r w:rsidR="00BF4FEE">
        <w:rPr>
          <w:color w:val="000000" w:themeColor="text1"/>
        </w:rPr>
        <w:t xml:space="preserve"> </w:t>
      </w:r>
      <w:r w:rsidRPr="002B2FFA">
        <w:rPr>
          <w:color w:val="000000" w:themeColor="text1"/>
        </w:rPr>
        <w:t xml:space="preserve">menggunakan </w:t>
      </w:r>
      <w:r w:rsidRPr="002B2FFA">
        <w:rPr>
          <w:i/>
          <w:color w:val="000000" w:themeColor="text1"/>
        </w:rPr>
        <w:t>Cohen Kappa Examiner</w:t>
      </w:r>
      <w:r w:rsidRPr="002B2FFA">
        <w:rPr>
          <w:color w:val="000000" w:themeColor="text1"/>
        </w:rPr>
        <w:t xml:space="preserve">. Uji reliabilitas </w:t>
      </w:r>
      <w:r w:rsidRPr="002B2FFA">
        <w:rPr>
          <w:i/>
          <w:color w:val="000000" w:themeColor="text1"/>
        </w:rPr>
        <w:t>inter-observer</w:t>
      </w:r>
      <w:r w:rsidRPr="002B2FFA">
        <w:rPr>
          <w:color w:val="000000" w:themeColor="text1"/>
        </w:rPr>
        <w:t xml:space="preserve"> dilakukan oleh peneliti d</w:t>
      </w:r>
      <w:r w:rsidR="00BF4FEE">
        <w:rPr>
          <w:color w:val="000000" w:themeColor="text1"/>
        </w:rPr>
        <w:t>an</w:t>
      </w:r>
      <w:r w:rsidRPr="002B2FFA">
        <w:rPr>
          <w:color w:val="000000" w:themeColor="text1"/>
        </w:rPr>
        <w:t xml:space="preserve"> </w:t>
      </w:r>
      <w:r w:rsidR="00BF4FEE">
        <w:rPr>
          <w:color w:val="000000" w:themeColor="text1"/>
        </w:rPr>
        <w:t>KR</w:t>
      </w:r>
      <w:r w:rsidRPr="002B2FFA">
        <w:rPr>
          <w:color w:val="000000" w:themeColor="text1"/>
        </w:rPr>
        <w:t xml:space="preserve"> selaku pembimbing dengan hasil 0.945 (</w:t>
      </w:r>
      <w:r w:rsidRPr="002B2FFA">
        <w:rPr>
          <w:i/>
          <w:color w:val="000000" w:themeColor="text1"/>
        </w:rPr>
        <w:t>almost perfect agreement).</w:t>
      </w:r>
      <w:r w:rsidRPr="002B2FFA">
        <w:rPr>
          <w:color w:val="000000" w:themeColor="text1"/>
        </w:rPr>
        <w:t xml:space="preserve"> Uji </w:t>
      </w:r>
      <w:r w:rsidRPr="002B2FFA">
        <w:rPr>
          <w:i/>
          <w:color w:val="000000" w:themeColor="text1"/>
        </w:rPr>
        <w:t>intra-obse</w:t>
      </w:r>
      <w:r w:rsidRPr="002B2FFA">
        <w:rPr>
          <w:color w:val="000000" w:themeColor="text1"/>
        </w:rPr>
        <w:t>rver peneliti dibandingkan hasil pada 14 Desember</w:t>
      </w:r>
      <w:r w:rsidR="00BF4FEE">
        <w:rPr>
          <w:color w:val="000000" w:themeColor="text1"/>
        </w:rPr>
        <w:t xml:space="preserve"> 2020</w:t>
      </w:r>
      <w:r w:rsidRPr="002B2FFA">
        <w:rPr>
          <w:color w:val="000000" w:themeColor="text1"/>
        </w:rPr>
        <w:t xml:space="preserve"> dengan 15 Desember </w:t>
      </w:r>
      <w:r w:rsidR="00BF4FEE">
        <w:rPr>
          <w:color w:val="000000" w:themeColor="text1"/>
        </w:rPr>
        <w:t xml:space="preserve">2020 </w:t>
      </w:r>
      <w:r w:rsidRPr="002B2FFA">
        <w:rPr>
          <w:color w:val="000000" w:themeColor="text1"/>
        </w:rPr>
        <w:t>pukul 10.00 dengan hasil 1.00 (</w:t>
      </w:r>
      <w:r w:rsidRPr="002B2FFA">
        <w:rPr>
          <w:i/>
          <w:color w:val="000000" w:themeColor="text1"/>
        </w:rPr>
        <w:t>almost perfect agreement).</w:t>
      </w:r>
      <w:r w:rsidR="008F4D0E" w:rsidRPr="002B2FFA">
        <w:rPr>
          <w:i/>
          <w:color w:val="000000" w:themeColor="text1"/>
        </w:rPr>
        <w:t xml:space="preserve"> </w:t>
      </w:r>
      <w:r w:rsidR="00CE6077" w:rsidRPr="002B2FFA">
        <w:rPr>
          <w:color w:val="000000" w:themeColor="text1"/>
        </w:rPr>
        <w:t xml:space="preserve">Analisis deskriptif merupakan tahap awal yang dilakukan sebelum uji statistik lanjutan dalam penelitian yaitu uji beda sampel. </w:t>
      </w:r>
    </w:p>
    <w:p w14:paraId="680BFA66" w14:textId="77777777" w:rsidR="004E2EA5" w:rsidRPr="004E2EA5" w:rsidRDefault="004E2EA5" w:rsidP="00DD05EA">
      <w:pPr>
        <w:autoSpaceDE w:val="0"/>
        <w:autoSpaceDN w:val="0"/>
        <w:adjustRightInd w:val="0"/>
        <w:spacing w:line="480" w:lineRule="auto"/>
        <w:ind w:firstLine="720"/>
        <w:contextualSpacing/>
        <w:jc w:val="both"/>
        <w:rPr>
          <w:color w:val="000000" w:themeColor="text1"/>
          <w:sz w:val="23"/>
          <w:szCs w:val="23"/>
          <w:shd w:val="clear" w:color="auto" w:fill="FFFFFF"/>
        </w:rPr>
      </w:pPr>
    </w:p>
    <w:p w14:paraId="4E7EED62" w14:textId="37411A1E" w:rsidR="00312063" w:rsidRPr="002B2FFA" w:rsidRDefault="005D7F30" w:rsidP="00312063">
      <w:pPr>
        <w:shd w:val="clear" w:color="auto" w:fill="FFFFFF"/>
        <w:jc w:val="both"/>
        <w:rPr>
          <w:color w:val="000000" w:themeColor="text1"/>
          <w:sz w:val="20"/>
          <w:szCs w:val="20"/>
        </w:rPr>
      </w:pPr>
      <w:r w:rsidRPr="002B2FFA">
        <w:rPr>
          <w:b/>
          <w:color w:val="000000" w:themeColor="text1"/>
          <w:sz w:val="20"/>
          <w:szCs w:val="20"/>
        </w:rPr>
        <w:t>Tabel 5.</w:t>
      </w:r>
      <w:r w:rsidR="00EF4EA6">
        <w:rPr>
          <w:b/>
          <w:color w:val="000000" w:themeColor="text1"/>
          <w:sz w:val="20"/>
          <w:szCs w:val="20"/>
        </w:rPr>
        <w:t>2</w:t>
      </w:r>
      <w:r w:rsidR="00A61BFA" w:rsidRPr="002B2FFA">
        <w:rPr>
          <w:color w:val="000000" w:themeColor="text1"/>
          <w:sz w:val="20"/>
          <w:szCs w:val="20"/>
        </w:rPr>
        <w:t xml:space="preserve"> Distribusi nilai</w:t>
      </w:r>
      <w:r w:rsidRPr="002B2FFA">
        <w:rPr>
          <w:color w:val="000000" w:themeColor="text1"/>
          <w:sz w:val="20"/>
          <w:szCs w:val="20"/>
        </w:rPr>
        <w:t xml:space="preserve"> </w:t>
      </w:r>
      <w:r w:rsidR="00C42A72" w:rsidRPr="002B2FFA">
        <w:rPr>
          <w:color w:val="000000" w:themeColor="text1"/>
          <w:sz w:val="20"/>
          <w:szCs w:val="20"/>
        </w:rPr>
        <w:t xml:space="preserve">total </w:t>
      </w:r>
      <w:r w:rsidRPr="002B2FFA">
        <w:rPr>
          <w:color w:val="000000" w:themeColor="text1"/>
          <w:sz w:val="20"/>
          <w:szCs w:val="20"/>
        </w:rPr>
        <w:t xml:space="preserve">IKPO SMPN 11 </w:t>
      </w:r>
      <w:r w:rsidR="00A61BFA" w:rsidRPr="002B2FFA">
        <w:rPr>
          <w:color w:val="000000" w:themeColor="text1"/>
          <w:sz w:val="20"/>
          <w:szCs w:val="20"/>
        </w:rPr>
        <w:t>Jak</w:t>
      </w:r>
      <w:r w:rsidR="00312063" w:rsidRPr="002B2FFA">
        <w:rPr>
          <w:color w:val="000000" w:themeColor="text1"/>
          <w:sz w:val="20"/>
          <w:szCs w:val="20"/>
        </w:rPr>
        <w:t>a</w:t>
      </w:r>
      <w:r w:rsidR="00A61BFA" w:rsidRPr="002B2FFA">
        <w:rPr>
          <w:color w:val="000000" w:themeColor="text1"/>
          <w:sz w:val="20"/>
          <w:szCs w:val="20"/>
        </w:rPr>
        <w:t>rta</w:t>
      </w:r>
      <w:r w:rsidR="00D80ABF">
        <w:rPr>
          <w:color w:val="000000" w:themeColor="text1"/>
          <w:sz w:val="20"/>
          <w:szCs w:val="20"/>
        </w:rPr>
        <w:t xml:space="preserve"> Selatan</w:t>
      </w:r>
      <w:r w:rsidR="00A61BFA" w:rsidRPr="002B2FFA">
        <w:rPr>
          <w:color w:val="000000" w:themeColor="text1"/>
          <w:sz w:val="20"/>
          <w:szCs w:val="20"/>
        </w:rPr>
        <w:t xml:space="preserve"> </w:t>
      </w:r>
      <w:r w:rsidRPr="002B2FFA">
        <w:rPr>
          <w:color w:val="000000" w:themeColor="text1"/>
          <w:sz w:val="20"/>
          <w:szCs w:val="20"/>
        </w:rPr>
        <w:t xml:space="preserve">dan SMPN 2 </w:t>
      </w:r>
      <w:r w:rsidR="000A7BBB" w:rsidRPr="002B2FFA">
        <w:rPr>
          <w:color w:val="000000" w:themeColor="text1"/>
          <w:sz w:val="20"/>
          <w:szCs w:val="20"/>
        </w:rPr>
        <w:t xml:space="preserve">Tangerang </w:t>
      </w:r>
      <w:r w:rsidR="00D80ABF">
        <w:rPr>
          <w:color w:val="000000" w:themeColor="text1"/>
          <w:sz w:val="20"/>
          <w:szCs w:val="20"/>
        </w:rPr>
        <w:t>Selatan</w:t>
      </w:r>
    </w:p>
    <w:p w14:paraId="433ADAA3" w14:textId="77777777" w:rsidR="00312063" w:rsidRPr="002B2FFA" w:rsidRDefault="00312063" w:rsidP="00312063">
      <w:pPr>
        <w:shd w:val="clear" w:color="auto" w:fill="FFFFFF"/>
        <w:jc w:val="both"/>
        <w:rPr>
          <w:color w:val="000000" w:themeColor="text1"/>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414"/>
        <w:gridCol w:w="1415"/>
        <w:gridCol w:w="1415"/>
        <w:gridCol w:w="1415"/>
        <w:gridCol w:w="1415"/>
      </w:tblGrid>
      <w:tr w:rsidR="002B2FFA" w:rsidRPr="002B2FFA" w14:paraId="76EF3A60" w14:textId="77777777" w:rsidTr="00D54779">
        <w:tc>
          <w:tcPr>
            <w:tcW w:w="1414" w:type="dxa"/>
            <w:tcBorders>
              <w:top w:val="single" w:sz="4" w:space="0" w:color="auto"/>
              <w:bottom w:val="single" w:sz="4" w:space="0" w:color="auto"/>
            </w:tcBorders>
          </w:tcPr>
          <w:p w14:paraId="348373F5" w14:textId="1F2DBCD3" w:rsidR="00DD4B16" w:rsidRPr="002B2FFA" w:rsidRDefault="00D54779" w:rsidP="00A61BFA">
            <w:pPr>
              <w:spacing w:line="360" w:lineRule="auto"/>
              <w:jc w:val="center"/>
              <w:rPr>
                <w:b/>
                <w:color w:val="000000" w:themeColor="text1"/>
                <w:sz w:val="20"/>
                <w:szCs w:val="20"/>
              </w:rPr>
            </w:pPr>
            <w:r w:rsidRPr="002B2FFA">
              <w:rPr>
                <w:b/>
                <w:color w:val="000000" w:themeColor="text1"/>
                <w:sz w:val="20"/>
                <w:szCs w:val="20"/>
              </w:rPr>
              <w:t>Sekolah</w:t>
            </w:r>
          </w:p>
        </w:tc>
        <w:tc>
          <w:tcPr>
            <w:tcW w:w="1414" w:type="dxa"/>
            <w:tcBorders>
              <w:top w:val="single" w:sz="4" w:space="0" w:color="auto"/>
              <w:bottom w:val="single" w:sz="4" w:space="0" w:color="auto"/>
            </w:tcBorders>
          </w:tcPr>
          <w:p w14:paraId="32045DD7" w14:textId="5B3E4AF0"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N</w:t>
            </w:r>
          </w:p>
        </w:tc>
        <w:tc>
          <w:tcPr>
            <w:tcW w:w="1415" w:type="dxa"/>
            <w:tcBorders>
              <w:top w:val="single" w:sz="4" w:space="0" w:color="auto"/>
              <w:bottom w:val="single" w:sz="4" w:space="0" w:color="auto"/>
            </w:tcBorders>
          </w:tcPr>
          <w:p w14:paraId="6C90C0CB" w14:textId="1CA97F1F"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Minimum</w:t>
            </w:r>
          </w:p>
        </w:tc>
        <w:tc>
          <w:tcPr>
            <w:tcW w:w="1415" w:type="dxa"/>
            <w:tcBorders>
              <w:top w:val="single" w:sz="4" w:space="0" w:color="auto"/>
              <w:bottom w:val="single" w:sz="4" w:space="0" w:color="auto"/>
            </w:tcBorders>
          </w:tcPr>
          <w:p w14:paraId="084114B9" w14:textId="7AAEF4EE"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Maksimum</w:t>
            </w:r>
          </w:p>
        </w:tc>
        <w:tc>
          <w:tcPr>
            <w:tcW w:w="1415" w:type="dxa"/>
            <w:tcBorders>
              <w:top w:val="single" w:sz="4" w:space="0" w:color="auto"/>
              <w:bottom w:val="single" w:sz="4" w:space="0" w:color="auto"/>
            </w:tcBorders>
          </w:tcPr>
          <w:p w14:paraId="43C4C31D" w14:textId="192C9A1F"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Median</w:t>
            </w:r>
          </w:p>
        </w:tc>
        <w:tc>
          <w:tcPr>
            <w:tcW w:w="1415" w:type="dxa"/>
            <w:tcBorders>
              <w:top w:val="single" w:sz="4" w:space="0" w:color="auto"/>
              <w:bottom w:val="single" w:sz="4" w:space="0" w:color="auto"/>
            </w:tcBorders>
          </w:tcPr>
          <w:p w14:paraId="6E7E1B6E" w14:textId="3B845006" w:rsidR="00DD4B16" w:rsidRPr="002B2FFA" w:rsidRDefault="00C01461" w:rsidP="00A61BFA">
            <w:pPr>
              <w:spacing w:line="360" w:lineRule="auto"/>
              <w:jc w:val="center"/>
              <w:rPr>
                <w:b/>
                <w:color w:val="000000" w:themeColor="text1"/>
                <w:sz w:val="20"/>
                <w:szCs w:val="20"/>
              </w:rPr>
            </w:pPr>
            <w:r w:rsidRPr="002B2FFA">
              <w:rPr>
                <w:b/>
                <w:color w:val="000000" w:themeColor="text1"/>
                <w:sz w:val="20"/>
                <w:szCs w:val="20"/>
              </w:rPr>
              <w:t>Rerata</w:t>
            </w:r>
          </w:p>
        </w:tc>
      </w:tr>
      <w:tr w:rsidR="002B2FFA" w:rsidRPr="002B2FFA" w14:paraId="58870223" w14:textId="77777777" w:rsidTr="00D54779">
        <w:tc>
          <w:tcPr>
            <w:tcW w:w="1414" w:type="dxa"/>
            <w:tcBorders>
              <w:top w:val="single" w:sz="4" w:space="0" w:color="auto"/>
            </w:tcBorders>
          </w:tcPr>
          <w:p w14:paraId="529F78F9" w14:textId="48A4330A"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11</w:t>
            </w:r>
          </w:p>
        </w:tc>
        <w:tc>
          <w:tcPr>
            <w:tcW w:w="1414" w:type="dxa"/>
            <w:tcBorders>
              <w:top w:val="single" w:sz="4" w:space="0" w:color="auto"/>
            </w:tcBorders>
          </w:tcPr>
          <w:p w14:paraId="4AF0CB49" w14:textId="2135017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110</w:t>
            </w:r>
          </w:p>
        </w:tc>
        <w:tc>
          <w:tcPr>
            <w:tcW w:w="1415" w:type="dxa"/>
            <w:tcBorders>
              <w:top w:val="single" w:sz="4" w:space="0" w:color="auto"/>
            </w:tcBorders>
          </w:tcPr>
          <w:p w14:paraId="12B39FC4" w14:textId="1CB1EF16"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15" w:type="dxa"/>
            <w:tcBorders>
              <w:top w:val="single" w:sz="4" w:space="0" w:color="auto"/>
            </w:tcBorders>
          </w:tcPr>
          <w:p w14:paraId="1004D96E" w14:textId="08099F16"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16</w:t>
            </w:r>
          </w:p>
        </w:tc>
        <w:tc>
          <w:tcPr>
            <w:tcW w:w="1415" w:type="dxa"/>
            <w:tcBorders>
              <w:top w:val="single" w:sz="4" w:space="0" w:color="auto"/>
            </w:tcBorders>
          </w:tcPr>
          <w:p w14:paraId="2515FF6B" w14:textId="7428BEB8"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9</w:t>
            </w:r>
          </w:p>
        </w:tc>
        <w:tc>
          <w:tcPr>
            <w:tcW w:w="1415" w:type="dxa"/>
            <w:tcBorders>
              <w:top w:val="single" w:sz="4" w:space="0" w:color="auto"/>
            </w:tcBorders>
          </w:tcPr>
          <w:p w14:paraId="57F47706" w14:textId="5B6F4A3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8,19</w:t>
            </w:r>
          </w:p>
        </w:tc>
      </w:tr>
      <w:tr w:rsidR="002B2FFA" w:rsidRPr="002B2FFA" w14:paraId="6ECA7B82" w14:textId="77777777" w:rsidTr="00D54779">
        <w:tc>
          <w:tcPr>
            <w:tcW w:w="1414" w:type="dxa"/>
          </w:tcPr>
          <w:p w14:paraId="4E69D434" w14:textId="5E46D2C2"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2</w:t>
            </w:r>
          </w:p>
        </w:tc>
        <w:tc>
          <w:tcPr>
            <w:tcW w:w="1414" w:type="dxa"/>
          </w:tcPr>
          <w:p w14:paraId="4CFEA06A" w14:textId="42EA80D9"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147</w:t>
            </w:r>
          </w:p>
        </w:tc>
        <w:tc>
          <w:tcPr>
            <w:tcW w:w="1415" w:type="dxa"/>
          </w:tcPr>
          <w:p w14:paraId="5F5CCDF6" w14:textId="577F0CC6"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15" w:type="dxa"/>
          </w:tcPr>
          <w:p w14:paraId="06562CD7" w14:textId="403B6318"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23</w:t>
            </w:r>
          </w:p>
        </w:tc>
        <w:tc>
          <w:tcPr>
            <w:tcW w:w="1415" w:type="dxa"/>
          </w:tcPr>
          <w:p w14:paraId="3302D8BF" w14:textId="41557000"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7</w:t>
            </w:r>
          </w:p>
        </w:tc>
        <w:tc>
          <w:tcPr>
            <w:tcW w:w="1415" w:type="dxa"/>
          </w:tcPr>
          <w:p w14:paraId="0F41EA69" w14:textId="6FF05F2D"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8,67</w:t>
            </w:r>
          </w:p>
        </w:tc>
      </w:tr>
    </w:tbl>
    <w:p w14:paraId="078F365B" w14:textId="544177D2" w:rsidR="00CE6077" w:rsidRDefault="00CE6077" w:rsidP="00457496">
      <w:pPr>
        <w:shd w:val="clear" w:color="auto" w:fill="FFFFFF"/>
        <w:spacing w:line="480" w:lineRule="auto"/>
        <w:jc w:val="both"/>
        <w:rPr>
          <w:color w:val="000000" w:themeColor="text1"/>
          <w:sz w:val="23"/>
          <w:szCs w:val="23"/>
        </w:rPr>
      </w:pPr>
    </w:p>
    <w:p w14:paraId="6E9EA3E7" w14:textId="5702D558" w:rsidR="007827AA" w:rsidRDefault="007827AA" w:rsidP="00457496">
      <w:pPr>
        <w:shd w:val="clear" w:color="auto" w:fill="FFFFFF"/>
        <w:spacing w:line="480" w:lineRule="auto"/>
        <w:jc w:val="both"/>
        <w:rPr>
          <w:color w:val="000000" w:themeColor="text1"/>
          <w:sz w:val="23"/>
          <w:szCs w:val="23"/>
        </w:rPr>
      </w:pPr>
    </w:p>
    <w:p w14:paraId="22BF77B3" w14:textId="77777777" w:rsidR="007827AA" w:rsidRPr="002B2FFA" w:rsidRDefault="007827AA" w:rsidP="00457496">
      <w:pPr>
        <w:shd w:val="clear" w:color="auto" w:fill="FFFFFF"/>
        <w:spacing w:line="480" w:lineRule="auto"/>
        <w:jc w:val="both"/>
        <w:rPr>
          <w:color w:val="000000" w:themeColor="text1"/>
          <w:sz w:val="23"/>
          <w:szCs w:val="23"/>
        </w:rPr>
      </w:pPr>
    </w:p>
    <w:p w14:paraId="45BBC074" w14:textId="5C7F1EB3" w:rsidR="00D80ABF" w:rsidRDefault="005D7F30" w:rsidP="00312063">
      <w:pPr>
        <w:shd w:val="clear" w:color="auto" w:fill="FFFFFF"/>
        <w:rPr>
          <w:color w:val="000000" w:themeColor="text1"/>
          <w:sz w:val="20"/>
          <w:szCs w:val="20"/>
        </w:rPr>
      </w:pPr>
      <w:r w:rsidRPr="002B2FFA">
        <w:rPr>
          <w:b/>
          <w:color w:val="000000" w:themeColor="text1"/>
          <w:sz w:val="20"/>
          <w:szCs w:val="20"/>
        </w:rPr>
        <w:lastRenderedPageBreak/>
        <w:t>Tabel 5.</w:t>
      </w:r>
      <w:r w:rsidR="00EF4EA6">
        <w:rPr>
          <w:b/>
          <w:color w:val="000000" w:themeColor="text1"/>
          <w:sz w:val="20"/>
          <w:szCs w:val="20"/>
        </w:rPr>
        <w:t>3</w:t>
      </w:r>
      <w:r w:rsidR="00A61BFA" w:rsidRPr="002B2FFA">
        <w:rPr>
          <w:color w:val="000000" w:themeColor="text1"/>
          <w:sz w:val="20"/>
          <w:szCs w:val="20"/>
        </w:rPr>
        <w:t xml:space="preserve"> Distribusi </w:t>
      </w:r>
      <w:r w:rsidR="00650E15" w:rsidRPr="002B2FFA">
        <w:rPr>
          <w:color w:val="000000" w:themeColor="text1"/>
          <w:sz w:val="20"/>
          <w:szCs w:val="20"/>
        </w:rPr>
        <w:t>skor</w:t>
      </w:r>
      <w:r w:rsidR="00A61BFA" w:rsidRPr="002B2FFA">
        <w:rPr>
          <w:color w:val="000000" w:themeColor="text1"/>
          <w:sz w:val="20"/>
          <w:szCs w:val="20"/>
        </w:rPr>
        <w:t xml:space="preserve"> </w:t>
      </w:r>
      <w:r w:rsidR="00245851" w:rsidRPr="002B2FFA">
        <w:rPr>
          <w:color w:val="000000" w:themeColor="text1"/>
          <w:sz w:val="20"/>
          <w:szCs w:val="20"/>
        </w:rPr>
        <w:t xml:space="preserve">komponen </w:t>
      </w:r>
      <w:r w:rsidR="00003512" w:rsidRPr="002B2FFA">
        <w:rPr>
          <w:color w:val="000000" w:themeColor="text1"/>
          <w:sz w:val="20"/>
          <w:szCs w:val="20"/>
        </w:rPr>
        <w:t>K</w:t>
      </w:r>
      <w:r w:rsidRPr="002B2FFA">
        <w:rPr>
          <w:color w:val="000000" w:themeColor="text1"/>
          <w:sz w:val="20"/>
          <w:szCs w:val="20"/>
        </w:rPr>
        <w:t xml:space="preserve">esadaran </w:t>
      </w:r>
      <w:r w:rsidR="00A61BFA" w:rsidRPr="002B2FFA">
        <w:rPr>
          <w:color w:val="000000" w:themeColor="text1"/>
          <w:sz w:val="20"/>
          <w:szCs w:val="20"/>
        </w:rPr>
        <w:t xml:space="preserve">susunan gigi tidak rapih </w:t>
      </w:r>
      <w:r w:rsidRPr="002B2FFA">
        <w:rPr>
          <w:color w:val="000000" w:themeColor="text1"/>
          <w:sz w:val="20"/>
          <w:szCs w:val="20"/>
        </w:rPr>
        <w:t xml:space="preserve">SMPN 11 </w:t>
      </w:r>
      <w:r w:rsidR="00A61BFA" w:rsidRPr="002B2FFA">
        <w:rPr>
          <w:color w:val="000000" w:themeColor="text1"/>
          <w:sz w:val="20"/>
          <w:szCs w:val="20"/>
        </w:rPr>
        <w:t>Jakarta</w:t>
      </w:r>
      <w:r w:rsidR="00D80ABF">
        <w:rPr>
          <w:color w:val="000000" w:themeColor="text1"/>
          <w:sz w:val="20"/>
          <w:szCs w:val="20"/>
        </w:rPr>
        <w:t xml:space="preserve"> Selatan</w:t>
      </w:r>
      <w:r w:rsidR="00A61BFA" w:rsidRPr="002B2FFA">
        <w:rPr>
          <w:color w:val="000000" w:themeColor="text1"/>
          <w:sz w:val="20"/>
          <w:szCs w:val="20"/>
        </w:rPr>
        <w:t xml:space="preserve"> </w:t>
      </w:r>
      <w:r w:rsidRPr="002B2FFA">
        <w:rPr>
          <w:color w:val="000000" w:themeColor="text1"/>
          <w:sz w:val="20"/>
          <w:szCs w:val="20"/>
        </w:rPr>
        <w:t xml:space="preserve">dan </w:t>
      </w:r>
      <w:r w:rsidR="00D80ABF">
        <w:rPr>
          <w:color w:val="000000" w:themeColor="text1"/>
          <w:sz w:val="20"/>
          <w:szCs w:val="20"/>
        </w:rPr>
        <w:t xml:space="preserve">  </w:t>
      </w:r>
    </w:p>
    <w:p w14:paraId="3B55DC70" w14:textId="0E0ECFDD" w:rsidR="00A61BFA" w:rsidRPr="002B2FFA" w:rsidRDefault="00D80ABF" w:rsidP="00312063">
      <w:pPr>
        <w:shd w:val="clear" w:color="auto" w:fill="FFFFFF"/>
        <w:rPr>
          <w:color w:val="000000" w:themeColor="text1"/>
          <w:sz w:val="20"/>
          <w:szCs w:val="20"/>
        </w:rPr>
      </w:pPr>
      <w:r>
        <w:rPr>
          <w:color w:val="000000" w:themeColor="text1"/>
          <w:sz w:val="20"/>
          <w:szCs w:val="20"/>
        </w:rPr>
        <w:t xml:space="preserve">                 </w:t>
      </w:r>
      <w:r w:rsidR="005D7F30" w:rsidRPr="002B2FFA">
        <w:rPr>
          <w:color w:val="000000" w:themeColor="text1"/>
          <w:sz w:val="20"/>
          <w:szCs w:val="20"/>
        </w:rPr>
        <w:t>SMPN 2</w:t>
      </w:r>
      <w:r>
        <w:rPr>
          <w:color w:val="000000" w:themeColor="text1"/>
          <w:sz w:val="20"/>
          <w:szCs w:val="20"/>
        </w:rPr>
        <w:t xml:space="preserve"> </w:t>
      </w:r>
      <w:r w:rsidR="000A7BBB" w:rsidRPr="002B2FFA">
        <w:rPr>
          <w:color w:val="000000" w:themeColor="text1"/>
          <w:sz w:val="20"/>
          <w:szCs w:val="20"/>
        </w:rPr>
        <w:t>Tangerang Selatan</w:t>
      </w:r>
      <w:r w:rsidR="00312063" w:rsidRPr="002B2FFA">
        <w:rPr>
          <w:color w:val="000000" w:themeColor="text1"/>
          <w:sz w:val="20"/>
          <w:szCs w:val="20"/>
        </w:rPr>
        <w:t>.</w:t>
      </w:r>
    </w:p>
    <w:p w14:paraId="60BC3A3E" w14:textId="77777777" w:rsidR="00312063" w:rsidRPr="002B2FFA" w:rsidRDefault="00312063" w:rsidP="00312063">
      <w:pPr>
        <w:shd w:val="clear" w:color="auto" w:fill="FFFFFF"/>
        <w:rPr>
          <w:color w:val="000000" w:themeColor="text1"/>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414"/>
        <w:gridCol w:w="1415"/>
        <w:gridCol w:w="1415"/>
        <w:gridCol w:w="1415"/>
        <w:gridCol w:w="1415"/>
      </w:tblGrid>
      <w:tr w:rsidR="002B2FFA" w:rsidRPr="002B2FFA" w14:paraId="60A65B1E" w14:textId="77777777" w:rsidTr="00D54779">
        <w:tc>
          <w:tcPr>
            <w:tcW w:w="1414" w:type="dxa"/>
            <w:tcBorders>
              <w:top w:val="single" w:sz="4" w:space="0" w:color="auto"/>
              <w:bottom w:val="single" w:sz="4" w:space="0" w:color="auto"/>
            </w:tcBorders>
          </w:tcPr>
          <w:p w14:paraId="1F1F5CC2" w14:textId="68224C09" w:rsidR="00DD4B16" w:rsidRPr="002B2FFA" w:rsidRDefault="00D54779" w:rsidP="00A61BFA">
            <w:pPr>
              <w:spacing w:line="360" w:lineRule="auto"/>
              <w:jc w:val="center"/>
              <w:rPr>
                <w:b/>
                <w:color w:val="000000" w:themeColor="text1"/>
                <w:sz w:val="20"/>
                <w:szCs w:val="20"/>
              </w:rPr>
            </w:pPr>
            <w:r w:rsidRPr="002B2FFA">
              <w:rPr>
                <w:b/>
                <w:color w:val="000000" w:themeColor="text1"/>
                <w:sz w:val="20"/>
                <w:szCs w:val="20"/>
              </w:rPr>
              <w:t>Sekolah</w:t>
            </w:r>
          </w:p>
        </w:tc>
        <w:tc>
          <w:tcPr>
            <w:tcW w:w="1414" w:type="dxa"/>
            <w:tcBorders>
              <w:top w:val="single" w:sz="4" w:space="0" w:color="auto"/>
              <w:bottom w:val="single" w:sz="4" w:space="0" w:color="auto"/>
            </w:tcBorders>
          </w:tcPr>
          <w:p w14:paraId="11363361"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N</w:t>
            </w:r>
          </w:p>
        </w:tc>
        <w:tc>
          <w:tcPr>
            <w:tcW w:w="1415" w:type="dxa"/>
            <w:tcBorders>
              <w:top w:val="single" w:sz="4" w:space="0" w:color="auto"/>
              <w:bottom w:val="single" w:sz="4" w:space="0" w:color="auto"/>
            </w:tcBorders>
          </w:tcPr>
          <w:p w14:paraId="675DCCDA"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Minimum</w:t>
            </w:r>
          </w:p>
        </w:tc>
        <w:tc>
          <w:tcPr>
            <w:tcW w:w="1415" w:type="dxa"/>
            <w:tcBorders>
              <w:top w:val="single" w:sz="4" w:space="0" w:color="auto"/>
              <w:bottom w:val="single" w:sz="4" w:space="0" w:color="auto"/>
            </w:tcBorders>
          </w:tcPr>
          <w:p w14:paraId="1488C561"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Maksimum</w:t>
            </w:r>
          </w:p>
        </w:tc>
        <w:tc>
          <w:tcPr>
            <w:tcW w:w="1415" w:type="dxa"/>
            <w:tcBorders>
              <w:top w:val="single" w:sz="4" w:space="0" w:color="auto"/>
              <w:bottom w:val="single" w:sz="4" w:space="0" w:color="auto"/>
            </w:tcBorders>
          </w:tcPr>
          <w:p w14:paraId="5E08C938"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Median</w:t>
            </w:r>
          </w:p>
        </w:tc>
        <w:tc>
          <w:tcPr>
            <w:tcW w:w="1415" w:type="dxa"/>
            <w:tcBorders>
              <w:top w:val="single" w:sz="4" w:space="0" w:color="auto"/>
              <w:bottom w:val="single" w:sz="4" w:space="0" w:color="auto"/>
            </w:tcBorders>
          </w:tcPr>
          <w:p w14:paraId="121C3EEA" w14:textId="05402D37" w:rsidR="00DD4B16" w:rsidRPr="002B2FFA" w:rsidRDefault="00C01461" w:rsidP="00A61BFA">
            <w:pPr>
              <w:spacing w:line="360" w:lineRule="auto"/>
              <w:jc w:val="center"/>
              <w:rPr>
                <w:b/>
                <w:color w:val="000000" w:themeColor="text1"/>
                <w:sz w:val="20"/>
                <w:szCs w:val="20"/>
              </w:rPr>
            </w:pPr>
            <w:r w:rsidRPr="002B2FFA">
              <w:rPr>
                <w:b/>
                <w:color w:val="000000" w:themeColor="text1"/>
                <w:sz w:val="20"/>
                <w:szCs w:val="20"/>
              </w:rPr>
              <w:t>Rerata</w:t>
            </w:r>
          </w:p>
        </w:tc>
      </w:tr>
      <w:tr w:rsidR="002B2FFA" w:rsidRPr="002B2FFA" w14:paraId="4A288282" w14:textId="77777777" w:rsidTr="00D54779">
        <w:tc>
          <w:tcPr>
            <w:tcW w:w="1414" w:type="dxa"/>
            <w:tcBorders>
              <w:top w:val="single" w:sz="4" w:space="0" w:color="auto"/>
            </w:tcBorders>
          </w:tcPr>
          <w:p w14:paraId="69026C02" w14:textId="14370BF9"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11</w:t>
            </w:r>
          </w:p>
        </w:tc>
        <w:tc>
          <w:tcPr>
            <w:tcW w:w="1414" w:type="dxa"/>
            <w:tcBorders>
              <w:top w:val="single" w:sz="4" w:space="0" w:color="auto"/>
            </w:tcBorders>
          </w:tcPr>
          <w:p w14:paraId="1CF667F6" w14:textId="7777777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110</w:t>
            </w:r>
          </w:p>
        </w:tc>
        <w:tc>
          <w:tcPr>
            <w:tcW w:w="1415" w:type="dxa"/>
            <w:tcBorders>
              <w:top w:val="single" w:sz="4" w:space="0" w:color="auto"/>
            </w:tcBorders>
          </w:tcPr>
          <w:p w14:paraId="33FF1D0A" w14:textId="09BA69DD"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0</w:t>
            </w:r>
          </w:p>
        </w:tc>
        <w:tc>
          <w:tcPr>
            <w:tcW w:w="1415" w:type="dxa"/>
            <w:tcBorders>
              <w:top w:val="single" w:sz="4" w:space="0" w:color="auto"/>
            </w:tcBorders>
          </w:tcPr>
          <w:p w14:paraId="5D09C5D9" w14:textId="5FD93DFA"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10</w:t>
            </w:r>
          </w:p>
        </w:tc>
        <w:tc>
          <w:tcPr>
            <w:tcW w:w="1415" w:type="dxa"/>
            <w:tcBorders>
              <w:top w:val="single" w:sz="4" w:space="0" w:color="auto"/>
            </w:tcBorders>
          </w:tcPr>
          <w:p w14:paraId="5AF7FF08" w14:textId="2C2B9921"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15" w:type="dxa"/>
            <w:tcBorders>
              <w:top w:val="single" w:sz="4" w:space="0" w:color="auto"/>
            </w:tcBorders>
          </w:tcPr>
          <w:p w14:paraId="76FFB0A4" w14:textId="1DC37AC6"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4,06</w:t>
            </w:r>
          </w:p>
        </w:tc>
      </w:tr>
      <w:tr w:rsidR="002B2FFA" w:rsidRPr="002B2FFA" w14:paraId="560CB96D" w14:textId="77777777" w:rsidTr="00A61BFA">
        <w:trPr>
          <w:trHeight w:val="89"/>
        </w:trPr>
        <w:tc>
          <w:tcPr>
            <w:tcW w:w="1414" w:type="dxa"/>
          </w:tcPr>
          <w:p w14:paraId="0F2383AE" w14:textId="1ED309D4"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2</w:t>
            </w:r>
          </w:p>
        </w:tc>
        <w:tc>
          <w:tcPr>
            <w:tcW w:w="1414" w:type="dxa"/>
          </w:tcPr>
          <w:p w14:paraId="607F6481" w14:textId="7777777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147</w:t>
            </w:r>
          </w:p>
        </w:tc>
        <w:tc>
          <w:tcPr>
            <w:tcW w:w="1415" w:type="dxa"/>
          </w:tcPr>
          <w:p w14:paraId="123F8ED8" w14:textId="1EE6F674"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0</w:t>
            </w:r>
          </w:p>
        </w:tc>
        <w:tc>
          <w:tcPr>
            <w:tcW w:w="1415" w:type="dxa"/>
          </w:tcPr>
          <w:p w14:paraId="2B57B01D" w14:textId="0ED866A8"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10</w:t>
            </w:r>
          </w:p>
        </w:tc>
        <w:tc>
          <w:tcPr>
            <w:tcW w:w="1415" w:type="dxa"/>
          </w:tcPr>
          <w:p w14:paraId="5E0C127D" w14:textId="2C4A9C9B"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15" w:type="dxa"/>
          </w:tcPr>
          <w:p w14:paraId="102E29F8" w14:textId="27CE316B"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4,33</w:t>
            </w:r>
          </w:p>
        </w:tc>
      </w:tr>
    </w:tbl>
    <w:p w14:paraId="711E45A5" w14:textId="77777777" w:rsidR="00312063" w:rsidRPr="002B2FFA" w:rsidRDefault="00312063" w:rsidP="00DD05EA">
      <w:pPr>
        <w:shd w:val="clear" w:color="auto" w:fill="FFFFFF"/>
        <w:spacing w:line="480" w:lineRule="auto"/>
        <w:contextualSpacing/>
        <w:jc w:val="both"/>
        <w:rPr>
          <w:b/>
          <w:color w:val="000000" w:themeColor="text1"/>
          <w:sz w:val="23"/>
          <w:szCs w:val="23"/>
        </w:rPr>
      </w:pPr>
    </w:p>
    <w:p w14:paraId="4D81C5DF" w14:textId="3AD15541" w:rsidR="00D80ABF" w:rsidRDefault="005D7F30" w:rsidP="00A61BFA">
      <w:pPr>
        <w:shd w:val="clear" w:color="auto" w:fill="FFFFFF"/>
        <w:rPr>
          <w:color w:val="000000" w:themeColor="text1"/>
          <w:sz w:val="20"/>
          <w:szCs w:val="20"/>
        </w:rPr>
      </w:pPr>
      <w:r w:rsidRPr="002B2FFA">
        <w:rPr>
          <w:b/>
          <w:color w:val="000000" w:themeColor="text1"/>
          <w:sz w:val="20"/>
          <w:szCs w:val="20"/>
        </w:rPr>
        <w:t>Tabel 5.</w:t>
      </w:r>
      <w:r w:rsidR="00EF4EA6">
        <w:rPr>
          <w:b/>
          <w:color w:val="000000" w:themeColor="text1"/>
          <w:sz w:val="20"/>
          <w:szCs w:val="20"/>
        </w:rPr>
        <w:t>4</w:t>
      </w:r>
      <w:r w:rsidRPr="002B2FFA">
        <w:rPr>
          <w:color w:val="000000" w:themeColor="text1"/>
          <w:sz w:val="20"/>
          <w:szCs w:val="20"/>
        </w:rPr>
        <w:t xml:space="preserve"> </w:t>
      </w:r>
      <w:r w:rsidR="00A61BFA" w:rsidRPr="002B2FFA">
        <w:rPr>
          <w:color w:val="000000" w:themeColor="text1"/>
          <w:sz w:val="20"/>
          <w:szCs w:val="20"/>
        </w:rPr>
        <w:t xml:space="preserve">Distribusi </w:t>
      </w:r>
      <w:r w:rsidR="00650E15" w:rsidRPr="002B2FFA">
        <w:rPr>
          <w:color w:val="000000" w:themeColor="text1"/>
          <w:sz w:val="20"/>
          <w:szCs w:val="20"/>
        </w:rPr>
        <w:t>skor</w:t>
      </w:r>
      <w:r w:rsidR="00245851" w:rsidRPr="002B2FFA">
        <w:rPr>
          <w:color w:val="000000" w:themeColor="text1"/>
          <w:sz w:val="20"/>
          <w:szCs w:val="20"/>
        </w:rPr>
        <w:t xml:space="preserve"> </w:t>
      </w:r>
      <w:r w:rsidR="00A61BFA" w:rsidRPr="002B2FFA">
        <w:rPr>
          <w:color w:val="000000" w:themeColor="text1"/>
          <w:sz w:val="20"/>
          <w:szCs w:val="20"/>
        </w:rPr>
        <w:t>k</w:t>
      </w:r>
      <w:r w:rsidR="00245851" w:rsidRPr="002B2FFA">
        <w:rPr>
          <w:color w:val="000000" w:themeColor="text1"/>
          <w:sz w:val="20"/>
          <w:szCs w:val="20"/>
        </w:rPr>
        <w:t xml:space="preserve">omponen </w:t>
      </w:r>
      <w:r w:rsidR="00003512" w:rsidRPr="002B2FFA">
        <w:rPr>
          <w:color w:val="000000" w:themeColor="text1"/>
          <w:sz w:val="20"/>
          <w:szCs w:val="20"/>
        </w:rPr>
        <w:t>P</w:t>
      </w:r>
      <w:r w:rsidRPr="002B2FFA">
        <w:rPr>
          <w:color w:val="000000" w:themeColor="text1"/>
          <w:sz w:val="20"/>
          <w:szCs w:val="20"/>
        </w:rPr>
        <w:t xml:space="preserve">engetahuan </w:t>
      </w:r>
      <w:r w:rsidR="00A61BFA" w:rsidRPr="002B2FFA">
        <w:rPr>
          <w:color w:val="000000" w:themeColor="text1"/>
          <w:sz w:val="20"/>
          <w:szCs w:val="20"/>
        </w:rPr>
        <w:t>perawatan ortodonti SMPN 11 Jak</w:t>
      </w:r>
      <w:r w:rsidR="00312063" w:rsidRPr="002B2FFA">
        <w:rPr>
          <w:color w:val="000000" w:themeColor="text1"/>
          <w:sz w:val="20"/>
          <w:szCs w:val="20"/>
        </w:rPr>
        <w:t>a</w:t>
      </w:r>
      <w:r w:rsidR="00A61BFA" w:rsidRPr="002B2FFA">
        <w:rPr>
          <w:color w:val="000000" w:themeColor="text1"/>
          <w:sz w:val="20"/>
          <w:szCs w:val="20"/>
        </w:rPr>
        <w:t xml:space="preserve">rta </w:t>
      </w:r>
      <w:r w:rsidR="00D80ABF">
        <w:rPr>
          <w:color w:val="000000" w:themeColor="text1"/>
          <w:sz w:val="20"/>
          <w:szCs w:val="20"/>
        </w:rPr>
        <w:t>Selatan</w:t>
      </w:r>
      <w:r w:rsidR="00D80ABF" w:rsidRPr="002B2FFA">
        <w:rPr>
          <w:color w:val="000000" w:themeColor="text1"/>
          <w:sz w:val="20"/>
          <w:szCs w:val="20"/>
        </w:rPr>
        <w:t xml:space="preserve"> </w:t>
      </w:r>
      <w:r w:rsidR="00A61BFA" w:rsidRPr="002B2FFA">
        <w:rPr>
          <w:color w:val="000000" w:themeColor="text1"/>
          <w:sz w:val="20"/>
          <w:szCs w:val="20"/>
        </w:rPr>
        <w:t xml:space="preserve">dan </w:t>
      </w:r>
    </w:p>
    <w:p w14:paraId="499E7D04" w14:textId="172A4911" w:rsidR="00DD4B16" w:rsidRPr="002B2FFA" w:rsidRDefault="00D80ABF" w:rsidP="00A61BFA">
      <w:pPr>
        <w:shd w:val="clear" w:color="auto" w:fill="FFFFFF"/>
        <w:rPr>
          <w:color w:val="000000" w:themeColor="text1"/>
          <w:sz w:val="20"/>
          <w:szCs w:val="20"/>
        </w:rPr>
      </w:pPr>
      <w:r>
        <w:rPr>
          <w:color w:val="000000" w:themeColor="text1"/>
          <w:sz w:val="20"/>
          <w:szCs w:val="20"/>
        </w:rPr>
        <w:t xml:space="preserve">                 </w:t>
      </w:r>
      <w:r w:rsidR="00A61BFA" w:rsidRPr="002B2FFA">
        <w:rPr>
          <w:color w:val="000000" w:themeColor="text1"/>
          <w:sz w:val="20"/>
          <w:szCs w:val="20"/>
        </w:rPr>
        <w:t xml:space="preserve">SMPN 2 </w:t>
      </w:r>
      <w:r w:rsidR="000A7BBB" w:rsidRPr="002B2FFA">
        <w:rPr>
          <w:color w:val="000000" w:themeColor="text1"/>
          <w:sz w:val="20"/>
          <w:szCs w:val="20"/>
        </w:rPr>
        <w:t xml:space="preserve">Tangerang </w:t>
      </w:r>
      <w:r>
        <w:rPr>
          <w:color w:val="000000" w:themeColor="text1"/>
          <w:sz w:val="20"/>
          <w:szCs w:val="20"/>
        </w:rPr>
        <w:t>Selatan</w:t>
      </w:r>
    </w:p>
    <w:p w14:paraId="29A15A49" w14:textId="77777777" w:rsidR="00A61BFA" w:rsidRPr="002B2FFA" w:rsidRDefault="00A61BFA" w:rsidP="00A61BFA">
      <w:pPr>
        <w:shd w:val="clear" w:color="auto" w:fill="FFFFFF"/>
        <w:rPr>
          <w:color w:val="000000" w:themeColor="text1"/>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06"/>
        <w:gridCol w:w="1412"/>
        <w:gridCol w:w="1413"/>
        <w:gridCol w:w="1410"/>
        <w:gridCol w:w="1409"/>
      </w:tblGrid>
      <w:tr w:rsidR="002B2FFA" w:rsidRPr="002B2FFA" w14:paraId="7AC743F8" w14:textId="77777777" w:rsidTr="00D54779">
        <w:tc>
          <w:tcPr>
            <w:tcW w:w="1438" w:type="dxa"/>
            <w:tcBorders>
              <w:top w:val="single" w:sz="4" w:space="0" w:color="auto"/>
              <w:bottom w:val="single" w:sz="4" w:space="0" w:color="auto"/>
            </w:tcBorders>
          </w:tcPr>
          <w:p w14:paraId="25A142E1" w14:textId="4267C67A" w:rsidR="00DD4B16" w:rsidRPr="002B2FFA" w:rsidRDefault="00D54779" w:rsidP="00A61BFA">
            <w:pPr>
              <w:spacing w:line="360" w:lineRule="auto"/>
              <w:jc w:val="center"/>
              <w:rPr>
                <w:b/>
                <w:color w:val="000000" w:themeColor="text1"/>
                <w:sz w:val="20"/>
                <w:szCs w:val="20"/>
              </w:rPr>
            </w:pPr>
            <w:r w:rsidRPr="002B2FFA">
              <w:rPr>
                <w:b/>
                <w:color w:val="000000" w:themeColor="text1"/>
                <w:sz w:val="20"/>
                <w:szCs w:val="20"/>
              </w:rPr>
              <w:t>Sekolah</w:t>
            </w:r>
          </w:p>
        </w:tc>
        <w:tc>
          <w:tcPr>
            <w:tcW w:w="1406" w:type="dxa"/>
            <w:tcBorders>
              <w:top w:val="single" w:sz="4" w:space="0" w:color="auto"/>
              <w:bottom w:val="single" w:sz="4" w:space="0" w:color="auto"/>
            </w:tcBorders>
          </w:tcPr>
          <w:p w14:paraId="368F6B95"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N</w:t>
            </w:r>
          </w:p>
        </w:tc>
        <w:tc>
          <w:tcPr>
            <w:tcW w:w="1412" w:type="dxa"/>
            <w:tcBorders>
              <w:top w:val="single" w:sz="4" w:space="0" w:color="auto"/>
              <w:bottom w:val="single" w:sz="4" w:space="0" w:color="auto"/>
            </w:tcBorders>
          </w:tcPr>
          <w:p w14:paraId="371F15A9"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Minimum</w:t>
            </w:r>
          </w:p>
        </w:tc>
        <w:tc>
          <w:tcPr>
            <w:tcW w:w="1413" w:type="dxa"/>
            <w:tcBorders>
              <w:top w:val="single" w:sz="4" w:space="0" w:color="auto"/>
              <w:bottom w:val="single" w:sz="4" w:space="0" w:color="auto"/>
            </w:tcBorders>
          </w:tcPr>
          <w:p w14:paraId="3E8EC8C4"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Maksimum</w:t>
            </w:r>
          </w:p>
        </w:tc>
        <w:tc>
          <w:tcPr>
            <w:tcW w:w="1410" w:type="dxa"/>
            <w:tcBorders>
              <w:top w:val="single" w:sz="4" w:space="0" w:color="auto"/>
              <w:bottom w:val="single" w:sz="4" w:space="0" w:color="auto"/>
            </w:tcBorders>
          </w:tcPr>
          <w:p w14:paraId="06B8CEEA"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Median</w:t>
            </w:r>
          </w:p>
        </w:tc>
        <w:tc>
          <w:tcPr>
            <w:tcW w:w="1409" w:type="dxa"/>
            <w:tcBorders>
              <w:top w:val="single" w:sz="4" w:space="0" w:color="auto"/>
              <w:bottom w:val="single" w:sz="4" w:space="0" w:color="auto"/>
            </w:tcBorders>
          </w:tcPr>
          <w:p w14:paraId="7AE693F6" w14:textId="1F932B47" w:rsidR="00DD4B16" w:rsidRPr="002B2FFA" w:rsidRDefault="00C01461" w:rsidP="00A61BFA">
            <w:pPr>
              <w:spacing w:line="360" w:lineRule="auto"/>
              <w:jc w:val="center"/>
              <w:rPr>
                <w:b/>
                <w:color w:val="000000" w:themeColor="text1"/>
                <w:sz w:val="20"/>
                <w:szCs w:val="20"/>
              </w:rPr>
            </w:pPr>
            <w:r w:rsidRPr="002B2FFA">
              <w:rPr>
                <w:b/>
                <w:color w:val="000000" w:themeColor="text1"/>
                <w:sz w:val="20"/>
                <w:szCs w:val="20"/>
              </w:rPr>
              <w:t>Rerata</w:t>
            </w:r>
          </w:p>
        </w:tc>
      </w:tr>
      <w:tr w:rsidR="002B2FFA" w:rsidRPr="002B2FFA" w14:paraId="006F7710" w14:textId="77777777" w:rsidTr="00D54779">
        <w:trPr>
          <w:trHeight w:val="206"/>
        </w:trPr>
        <w:tc>
          <w:tcPr>
            <w:tcW w:w="1438" w:type="dxa"/>
            <w:tcBorders>
              <w:top w:val="single" w:sz="4" w:space="0" w:color="auto"/>
            </w:tcBorders>
          </w:tcPr>
          <w:p w14:paraId="498767D2" w14:textId="2235FE7A"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11</w:t>
            </w:r>
          </w:p>
        </w:tc>
        <w:tc>
          <w:tcPr>
            <w:tcW w:w="1406" w:type="dxa"/>
            <w:tcBorders>
              <w:top w:val="single" w:sz="4" w:space="0" w:color="auto"/>
            </w:tcBorders>
          </w:tcPr>
          <w:p w14:paraId="6AA6BE53" w14:textId="7777777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110</w:t>
            </w:r>
          </w:p>
        </w:tc>
        <w:tc>
          <w:tcPr>
            <w:tcW w:w="1412" w:type="dxa"/>
            <w:tcBorders>
              <w:top w:val="single" w:sz="4" w:space="0" w:color="auto"/>
            </w:tcBorders>
          </w:tcPr>
          <w:p w14:paraId="19E06A98" w14:textId="6062C5BB"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0</w:t>
            </w:r>
          </w:p>
        </w:tc>
        <w:tc>
          <w:tcPr>
            <w:tcW w:w="1413" w:type="dxa"/>
            <w:tcBorders>
              <w:top w:val="single" w:sz="4" w:space="0" w:color="auto"/>
            </w:tcBorders>
          </w:tcPr>
          <w:p w14:paraId="51660709" w14:textId="48489350"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7</w:t>
            </w:r>
          </w:p>
        </w:tc>
        <w:tc>
          <w:tcPr>
            <w:tcW w:w="1410" w:type="dxa"/>
            <w:tcBorders>
              <w:top w:val="single" w:sz="4" w:space="0" w:color="auto"/>
            </w:tcBorders>
          </w:tcPr>
          <w:p w14:paraId="5228B87D" w14:textId="234851FC"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09" w:type="dxa"/>
            <w:tcBorders>
              <w:top w:val="single" w:sz="4" w:space="0" w:color="auto"/>
            </w:tcBorders>
          </w:tcPr>
          <w:p w14:paraId="7F3A738A" w14:textId="47F8402E"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2,57</w:t>
            </w:r>
          </w:p>
        </w:tc>
      </w:tr>
      <w:tr w:rsidR="002B2FFA" w:rsidRPr="002B2FFA" w14:paraId="63FD1875" w14:textId="77777777" w:rsidTr="00D54779">
        <w:tc>
          <w:tcPr>
            <w:tcW w:w="1438" w:type="dxa"/>
          </w:tcPr>
          <w:p w14:paraId="4F375317" w14:textId="0C70651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2</w:t>
            </w:r>
          </w:p>
        </w:tc>
        <w:tc>
          <w:tcPr>
            <w:tcW w:w="1406" w:type="dxa"/>
          </w:tcPr>
          <w:p w14:paraId="187B6EA1" w14:textId="7777777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147</w:t>
            </w:r>
          </w:p>
        </w:tc>
        <w:tc>
          <w:tcPr>
            <w:tcW w:w="1412" w:type="dxa"/>
          </w:tcPr>
          <w:p w14:paraId="524FCA30" w14:textId="7A2BE46F"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0</w:t>
            </w:r>
          </w:p>
        </w:tc>
        <w:tc>
          <w:tcPr>
            <w:tcW w:w="1413" w:type="dxa"/>
          </w:tcPr>
          <w:p w14:paraId="5A0C7A03" w14:textId="581A0B2F"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10</w:t>
            </w:r>
          </w:p>
        </w:tc>
        <w:tc>
          <w:tcPr>
            <w:tcW w:w="1410" w:type="dxa"/>
          </w:tcPr>
          <w:p w14:paraId="2BB1B87B" w14:textId="4F4F0C29"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09" w:type="dxa"/>
          </w:tcPr>
          <w:p w14:paraId="5BFF1608" w14:textId="06C85AC6"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2,97</w:t>
            </w:r>
          </w:p>
        </w:tc>
      </w:tr>
    </w:tbl>
    <w:p w14:paraId="2D60AA95" w14:textId="77777777" w:rsidR="009D6402" w:rsidRPr="002B2FFA" w:rsidRDefault="009D6402" w:rsidP="00DD05EA">
      <w:pPr>
        <w:shd w:val="clear" w:color="auto" w:fill="FFFFFF"/>
        <w:spacing w:line="480" w:lineRule="auto"/>
        <w:jc w:val="both"/>
        <w:rPr>
          <w:color w:val="000000" w:themeColor="text1"/>
          <w:sz w:val="23"/>
          <w:szCs w:val="23"/>
        </w:rPr>
      </w:pPr>
    </w:p>
    <w:p w14:paraId="2E4472A4" w14:textId="7318DD74" w:rsidR="00D80ABF" w:rsidRDefault="005D7F30" w:rsidP="00A61BFA">
      <w:pPr>
        <w:shd w:val="clear" w:color="auto" w:fill="FFFFFF"/>
        <w:rPr>
          <w:color w:val="000000" w:themeColor="text1"/>
          <w:sz w:val="20"/>
          <w:szCs w:val="20"/>
        </w:rPr>
      </w:pPr>
      <w:r w:rsidRPr="002B2FFA">
        <w:rPr>
          <w:b/>
          <w:color w:val="000000" w:themeColor="text1"/>
          <w:sz w:val="20"/>
          <w:szCs w:val="20"/>
        </w:rPr>
        <w:t>Tabel 5.</w:t>
      </w:r>
      <w:r w:rsidR="00EF4EA6">
        <w:rPr>
          <w:b/>
          <w:color w:val="000000" w:themeColor="text1"/>
          <w:sz w:val="20"/>
          <w:szCs w:val="20"/>
        </w:rPr>
        <w:t>5</w:t>
      </w:r>
      <w:r w:rsidRPr="002B2FFA">
        <w:rPr>
          <w:color w:val="000000" w:themeColor="text1"/>
          <w:sz w:val="20"/>
          <w:szCs w:val="20"/>
        </w:rPr>
        <w:t xml:space="preserve"> </w:t>
      </w:r>
      <w:r w:rsidR="00A61BFA" w:rsidRPr="002B2FFA">
        <w:rPr>
          <w:color w:val="000000" w:themeColor="text1"/>
          <w:sz w:val="20"/>
          <w:szCs w:val="20"/>
        </w:rPr>
        <w:t xml:space="preserve">Distribusi </w:t>
      </w:r>
      <w:r w:rsidR="00650E15" w:rsidRPr="002B2FFA">
        <w:rPr>
          <w:color w:val="000000" w:themeColor="text1"/>
          <w:sz w:val="20"/>
          <w:szCs w:val="20"/>
        </w:rPr>
        <w:t>skor</w:t>
      </w:r>
      <w:r w:rsidR="00A61BFA" w:rsidRPr="002B2FFA">
        <w:rPr>
          <w:color w:val="000000" w:themeColor="text1"/>
          <w:sz w:val="20"/>
          <w:szCs w:val="20"/>
        </w:rPr>
        <w:t xml:space="preserve"> komponen Kesediaan menjalani perawatan ortodonti SMPN 11 Jak</w:t>
      </w:r>
      <w:r w:rsidR="00312063" w:rsidRPr="002B2FFA">
        <w:rPr>
          <w:color w:val="000000" w:themeColor="text1"/>
          <w:sz w:val="20"/>
          <w:szCs w:val="20"/>
        </w:rPr>
        <w:t>a</w:t>
      </w:r>
      <w:r w:rsidR="00A61BFA" w:rsidRPr="002B2FFA">
        <w:rPr>
          <w:color w:val="000000" w:themeColor="text1"/>
          <w:sz w:val="20"/>
          <w:szCs w:val="20"/>
        </w:rPr>
        <w:t xml:space="preserve">rta </w:t>
      </w:r>
      <w:r w:rsidR="00D80ABF">
        <w:rPr>
          <w:color w:val="000000" w:themeColor="text1"/>
          <w:sz w:val="20"/>
          <w:szCs w:val="20"/>
        </w:rPr>
        <w:t>Selatan</w:t>
      </w:r>
      <w:r w:rsidR="00D80ABF" w:rsidRPr="002B2FFA">
        <w:rPr>
          <w:color w:val="000000" w:themeColor="text1"/>
          <w:sz w:val="20"/>
          <w:szCs w:val="20"/>
        </w:rPr>
        <w:t xml:space="preserve"> </w:t>
      </w:r>
    </w:p>
    <w:p w14:paraId="65C4A9A1" w14:textId="21B95AE8" w:rsidR="00DD4B16" w:rsidRPr="002B2FFA" w:rsidRDefault="00D80ABF" w:rsidP="00A61BFA">
      <w:pPr>
        <w:shd w:val="clear" w:color="auto" w:fill="FFFFFF"/>
        <w:rPr>
          <w:color w:val="000000" w:themeColor="text1"/>
          <w:sz w:val="20"/>
          <w:szCs w:val="20"/>
        </w:rPr>
      </w:pPr>
      <w:r>
        <w:rPr>
          <w:color w:val="000000" w:themeColor="text1"/>
          <w:sz w:val="20"/>
          <w:szCs w:val="20"/>
        </w:rPr>
        <w:t xml:space="preserve">                </w:t>
      </w:r>
      <w:r w:rsidR="00A61BFA" w:rsidRPr="002B2FFA">
        <w:rPr>
          <w:color w:val="000000" w:themeColor="text1"/>
          <w:sz w:val="20"/>
          <w:szCs w:val="20"/>
        </w:rPr>
        <w:t xml:space="preserve">dan SMPN 2 </w:t>
      </w:r>
      <w:r w:rsidR="000A7BBB" w:rsidRPr="002B2FFA">
        <w:rPr>
          <w:color w:val="000000" w:themeColor="text1"/>
          <w:sz w:val="20"/>
          <w:szCs w:val="20"/>
        </w:rPr>
        <w:t xml:space="preserve">Tangerang </w:t>
      </w:r>
      <w:r>
        <w:rPr>
          <w:color w:val="000000" w:themeColor="text1"/>
          <w:sz w:val="20"/>
          <w:szCs w:val="20"/>
        </w:rPr>
        <w:t>Selatan</w:t>
      </w:r>
    </w:p>
    <w:p w14:paraId="67695FED" w14:textId="77777777" w:rsidR="00312063" w:rsidRPr="002B2FFA" w:rsidRDefault="00312063" w:rsidP="00A61BFA">
      <w:pPr>
        <w:shd w:val="clear" w:color="auto" w:fill="FFFFFF"/>
        <w:rPr>
          <w:color w:val="000000" w:themeColor="text1"/>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414"/>
        <w:gridCol w:w="1415"/>
        <w:gridCol w:w="1415"/>
        <w:gridCol w:w="1415"/>
        <w:gridCol w:w="1415"/>
      </w:tblGrid>
      <w:tr w:rsidR="002B2FFA" w:rsidRPr="002B2FFA" w14:paraId="075D77AC" w14:textId="77777777" w:rsidTr="00A61BFA">
        <w:trPr>
          <w:trHeight w:val="323"/>
        </w:trPr>
        <w:tc>
          <w:tcPr>
            <w:tcW w:w="1414" w:type="dxa"/>
            <w:tcBorders>
              <w:top w:val="single" w:sz="4" w:space="0" w:color="auto"/>
              <w:bottom w:val="single" w:sz="4" w:space="0" w:color="auto"/>
            </w:tcBorders>
          </w:tcPr>
          <w:p w14:paraId="6D96E228" w14:textId="153C2838" w:rsidR="00DD4B16" w:rsidRPr="002B2FFA" w:rsidRDefault="00D54779" w:rsidP="00A61BFA">
            <w:pPr>
              <w:spacing w:line="360" w:lineRule="auto"/>
              <w:jc w:val="center"/>
              <w:rPr>
                <w:b/>
                <w:color w:val="000000" w:themeColor="text1"/>
                <w:sz w:val="20"/>
                <w:szCs w:val="20"/>
              </w:rPr>
            </w:pPr>
            <w:r w:rsidRPr="002B2FFA">
              <w:rPr>
                <w:b/>
                <w:color w:val="000000" w:themeColor="text1"/>
                <w:sz w:val="20"/>
                <w:szCs w:val="20"/>
              </w:rPr>
              <w:t>Sekolah</w:t>
            </w:r>
          </w:p>
        </w:tc>
        <w:tc>
          <w:tcPr>
            <w:tcW w:w="1414" w:type="dxa"/>
            <w:tcBorders>
              <w:top w:val="single" w:sz="4" w:space="0" w:color="auto"/>
              <w:bottom w:val="single" w:sz="4" w:space="0" w:color="auto"/>
            </w:tcBorders>
          </w:tcPr>
          <w:p w14:paraId="506EFFB5"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N</w:t>
            </w:r>
          </w:p>
        </w:tc>
        <w:tc>
          <w:tcPr>
            <w:tcW w:w="1415" w:type="dxa"/>
            <w:tcBorders>
              <w:top w:val="single" w:sz="4" w:space="0" w:color="auto"/>
              <w:bottom w:val="single" w:sz="4" w:space="0" w:color="auto"/>
            </w:tcBorders>
          </w:tcPr>
          <w:p w14:paraId="4D54A13D"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Minimum</w:t>
            </w:r>
          </w:p>
        </w:tc>
        <w:tc>
          <w:tcPr>
            <w:tcW w:w="1415" w:type="dxa"/>
            <w:tcBorders>
              <w:top w:val="single" w:sz="4" w:space="0" w:color="auto"/>
              <w:bottom w:val="single" w:sz="4" w:space="0" w:color="auto"/>
            </w:tcBorders>
          </w:tcPr>
          <w:p w14:paraId="42BA7CDF"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Maksimum</w:t>
            </w:r>
          </w:p>
        </w:tc>
        <w:tc>
          <w:tcPr>
            <w:tcW w:w="1415" w:type="dxa"/>
            <w:tcBorders>
              <w:top w:val="single" w:sz="4" w:space="0" w:color="auto"/>
              <w:bottom w:val="single" w:sz="4" w:space="0" w:color="auto"/>
            </w:tcBorders>
          </w:tcPr>
          <w:p w14:paraId="07555D71" w14:textId="77777777" w:rsidR="00DD4B16" w:rsidRPr="002B2FFA" w:rsidRDefault="00DD4B16" w:rsidP="00A61BFA">
            <w:pPr>
              <w:spacing w:line="360" w:lineRule="auto"/>
              <w:jc w:val="center"/>
              <w:rPr>
                <w:b/>
                <w:color w:val="000000" w:themeColor="text1"/>
                <w:sz w:val="20"/>
                <w:szCs w:val="20"/>
              </w:rPr>
            </w:pPr>
            <w:r w:rsidRPr="002B2FFA">
              <w:rPr>
                <w:b/>
                <w:color w:val="000000" w:themeColor="text1"/>
                <w:sz w:val="20"/>
                <w:szCs w:val="20"/>
              </w:rPr>
              <w:t>Median</w:t>
            </w:r>
          </w:p>
        </w:tc>
        <w:tc>
          <w:tcPr>
            <w:tcW w:w="1415" w:type="dxa"/>
            <w:tcBorders>
              <w:top w:val="single" w:sz="4" w:space="0" w:color="auto"/>
              <w:bottom w:val="single" w:sz="4" w:space="0" w:color="auto"/>
            </w:tcBorders>
          </w:tcPr>
          <w:p w14:paraId="70EE7723" w14:textId="178C88BD" w:rsidR="00DD4B16" w:rsidRPr="002B2FFA" w:rsidRDefault="00C01461" w:rsidP="00A61BFA">
            <w:pPr>
              <w:spacing w:line="360" w:lineRule="auto"/>
              <w:jc w:val="center"/>
              <w:rPr>
                <w:b/>
                <w:color w:val="000000" w:themeColor="text1"/>
                <w:sz w:val="20"/>
                <w:szCs w:val="20"/>
              </w:rPr>
            </w:pPr>
            <w:r w:rsidRPr="002B2FFA">
              <w:rPr>
                <w:b/>
                <w:color w:val="000000" w:themeColor="text1"/>
                <w:sz w:val="20"/>
                <w:szCs w:val="20"/>
              </w:rPr>
              <w:t>Rerata</w:t>
            </w:r>
          </w:p>
        </w:tc>
      </w:tr>
      <w:tr w:rsidR="002B2FFA" w:rsidRPr="002B2FFA" w14:paraId="14F92F26" w14:textId="77777777" w:rsidTr="00A61BFA">
        <w:trPr>
          <w:trHeight w:val="350"/>
        </w:trPr>
        <w:tc>
          <w:tcPr>
            <w:tcW w:w="1414" w:type="dxa"/>
            <w:tcBorders>
              <w:top w:val="single" w:sz="4" w:space="0" w:color="auto"/>
            </w:tcBorders>
          </w:tcPr>
          <w:p w14:paraId="27C4C200" w14:textId="085DBD88"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11</w:t>
            </w:r>
          </w:p>
        </w:tc>
        <w:tc>
          <w:tcPr>
            <w:tcW w:w="1414" w:type="dxa"/>
            <w:tcBorders>
              <w:top w:val="single" w:sz="4" w:space="0" w:color="auto"/>
            </w:tcBorders>
          </w:tcPr>
          <w:p w14:paraId="42533C89" w14:textId="7777777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110</w:t>
            </w:r>
          </w:p>
        </w:tc>
        <w:tc>
          <w:tcPr>
            <w:tcW w:w="1415" w:type="dxa"/>
            <w:tcBorders>
              <w:top w:val="single" w:sz="4" w:space="0" w:color="auto"/>
            </w:tcBorders>
          </w:tcPr>
          <w:p w14:paraId="0E463900" w14:textId="6B1B2CB0"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0</w:t>
            </w:r>
          </w:p>
        </w:tc>
        <w:tc>
          <w:tcPr>
            <w:tcW w:w="1415" w:type="dxa"/>
            <w:tcBorders>
              <w:top w:val="single" w:sz="4" w:space="0" w:color="auto"/>
            </w:tcBorders>
          </w:tcPr>
          <w:p w14:paraId="370577B0" w14:textId="2382C70E"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15" w:type="dxa"/>
            <w:tcBorders>
              <w:top w:val="single" w:sz="4" w:space="0" w:color="auto"/>
            </w:tcBorders>
          </w:tcPr>
          <w:p w14:paraId="67CD67BD" w14:textId="1A289FAF"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15" w:type="dxa"/>
            <w:tcBorders>
              <w:top w:val="single" w:sz="4" w:space="0" w:color="auto"/>
            </w:tcBorders>
          </w:tcPr>
          <w:p w14:paraId="4E119E78" w14:textId="5A7D761A"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1,55</w:t>
            </w:r>
          </w:p>
        </w:tc>
      </w:tr>
      <w:tr w:rsidR="002B2FFA" w:rsidRPr="002B2FFA" w14:paraId="642E871F" w14:textId="77777777" w:rsidTr="00D54779">
        <w:tc>
          <w:tcPr>
            <w:tcW w:w="1414" w:type="dxa"/>
          </w:tcPr>
          <w:p w14:paraId="36927835" w14:textId="0F3CC9E0"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SMPN 2</w:t>
            </w:r>
          </w:p>
        </w:tc>
        <w:tc>
          <w:tcPr>
            <w:tcW w:w="1414" w:type="dxa"/>
          </w:tcPr>
          <w:p w14:paraId="2C1A53F5" w14:textId="7777777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147</w:t>
            </w:r>
          </w:p>
        </w:tc>
        <w:tc>
          <w:tcPr>
            <w:tcW w:w="1415" w:type="dxa"/>
          </w:tcPr>
          <w:p w14:paraId="0913BB85" w14:textId="0C8E5C85"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0</w:t>
            </w:r>
          </w:p>
        </w:tc>
        <w:tc>
          <w:tcPr>
            <w:tcW w:w="1415" w:type="dxa"/>
          </w:tcPr>
          <w:p w14:paraId="550D84CD" w14:textId="4C80021A"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3</w:t>
            </w:r>
          </w:p>
        </w:tc>
        <w:tc>
          <w:tcPr>
            <w:tcW w:w="1415" w:type="dxa"/>
          </w:tcPr>
          <w:p w14:paraId="02ACA21D" w14:textId="65DD8A97"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0</w:t>
            </w:r>
          </w:p>
        </w:tc>
        <w:tc>
          <w:tcPr>
            <w:tcW w:w="1415" w:type="dxa"/>
          </w:tcPr>
          <w:p w14:paraId="33D3ECC1" w14:textId="06B3088A" w:rsidR="00DD4B16" w:rsidRPr="002B2FFA" w:rsidRDefault="00DD4B16" w:rsidP="00A61BFA">
            <w:pPr>
              <w:spacing w:line="360" w:lineRule="auto"/>
              <w:jc w:val="center"/>
              <w:rPr>
                <w:color w:val="000000" w:themeColor="text1"/>
                <w:sz w:val="20"/>
                <w:szCs w:val="20"/>
              </w:rPr>
            </w:pPr>
            <w:r w:rsidRPr="002B2FFA">
              <w:rPr>
                <w:color w:val="000000" w:themeColor="text1"/>
                <w:sz w:val="20"/>
                <w:szCs w:val="20"/>
              </w:rPr>
              <w:t>1,24</w:t>
            </w:r>
          </w:p>
        </w:tc>
      </w:tr>
    </w:tbl>
    <w:p w14:paraId="7FE71C00" w14:textId="77777777" w:rsidR="002F2205" w:rsidRPr="002B2FFA" w:rsidRDefault="002F2205" w:rsidP="00A61BFA">
      <w:pPr>
        <w:pStyle w:val="NormalWeb"/>
        <w:shd w:val="clear" w:color="auto" w:fill="FFFFFF"/>
        <w:spacing w:before="0" w:beforeAutospacing="0" w:after="390" w:afterAutospacing="0" w:line="360" w:lineRule="auto"/>
        <w:ind w:firstLine="720"/>
        <w:contextualSpacing/>
        <w:jc w:val="center"/>
        <w:rPr>
          <w:color w:val="000000" w:themeColor="text1"/>
          <w:sz w:val="23"/>
          <w:szCs w:val="23"/>
        </w:rPr>
      </w:pPr>
    </w:p>
    <w:p w14:paraId="066886A2" w14:textId="6B35E4EE" w:rsidR="003117B4" w:rsidRDefault="002F2205" w:rsidP="003117B4">
      <w:pPr>
        <w:pStyle w:val="NormalWeb"/>
        <w:shd w:val="clear" w:color="auto" w:fill="FFFFFF"/>
        <w:spacing w:before="0" w:beforeAutospacing="0" w:after="390" w:afterAutospacing="0" w:line="360" w:lineRule="auto"/>
        <w:ind w:firstLine="720"/>
        <w:contextualSpacing/>
        <w:jc w:val="both"/>
        <w:rPr>
          <w:color w:val="000000" w:themeColor="text1"/>
          <w:sz w:val="23"/>
          <w:szCs w:val="23"/>
        </w:rPr>
      </w:pPr>
      <w:r w:rsidRPr="002B2FFA">
        <w:rPr>
          <w:color w:val="000000" w:themeColor="text1"/>
          <w:sz w:val="23"/>
          <w:szCs w:val="23"/>
        </w:rPr>
        <w:t>Tabel 5.</w:t>
      </w:r>
      <w:r w:rsidR="00894A91">
        <w:rPr>
          <w:color w:val="000000" w:themeColor="text1"/>
          <w:sz w:val="23"/>
          <w:szCs w:val="23"/>
        </w:rPr>
        <w:t>3</w:t>
      </w:r>
      <w:r w:rsidRPr="002B2FFA">
        <w:rPr>
          <w:color w:val="000000" w:themeColor="text1"/>
          <w:sz w:val="23"/>
          <w:szCs w:val="23"/>
        </w:rPr>
        <w:t xml:space="preserve"> </w:t>
      </w:r>
      <w:r w:rsidR="00BF4FEE">
        <w:rPr>
          <w:color w:val="000000" w:themeColor="text1"/>
          <w:sz w:val="23"/>
          <w:szCs w:val="23"/>
        </w:rPr>
        <w:t>hingga</w:t>
      </w:r>
      <w:r w:rsidRPr="002B2FFA">
        <w:rPr>
          <w:color w:val="000000" w:themeColor="text1"/>
          <w:sz w:val="23"/>
          <w:szCs w:val="23"/>
        </w:rPr>
        <w:t xml:space="preserve"> </w:t>
      </w:r>
      <w:r w:rsidR="004E0257" w:rsidRPr="002B2FFA">
        <w:rPr>
          <w:color w:val="000000" w:themeColor="text1"/>
          <w:sz w:val="23"/>
          <w:szCs w:val="23"/>
        </w:rPr>
        <w:t xml:space="preserve">Tabel </w:t>
      </w:r>
      <w:r w:rsidRPr="002B2FFA">
        <w:rPr>
          <w:color w:val="000000" w:themeColor="text1"/>
          <w:sz w:val="23"/>
          <w:szCs w:val="23"/>
        </w:rPr>
        <w:t>5.</w:t>
      </w:r>
      <w:r w:rsidR="00894A91">
        <w:rPr>
          <w:color w:val="000000" w:themeColor="text1"/>
          <w:sz w:val="23"/>
          <w:szCs w:val="23"/>
        </w:rPr>
        <w:t>5</w:t>
      </w:r>
      <w:r w:rsidRPr="002B2FFA">
        <w:rPr>
          <w:color w:val="000000" w:themeColor="text1"/>
          <w:sz w:val="23"/>
          <w:szCs w:val="23"/>
        </w:rPr>
        <w:t xml:space="preserve"> </w:t>
      </w:r>
      <w:r w:rsidR="004E0257" w:rsidRPr="002B2FFA">
        <w:rPr>
          <w:color w:val="000000" w:themeColor="text1"/>
          <w:sz w:val="23"/>
          <w:szCs w:val="23"/>
        </w:rPr>
        <w:t>di</w:t>
      </w:r>
      <w:r w:rsidRPr="002B2FFA">
        <w:rPr>
          <w:color w:val="000000" w:themeColor="text1"/>
          <w:sz w:val="23"/>
          <w:szCs w:val="23"/>
        </w:rPr>
        <w:t xml:space="preserve">atas adalah tabel deskriptif pada dua kelompok. </w:t>
      </w:r>
      <w:r w:rsidR="00BF4FEE" w:rsidRPr="004E2EA5">
        <w:rPr>
          <w:color w:val="000000" w:themeColor="text1"/>
          <w:sz w:val="23"/>
          <w:szCs w:val="23"/>
        </w:rPr>
        <w:t>Terlihat pada tabel</w:t>
      </w:r>
      <w:r w:rsidR="00B40CA2" w:rsidRPr="004E2EA5">
        <w:rPr>
          <w:color w:val="000000" w:themeColor="text1"/>
          <w:sz w:val="23"/>
          <w:szCs w:val="23"/>
        </w:rPr>
        <w:t xml:space="preserve"> </w:t>
      </w:r>
      <w:r w:rsidRPr="004E2EA5">
        <w:rPr>
          <w:color w:val="000000" w:themeColor="text1"/>
          <w:sz w:val="23"/>
          <w:szCs w:val="23"/>
        </w:rPr>
        <w:t xml:space="preserve">bahwa </w:t>
      </w:r>
      <w:r w:rsidR="00BF4FEE" w:rsidRPr="004E2EA5">
        <w:rPr>
          <w:color w:val="000000" w:themeColor="text1"/>
          <w:sz w:val="23"/>
          <w:szCs w:val="23"/>
        </w:rPr>
        <w:t>baik pada</w:t>
      </w:r>
      <w:r w:rsidRPr="004E2EA5">
        <w:rPr>
          <w:color w:val="000000" w:themeColor="text1"/>
          <w:sz w:val="23"/>
          <w:szCs w:val="23"/>
        </w:rPr>
        <w:t xml:space="preserve"> skor</w:t>
      </w:r>
      <w:r w:rsidR="00BF4FEE" w:rsidRPr="004E2EA5">
        <w:rPr>
          <w:color w:val="000000" w:themeColor="text1"/>
          <w:sz w:val="23"/>
          <w:szCs w:val="23"/>
        </w:rPr>
        <w:t xml:space="preserve"> Total </w:t>
      </w:r>
      <w:r w:rsidRPr="004E2EA5">
        <w:rPr>
          <w:color w:val="000000" w:themeColor="text1"/>
          <w:sz w:val="23"/>
          <w:szCs w:val="23"/>
        </w:rPr>
        <w:t>IKPO</w:t>
      </w:r>
      <w:r w:rsidR="00BF4FEE" w:rsidRPr="004E2EA5">
        <w:rPr>
          <w:color w:val="000000" w:themeColor="text1"/>
          <w:sz w:val="23"/>
          <w:szCs w:val="23"/>
        </w:rPr>
        <w:t xml:space="preserve"> maupun </w:t>
      </w:r>
      <w:r w:rsidR="00C42A72" w:rsidRPr="004E2EA5">
        <w:rPr>
          <w:color w:val="000000" w:themeColor="text1"/>
          <w:sz w:val="23"/>
          <w:szCs w:val="23"/>
        </w:rPr>
        <w:t>skor K</w:t>
      </w:r>
      <w:r w:rsidRPr="004E2EA5">
        <w:rPr>
          <w:color w:val="000000" w:themeColor="text1"/>
          <w:sz w:val="23"/>
          <w:szCs w:val="23"/>
        </w:rPr>
        <w:t xml:space="preserve">esadaran, </w:t>
      </w:r>
      <w:r w:rsidR="00C42A72" w:rsidRPr="004E2EA5">
        <w:rPr>
          <w:color w:val="000000" w:themeColor="text1"/>
          <w:sz w:val="23"/>
          <w:szCs w:val="23"/>
        </w:rPr>
        <w:t>skor P</w:t>
      </w:r>
      <w:r w:rsidRPr="004E2EA5">
        <w:rPr>
          <w:color w:val="000000" w:themeColor="text1"/>
          <w:sz w:val="23"/>
          <w:szCs w:val="23"/>
        </w:rPr>
        <w:t xml:space="preserve">engetahuan, dan </w:t>
      </w:r>
      <w:r w:rsidR="00C42A72" w:rsidRPr="004E2EA5">
        <w:rPr>
          <w:color w:val="000000" w:themeColor="text1"/>
          <w:sz w:val="23"/>
          <w:szCs w:val="23"/>
        </w:rPr>
        <w:t>skor K</w:t>
      </w:r>
      <w:r w:rsidRPr="004E2EA5">
        <w:rPr>
          <w:color w:val="000000" w:themeColor="text1"/>
          <w:sz w:val="23"/>
          <w:szCs w:val="23"/>
        </w:rPr>
        <w:t xml:space="preserve">esediaan </w:t>
      </w:r>
      <w:r w:rsidRPr="004E2EA5">
        <w:rPr>
          <w:bCs/>
          <w:color w:val="000000" w:themeColor="text1"/>
          <w:sz w:val="23"/>
          <w:szCs w:val="23"/>
        </w:rPr>
        <w:t xml:space="preserve">terdapat perbedaan </w:t>
      </w:r>
      <w:r w:rsidR="00C01461" w:rsidRPr="004E2EA5">
        <w:rPr>
          <w:bCs/>
          <w:color w:val="000000" w:themeColor="text1"/>
          <w:sz w:val="23"/>
          <w:szCs w:val="23"/>
        </w:rPr>
        <w:t>rerata</w:t>
      </w:r>
      <w:r w:rsidRPr="004E2EA5">
        <w:rPr>
          <w:bCs/>
          <w:color w:val="000000" w:themeColor="text1"/>
          <w:sz w:val="23"/>
          <w:szCs w:val="23"/>
        </w:rPr>
        <w:t xml:space="preserve"> </w:t>
      </w:r>
      <w:r w:rsidRPr="004E2EA5">
        <w:rPr>
          <w:color w:val="000000" w:themeColor="text1"/>
          <w:sz w:val="23"/>
          <w:szCs w:val="23"/>
        </w:rPr>
        <w:t>antara dua kelompok.</w:t>
      </w:r>
      <w:r w:rsidRPr="00BF4FEE">
        <w:rPr>
          <w:color w:val="70AD47" w:themeColor="accent6"/>
          <w:sz w:val="23"/>
          <w:szCs w:val="23"/>
        </w:rPr>
        <w:t xml:space="preserve"> </w:t>
      </w:r>
      <w:r w:rsidR="0063759E">
        <w:rPr>
          <w:color w:val="000000" w:themeColor="text1"/>
          <w:sz w:val="23"/>
          <w:szCs w:val="23"/>
        </w:rPr>
        <w:t>D</w:t>
      </w:r>
      <w:r w:rsidR="003E554E">
        <w:rPr>
          <w:color w:val="000000" w:themeColor="text1"/>
          <w:sz w:val="23"/>
          <w:szCs w:val="23"/>
        </w:rPr>
        <w:t xml:space="preserve">iagram </w:t>
      </w:r>
      <w:r w:rsidR="00EA0CEF">
        <w:rPr>
          <w:color w:val="000000" w:themeColor="text1"/>
          <w:sz w:val="23"/>
          <w:szCs w:val="23"/>
        </w:rPr>
        <w:t xml:space="preserve">5.1 sampai </w:t>
      </w:r>
      <w:r w:rsidR="003E554E">
        <w:rPr>
          <w:color w:val="000000" w:themeColor="text1"/>
          <w:sz w:val="23"/>
          <w:szCs w:val="23"/>
        </w:rPr>
        <w:t>5.</w:t>
      </w:r>
      <w:r w:rsidR="00EA0CEF">
        <w:rPr>
          <w:color w:val="000000" w:themeColor="text1"/>
          <w:sz w:val="23"/>
          <w:szCs w:val="23"/>
        </w:rPr>
        <w:t>4</w:t>
      </w:r>
      <w:bookmarkStart w:id="1" w:name="_GoBack"/>
      <w:bookmarkEnd w:id="1"/>
      <w:r w:rsidR="003E554E">
        <w:rPr>
          <w:color w:val="000000" w:themeColor="text1"/>
          <w:sz w:val="23"/>
          <w:szCs w:val="23"/>
        </w:rPr>
        <w:t xml:space="preserve"> merupakan perbandingan jumlah nilai skor IKPO, skor Kesadaran, skor Pengetahuan, dan skor Kesediaan dari kedua sekolah. </w:t>
      </w:r>
      <w:r w:rsidR="00A61BFA" w:rsidRPr="002B2FFA">
        <w:rPr>
          <w:color w:val="000000" w:themeColor="text1"/>
          <w:sz w:val="23"/>
          <w:szCs w:val="23"/>
        </w:rPr>
        <w:t xml:space="preserve"> </w:t>
      </w:r>
      <w:r w:rsidR="004C7E04" w:rsidRPr="002B2FFA">
        <w:rPr>
          <w:color w:val="000000" w:themeColor="text1"/>
          <w:sz w:val="23"/>
          <w:szCs w:val="23"/>
        </w:rPr>
        <w:t xml:space="preserve">    </w:t>
      </w:r>
    </w:p>
    <w:p w14:paraId="70BC7F1C" w14:textId="265FC2A1" w:rsidR="001222E0" w:rsidRPr="007827AA" w:rsidRDefault="002B2FFA" w:rsidP="007827AA">
      <w:pPr>
        <w:pStyle w:val="NormalWeb"/>
        <w:shd w:val="clear" w:color="auto" w:fill="FFFFFF"/>
        <w:spacing w:before="0" w:beforeAutospacing="0" w:after="390" w:afterAutospacing="0" w:line="360" w:lineRule="auto"/>
        <w:ind w:firstLine="720"/>
        <w:jc w:val="both"/>
        <w:rPr>
          <w:color w:val="000000" w:themeColor="text1"/>
          <w:shd w:val="clear" w:color="auto" w:fill="FFFFFF"/>
        </w:rPr>
      </w:pPr>
      <w:r w:rsidRPr="002B2FFA">
        <w:rPr>
          <w:color w:val="000000" w:themeColor="text1"/>
        </w:rPr>
        <w:t>Sebelum dilakukan uji p</w:t>
      </w:r>
      <w:r w:rsidR="00847662" w:rsidRPr="002B2FFA">
        <w:rPr>
          <w:color w:val="000000" w:themeColor="text1"/>
        </w:rPr>
        <w:t xml:space="preserve">erbandingan skor IKPO SMPN 11 Jakarta dan SMPN 2 </w:t>
      </w:r>
      <w:r w:rsidR="000A7BBB" w:rsidRPr="002B2FFA">
        <w:rPr>
          <w:color w:val="000000" w:themeColor="text1"/>
        </w:rPr>
        <w:t>Tangerang Selatan</w:t>
      </w:r>
      <w:r w:rsidRPr="002B2FFA">
        <w:rPr>
          <w:color w:val="000000" w:themeColor="text1"/>
        </w:rPr>
        <w:t>,</w:t>
      </w:r>
      <w:r w:rsidR="00847662" w:rsidRPr="002B2FFA">
        <w:rPr>
          <w:color w:val="000000" w:themeColor="text1"/>
        </w:rPr>
        <w:t xml:space="preserve"> dilakukan uji normalitas terlebih dahulu. Uji normalitas dengan SPSS menggunakan metode </w:t>
      </w:r>
      <w:r w:rsidR="00847662" w:rsidRPr="002B2FFA">
        <w:rPr>
          <w:bCs/>
          <w:i/>
          <w:color w:val="000000" w:themeColor="text1"/>
        </w:rPr>
        <w:t>Kolmogorov-Smirnov</w:t>
      </w:r>
      <w:r w:rsidR="00847662" w:rsidRPr="002B2FFA">
        <w:rPr>
          <w:i/>
          <w:color w:val="000000" w:themeColor="text1"/>
        </w:rPr>
        <w:t xml:space="preserve"> </w:t>
      </w:r>
      <w:r w:rsidR="00847662" w:rsidRPr="002B2FFA">
        <w:rPr>
          <w:color w:val="000000" w:themeColor="text1"/>
        </w:rPr>
        <w:t xml:space="preserve">karena sampel lebih dari 50 orang. Nilai </w:t>
      </w:r>
      <w:r w:rsidR="00847662" w:rsidRPr="002B2FFA">
        <w:rPr>
          <w:bCs/>
          <w:i/>
          <w:color w:val="000000" w:themeColor="text1"/>
        </w:rPr>
        <w:t>Sig (p Value)</w:t>
      </w:r>
      <w:r w:rsidR="00847662" w:rsidRPr="002B2FFA">
        <w:rPr>
          <w:color w:val="000000" w:themeColor="text1"/>
        </w:rPr>
        <w:t xml:space="preserve"> untuk ke</w:t>
      </w:r>
      <w:r w:rsidR="00BF4FEE">
        <w:rPr>
          <w:color w:val="000000" w:themeColor="text1"/>
        </w:rPr>
        <w:t xml:space="preserve"> </w:t>
      </w:r>
      <w:r w:rsidR="00847662" w:rsidRPr="002B2FFA">
        <w:rPr>
          <w:color w:val="000000" w:themeColor="text1"/>
        </w:rPr>
        <w:t xml:space="preserve">empat variabel dari kedua uji adalah </w:t>
      </w:r>
      <w:r w:rsidR="00B020DE">
        <w:rPr>
          <w:color w:val="000000" w:themeColor="text1"/>
        </w:rPr>
        <w:t>0.001&lt;</w:t>
      </w:r>
      <w:r w:rsidR="00847662" w:rsidRPr="002B2FFA">
        <w:rPr>
          <w:color w:val="000000" w:themeColor="text1"/>
        </w:rPr>
        <w:t xml:space="preserve"> 0,05 </w:t>
      </w:r>
      <w:r w:rsidR="00BF4FEE">
        <w:rPr>
          <w:color w:val="000000" w:themeColor="text1"/>
        </w:rPr>
        <w:t xml:space="preserve">artinya </w:t>
      </w:r>
      <w:r w:rsidR="00847662" w:rsidRPr="002B2FFA">
        <w:rPr>
          <w:bCs/>
          <w:color w:val="000000" w:themeColor="text1"/>
        </w:rPr>
        <w:t>data tidak berdistribusi normal</w:t>
      </w:r>
      <w:r w:rsidR="00847662" w:rsidRPr="002B2FFA">
        <w:rPr>
          <w:color w:val="000000" w:themeColor="text1"/>
        </w:rPr>
        <w:t xml:space="preserve">. </w:t>
      </w:r>
      <w:r w:rsidR="0052039F">
        <w:rPr>
          <w:bCs/>
          <w:color w:val="000000" w:themeColor="text1"/>
        </w:rPr>
        <w:t>U</w:t>
      </w:r>
      <w:r w:rsidR="0052039F" w:rsidRPr="002B2FFA">
        <w:rPr>
          <w:bCs/>
          <w:color w:val="000000" w:themeColor="text1"/>
        </w:rPr>
        <w:t>ji beda rata-rata</w:t>
      </w:r>
      <w:r w:rsidR="0052039F">
        <w:rPr>
          <w:bCs/>
          <w:color w:val="000000" w:themeColor="text1"/>
        </w:rPr>
        <w:t xml:space="preserve"> tidak dapat dilakukan dengan</w:t>
      </w:r>
      <w:r w:rsidR="0052039F" w:rsidRPr="002B2FFA">
        <w:rPr>
          <w:bCs/>
          <w:color w:val="000000" w:themeColor="text1"/>
        </w:rPr>
        <w:t xml:space="preserve"> </w:t>
      </w:r>
      <w:r w:rsidR="00847662" w:rsidRPr="002B2FFA">
        <w:rPr>
          <w:bCs/>
          <w:color w:val="000000" w:themeColor="text1"/>
        </w:rPr>
        <w:t xml:space="preserve">Uji T </w:t>
      </w:r>
      <w:r w:rsidR="0052039F">
        <w:rPr>
          <w:bCs/>
          <w:color w:val="000000" w:themeColor="text1"/>
        </w:rPr>
        <w:t>karena data tidak berdistribusi normal</w:t>
      </w:r>
      <w:r w:rsidR="0052039F">
        <w:rPr>
          <w:color w:val="000000" w:themeColor="text1"/>
        </w:rPr>
        <w:t xml:space="preserve">, sehingga </w:t>
      </w:r>
      <w:r w:rsidR="00847662" w:rsidRPr="002B2FFA">
        <w:rPr>
          <w:bCs/>
          <w:color w:val="000000" w:themeColor="text1"/>
        </w:rPr>
        <w:t xml:space="preserve">menggunakan Uji </w:t>
      </w:r>
      <w:r w:rsidR="00847662" w:rsidRPr="002B2FFA">
        <w:rPr>
          <w:bCs/>
          <w:i/>
          <w:color w:val="000000" w:themeColor="text1"/>
        </w:rPr>
        <w:t>Mann-Whitney</w:t>
      </w:r>
      <w:r w:rsidR="00847662" w:rsidRPr="002B2FFA">
        <w:rPr>
          <w:color w:val="000000" w:themeColor="text1"/>
        </w:rPr>
        <w:t>.</w:t>
      </w:r>
      <w:r w:rsidR="00847662" w:rsidRPr="002B2FFA">
        <w:rPr>
          <w:color w:val="000000" w:themeColor="text1"/>
        </w:rPr>
        <w:fldChar w:fldCharType="begin" w:fldLock="1"/>
      </w:r>
      <w:r w:rsidR="00C018D4">
        <w:rPr>
          <w:color w:val="000000" w:themeColor="text1"/>
        </w:rPr>
        <w:instrText>ADDIN CSL_CITATION {"citationItems":[{"id":"ITEM-1","itemData":{"author":[{"dropping-particle":"","family":"Dahlan","given":"Sophiyudin","non-dropping-particle":"","parse-names":false,"suffix":""}],"edition":"5th","id":"ITEM-1","issued":{"date-parts":[["2012"]]},"publisher":"Salemba Medika","title":"Statistik untuk Kedokteran dan Kesehatan","type":"chapter"},"uris":["http://www.mendeley.com/documents/?uuid=ea597ca2-b180-4789-a72a-4e1db3ca911b"]}],"mendeley":{"formattedCitation":"&lt;sup&gt;33&lt;/sup&gt;","plainTextFormattedCitation":"33","previouslyFormattedCitation":"&lt;sup&gt;33&lt;/sup&gt;"},"properties":{"noteIndex":0},"schema":"https://github.com/citation-style-language/schema/raw/master/csl-citation.json"}</w:instrText>
      </w:r>
      <w:r w:rsidR="00847662" w:rsidRPr="002B2FFA">
        <w:rPr>
          <w:color w:val="000000" w:themeColor="text1"/>
        </w:rPr>
        <w:fldChar w:fldCharType="separate"/>
      </w:r>
      <w:r w:rsidR="00C018D4" w:rsidRPr="00C018D4">
        <w:rPr>
          <w:noProof/>
          <w:color w:val="000000" w:themeColor="text1"/>
          <w:vertAlign w:val="superscript"/>
        </w:rPr>
        <w:t>33</w:t>
      </w:r>
      <w:r w:rsidR="00847662" w:rsidRPr="002B2FFA">
        <w:rPr>
          <w:color w:val="000000" w:themeColor="text1"/>
        </w:rPr>
        <w:fldChar w:fldCharType="end"/>
      </w:r>
      <w:r w:rsidR="00847662" w:rsidRPr="002B2FFA">
        <w:rPr>
          <w:color w:val="000000" w:themeColor="text1"/>
        </w:rPr>
        <w:t xml:space="preserve"> Selanjutnya, dilakukan uji homogenitas guna mengetahui apakah beberapa varian populasi adalah homogen atau tidak.Uji Homogenitas juga dapat digunakan sebagai dasar penentuan kesimpulan Uji </w:t>
      </w:r>
      <w:r w:rsidR="00847662" w:rsidRPr="002B2FFA">
        <w:rPr>
          <w:i/>
          <w:color w:val="000000" w:themeColor="text1"/>
        </w:rPr>
        <w:t>Mann-Whitney</w:t>
      </w:r>
      <w:r w:rsidR="00847662" w:rsidRPr="002B2FFA">
        <w:rPr>
          <w:color w:val="000000" w:themeColor="text1"/>
        </w:rPr>
        <w:t xml:space="preserve">, apakah dapat digunakan untuk mengetahui perbedaan </w:t>
      </w:r>
      <w:r w:rsidR="00847662" w:rsidRPr="002B2FFA">
        <w:rPr>
          <w:i/>
          <w:color w:val="000000" w:themeColor="text1"/>
        </w:rPr>
        <w:t>median</w:t>
      </w:r>
      <w:r w:rsidR="00847662" w:rsidRPr="002B2FFA">
        <w:rPr>
          <w:color w:val="000000" w:themeColor="text1"/>
        </w:rPr>
        <w:t xml:space="preserve"> dan rerata atau hanya perbedaan rerata saja</w:t>
      </w:r>
      <w:r w:rsidR="00847662" w:rsidRPr="002B2FFA">
        <w:rPr>
          <w:color w:val="000000" w:themeColor="text1"/>
          <w:shd w:val="clear" w:color="auto" w:fill="FFFFFF"/>
        </w:rPr>
        <w:t xml:space="preserve">. </w:t>
      </w:r>
    </w:p>
    <w:p w14:paraId="3DE67F70" w14:textId="14BCFC60" w:rsidR="00312063" w:rsidRPr="002B2FFA" w:rsidRDefault="00C7213C" w:rsidP="00312063">
      <w:pPr>
        <w:spacing w:before="100" w:beforeAutospacing="1" w:after="100" w:afterAutospacing="1"/>
        <w:ind w:firstLine="720"/>
        <w:contextualSpacing/>
        <w:rPr>
          <w:color w:val="000000" w:themeColor="text1"/>
          <w:sz w:val="20"/>
          <w:szCs w:val="20"/>
        </w:rPr>
      </w:pPr>
      <w:r w:rsidRPr="002B2FFA">
        <w:rPr>
          <w:b/>
          <w:color w:val="000000" w:themeColor="text1"/>
          <w:sz w:val="20"/>
          <w:szCs w:val="20"/>
        </w:rPr>
        <w:lastRenderedPageBreak/>
        <w:t>Tabel 5.</w:t>
      </w:r>
      <w:r w:rsidR="00EF4EA6">
        <w:rPr>
          <w:b/>
          <w:color w:val="000000" w:themeColor="text1"/>
          <w:sz w:val="20"/>
          <w:szCs w:val="20"/>
        </w:rPr>
        <w:t>6</w:t>
      </w:r>
      <w:r w:rsidRPr="002B2FFA">
        <w:rPr>
          <w:b/>
          <w:color w:val="000000" w:themeColor="text1"/>
          <w:sz w:val="20"/>
          <w:szCs w:val="20"/>
        </w:rPr>
        <w:t xml:space="preserve"> </w:t>
      </w:r>
      <w:r w:rsidRPr="002B2FFA">
        <w:rPr>
          <w:color w:val="000000" w:themeColor="text1"/>
          <w:sz w:val="20"/>
          <w:szCs w:val="20"/>
        </w:rPr>
        <w:t xml:space="preserve">Kebutuhan Perawatan Ortodonti menggunakan </w:t>
      </w:r>
      <w:r w:rsidR="00312063" w:rsidRPr="002B2FFA">
        <w:rPr>
          <w:color w:val="000000" w:themeColor="text1"/>
          <w:sz w:val="20"/>
          <w:szCs w:val="20"/>
        </w:rPr>
        <w:t xml:space="preserve">Indikator Kebutuhan Perawatan  </w:t>
      </w:r>
    </w:p>
    <w:p w14:paraId="0A9822F8" w14:textId="4BD3FF48" w:rsidR="00C7213C" w:rsidRPr="002B2FFA" w:rsidRDefault="00312063" w:rsidP="00312063">
      <w:pPr>
        <w:spacing w:before="100" w:beforeAutospacing="1" w:after="100" w:afterAutospacing="1"/>
        <w:ind w:firstLine="720"/>
        <w:contextualSpacing/>
        <w:rPr>
          <w:color w:val="000000" w:themeColor="text1"/>
          <w:sz w:val="20"/>
          <w:szCs w:val="20"/>
        </w:rPr>
      </w:pPr>
      <w:r w:rsidRPr="002B2FFA">
        <w:rPr>
          <w:color w:val="000000" w:themeColor="text1"/>
          <w:sz w:val="20"/>
          <w:szCs w:val="20"/>
        </w:rPr>
        <w:t xml:space="preserve">                   Ortodonti (</w:t>
      </w:r>
      <w:r w:rsidR="00C7213C" w:rsidRPr="002B2FFA">
        <w:rPr>
          <w:color w:val="000000" w:themeColor="text1"/>
          <w:sz w:val="20"/>
          <w:szCs w:val="20"/>
        </w:rPr>
        <w:t>IKPO</w:t>
      </w:r>
      <w:r w:rsidRPr="002B2FFA">
        <w:rPr>
          <w:color w:val="000000" w:themeColor="text1"/>
          <w:sz w:val="20"/>
          <w:szCs w:val="20"/>
        </w:rPr>
        <w:t>)</w:t>
      </w:r>
      <w:r w:rsidR="000004CA" w:rsidRPr="002B2FFA">
        <w:rPr>
          <w:color w:val="000000" w:themeColor="text1"/>
          <w:sz w:val="20"/>
          <w:szCs w:val="20"/>
        </w:rPr>
        <w:t xml:space="preserve"> </w:t>
      </w:r>
      <w:r w:rsidR="00C7213C" w:rsidRPr="002B2FFA">
        <w:rPr>
          <w:color w:val="000000" w:themeColor="text1"/>
          <w:sz w:val="20"/>
          <w:szCs w:val="20"/>
        </w:rPr>
        <w:t xml:space="preserve">pada </w:t>
      </w:r>
      <w:r w:rsidR="000004CA" w:rsidRPr="002B2FFA">
        <w:rPr>
          <w:color w:val="000000" w:themeColor="text1"/>
          <w:sz w:val="20"/>
          <w:szCs w:val="20"/>
        </w:rPr>
        <w:t>kelompok subjek</w:t>
      </w:r>
      <w:r w:rsidRPr="002B2FFA">
        <w:rPr>
          <w:color w:val="000000" w:themeColor="text1"/>
          <w:sz w:val="20"/>
          <w:szCs w:val="20"/>
        </w:rPr>
        <w:t xml:space="preserve"> </w:t>
      </w:r>
      <w:r w:rsidR="00C7213C" w:rsidRPr="002B2FFA">
        <w:rPr>
          <w:color w:val="000000" w:themeColor="text1"/>
          <w:sz w:val="20"/>
          <w:szCs w:val="20"/>
        </w:rPr>
        <w:t>SMPN</w:t>
      </w:r>
      <w:r w:rsidRPr="002B2FFA">
        <w:rPr>
          <w:color w:val="000000" w:themeColor="text1"/>
          <w:sz w:val="20"/>
          <w:szCs w:val="20"/>
        </w:rPr>
        <w:t xml:space="preserve"> </w:t>
      </w:r>
      <w:r w:rsidR="00C7213C" w:rsidRPr="002B2FFA">
        <w:rPr>
          <w:color w:val="000000" w:themeColor="text1"/>
          <w:sz w:val="20"/>
          <w:szCs w:val="20"/>
        </w:rPr>
        <w:t>11</w:t>
      </w:r>
      <w:r w:rsidR="00245851" w:rsidRPr="002B2FFA">
        <w:rPr>
          <w:color w:val="000000" w:themeColor="text1"/>
          <w:sz w:val="20"/>
          <w:szCs w:val="20"/>
        </w:rPr>
        <w:t xml:space="preserve"> </w:t>
      </w:r>
      <w:r w:rsidR="00C7213C" w:rsidRPr="002B2FFA">
        <w:rPr>
          <w:color w:val="000000" w:themeColor="text1"/>
          <w:sz w:val="20"/>
          <w:szCs w:val="20"/>
        </w:rPr>
        <w:t>Jakarta</w:t>
      </w:r>
    </w:p>
    <w:p w14:paraId="20681091" w14:textId="77777777" w:rsidR="00312063" w:rsidRPr="002B2FFA" w:rsidRDefault="00312063" w:rsidP="00003512">
      <w:pPr>
        <w:spacing w:before="100" w:beforeAutospacing="1" w:after="100" w:afterAutospacing="1"/>
        <w:ind w:firstLine="720"/>
        <w:contextualSpacing/>
        <w:rPr>
          <w:color w:val="000000" w:themeColor="text1"/>
          <w:sz w:val="20"/>
          <w:szCs w:val="20"/>
        </w:rPr>
      </w:pPr>
    </w:p>
    <w:tbl>
      <w:tblPr>
        <w:tblStyle w:val="TableGrid"/>
        <w:tblW w:w="0" w:type="auto"/>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1126"/>
        <w:gridCol w:w="2353"/>
      </w:tblGrid>
      <w:tr w:rsidR="002B2FFA" w:rsidRPr="002B2FFA" w14:paraId="6FACFA98" w14:textId="77777777" w:rsidTr="0097566B">
        <w:tc>
          <w:tcPr>
            <w:tcW w:w="3541" w:type="dxa"/>
            <w:tcBorders>
              <w:top w:val="single" w:sz="4" w:space="0" w:color="auto"/>
              <w:bottom w:val="single" w:sz="4" w:space="0" w:color="auto"/>
            </w:tcBorders>
            <w:shd w:val="clear" w:color="auto" w:fill="FFFFFF" w:themeFill="background1"/>
          </w:tcPr>
          <w:p w14:paraId="1004F818" w14:textId="77777777" w:rsidR="00C7213C" w:rsidRPr="002B2FFA" w:rsidRDefault="00C7213C" w:rsidP="00312063">
            <w:pPr>
              <w:spacing w:after="390"/>
              <w:contextualSpacing/>
              <w:jc w:val="center"/>
              <w:rPr>
                <w:b/>
                <w:color w:val="000000" w:themeColor="text1"/>
                <w:sz w:val="20"/>
                <w:szCs w:val="20"/>
              </w:rPr>
            </w:pPr>
            <w:r w:rsidRPr="002B2FFA">
              <w:rPr>
                <w:b/>
                <w:color w:val="000000" w:themeColor="text1"/>
                <w:sz w:val="20"/>
                <w:szCs w:val="20"/>
              </w:rPr>
              <w:t>Subjek</w:t>
            </w:r>
          </w:p>
        </w:tc>
        <w:tc>
          <w:tcPr>
            <w:tcW w:w="1126" w:type="dxa"/>
            <w:tcBorders>
              <w:top w:val="single" w:sz="4" w:space="0" w:color="auto"/>
              <w:bottom w:val="single" w:sz="4" w:space="0" w:color="auto"/>
            </w:tcBorders>
            <w:shd w:val="clear" w:color="auto" w:fill="FFFFFF" w:themeFill="background1"/>
          </w:tcPr>
          <w:p w14:paraId="29AE5BA8" w14:textId="77777777" w:rsidR="00C7213C" w:rsidRPr="002B2FFA" w:rsidRDefault="00C7213C" w:rsidP="00312063">
            <w:pPr>
              <w:spacing w:after="390"/>
              <w:contextualSpacing/>
              <w:jc w:val="center"/>
              <w:rPr>
                <w:b/>
                <w:color w:val="000000" w:themeColor="text1"/>
                <w:sz w:val="20"/>
                <w:szCs w:val="20"/>
              </w:rPr>
            </w:pPr>
            <w:r w:rsidRPr="002B2FFA">
              <w:rPr>
                <w:b/>
                <w:color w:val="000000" w:themeColor="text1"/>
                <w:sz w:val="20"/>
                <w:szCs w:val="20"/>
              </w:rPr>
              <w:t>Jumlah</w:t>
            </w:r>
          </w:p>
        </w:tc>
        <w:tc>
          <w:tcPr>
            <w:tcW w:w="2353" w:type="dxa"/>
            <w:tcBorders>
              <w:top w:val="single" w:sz="4" w:space="0" w:color="auto"/>
              <w:bottom w:val="single" w:sz="4" w:space="0" w:color="auto"/>
              <w:right w:val="nil"/>
            </w:tcBorders>
            <w:shd w:val="clear" w:color="auto" w:fill="FFFFFF" w:themeFill="background1"/>
          </w:tcPr>
          <w:p w14:paraId="20FEF295" w14:textId="77777777" w:rsidR="00C7213C" w:rsidRPr="002B2FFA" w:rsidRDefault="00C7213C" w:rsidP="00312063">
            <w:pPr>
              <w:spacing w:after="390"/>
              <w:contextualSpacing/>
              <w:jc w:val="center"/>
              <w:rPr>
                <w:b/>
                <w:color w:val="000000" w:themeColor="text1"/>
                <w:sz w:val="20"/>
                <w:szCs w:val="20"/>
              </w:rPr>
            </w:pPr>
            <w:r w:rsidRPr="002B2FFA">
              <w:rPr>
                <w:b/>
                <w:color w:val="000000" w:themeColor="text1"/>
                <w:sz w:val="20"/>
                <w:szCs w:val="20"/>
              </w:rPr>
              <w:t>Persentase %</w:t>
            </w:r>
          </w:p>
        </w:tc>
      </w:tr>
      <w:tr w:rsidR="002B2FFA" w:rsidRPr="002B2FFA" w14:paraId="628CB34D" w14:textId="77777777" w:rsidTr="0097566B">
        <w:tc>
          <w:tcPr>
            <w:tcW w:w="3541" w:type="dxa"/>
            <w:tcBorders>
              <w:top w:val="single" w:sz="4" w:space="0" w:color="auto"/>
            </w:tcBorders>
          </w:tcPr>
          <w:p w14:paraId="5A168976"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Butuh Perawatan</w:t>
            </w:r>
          </w:p>
        </w:tc>
        <w:tc>
          <w:tcPr>
            <w:tcW w:w="1126" w:type="dxa"/>
            <w:tcBorders>
              <w:top w:val="single" w:sz="4" w:space="0" w:color="auto"/>
            </w:tcBorders>
          </w:tcPr>
          <w:p w14:paraId="2DA4519B"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103</w:t>
            </w:r>
          </w:p>
        </w:tc>
        <w:tc>
          <w:tcPr>
            <w:tcW w:w="2353" w:type="dxa"/>
            <w:tcBorders>
              <w:top w:val="single" w:sz="4" w:space="0" w:color="auto"/>
            </w:tcBorders>
          </w:tcPr>
          <w:p w14:paraId="13DB63B4"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94</w:t>
            </w:r>
          </w:p>
        </w:tc>
      </w:tr>
      <w:tr w:rsidR="002B2FFA" w:rsidRPr="002B2FFA" w14:paraId="3B41B6F4" w14:textId="77777777" w:rsidTr="0097566B">
        <w:tc>
          <w:tcPr>
            <w:tcW w:w="3541" w:type="dxa"/>
            <w:tcBorders>
              <w:bottom w:val="single" w:sz="4" w:space="0" w:color="auto"/>
            </w:tcBorders>
          </w:tcPr>
          <w:p w14:paraId="4AC772AE"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Tidak Butuh Perawatan</w:t>
            </w:r>
          </w:p>
        </w:tc>
        <w:tc>
          <w:tcPr>
            <w:tcW w:w="1126" w:type="dxa"/>
            <w:tcBorders>
              <w:bottom w:val="single" w:sz="4" w:space="0" w:color="auto"/>
            </w:tcBorders>
          </w:tcPr>
          <w:p w14:paraId="608751A7"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7</w:t>
            </w:r>
          </w:p>
        </w:tc>
        <w:tc>
          <w:tcPr>
            <w:tcW w:w="2353" w:type="dxa"/>
            <w:tcBorders>
              <w:bottom w:val="single" w:sz="4" w:space="0" w:color="auto"/>
            </w:tcBorders>
          </w:tcPr>
          <w:p w14:paraId="425468B5"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6</w:t>
            </w:r>
          </w:p>
        </w:tc>
      </w:tr>
      <w:tr w:rsidR="002B2FFA" w:rsidRPr="002B2FFA" w14:paraId="07B00D66" w14:textId="77777777" w:rsidTr="0097566B">
        <w:tc>
          <w:tcPr>
            <w:tcW w:w="3541" w:type="dxa"/>
            <w:tcBorders>
              <w:top w:val="single" w:sz="4" w:space="0" w:color="auto"/>
              <w:bottom w:val="single" w:sz="4" w:space="0" w:color="auto"/>
            </w:tcBorders>
            <w:shd w:val="clear" w:color="auto" w:fill="FFFFFF" w:themeFill="background1"/>
          </w:tcPr>
          <w:p w14:paraId="63148841"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Total</w:t>
            </w:r>
          </w:p>
        </w:tc>
        <w:tc>
          <w:tcPr>
            <w:tcW w:w="1126" w:type="dxa"/>
            <w:tcBorders>
              <w:top w:val="single" w:sz="4" w:space="0" w:color="auto"/>
              <w:bottom w:val="single" w:sz="4" w:space="0" w:color="auto"/>
            </w:tcBorders>
            <w:shd w:val="clear" w:color="auto" w:fill="FFFFFF" w:themeFill="background1"/>
          </w:tcPr>
          <w:p w14:paraId="25BC08BF"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110</w:t>
            </w:r>
          </w:p>
        </w:tc>
        <w:tc>
          <w:tcPr>
            <w:tcW w:w="2353" w:type="dxa"/>
            <w:tcBorders>
              <w:top w:val="single" w:sz="4" w:space="0" w:color="auto"/>
              <w:bottom w:val="single" w:sz="4" w:space="0" w:color="auto"/>
            </w:tcBorders>
            <w:shd w:val="clear" w:color="auto" w:fill="FFFFFF" w:themeFill="background1"/>
          </w:tcPr>
          <w:p w14:paraId="39A846C7" w14:textId="77777777" w:rsidR="00C7213C" w:rsidRPr="002B2FFA" w:rsidRDefault="00C7213C" w:rsidP="00312063">
            <w:pPr>
              <w:spacing w:after="390"/>
              <w:contextualSpacing/>
              <w:jc w:val="center"/>
              <w:rPr>
                <w:color w:val="000000" w:themeColor="text1"/>
                <w:sz w:val="20"/>
                <w:szCs w:val="20"/>
              </w:rPr>
            </w:pPr>
            <w:r w:rsidRPr="002B2FFA">
              <w:rPr>
                <w:color w:val="000000" w:themeColor="text1"/>
                <w:sz w:val="20"/>
                <w:szCs w:val="20"/>
              </w:rPr>
              <w:t>100</w:t>
            </w:r>
          </w:p>
        </w:tc>
      </w:tr>
    </w:tbl>
    <w:p w14:paraId="06C8AF79" w14:textId="77777777" w:rsidR="00312063" w:rsidRPr="002B2FFA" w:rsidRDefault="00312063" w:rsidP="00312063">
      <w:pPr>
        <w:spacing w:before="100" w:beforeAutospacing="1" w:after="100" w:afterAutospacing="1" w:line="360" w:lineRule="auto"/>
        <w:ind w:firstLine="720"/>
        <w:contextualSpacing/>
        <w:jc w:val="both"/>
        <w:rPr>
          <w:color w:val="000000" w:themeColor="text1"/>
        </w:rPr>
      </w:pPr>
    </w:p>
    <w:p w14:paraId="2E4A43B2" w14:textId="7A926C70" w:rsidR="00312063" w:rsidRDefault="00CA0E91" w:rsidP="00071711">
      <w:pPr>
        <w:spacing w:before="100" w:beforeAutospacing="1" w:after="100" w:afterAutospacing="1" w:line="360" w:lineRule="auto"/>
        <w:ind w:firstLine="720"/>
        <w:contextualSpacing/>
        <w:jc w:val="both"/>
        <w:rPr>
          <w:color w:val="000000" w:themeColor="text1"/>
        </w:rPr>
      </w:pPr>
      <w:r w:rsidRPr="002B2FFA">
        <w:rPr>
          <w:color w:val="000000" w:themeColor="text1"/>
        </w:rPr>
        <w:t>Selanjutnya</w:t>
      </w:r>
      <w:r w:rsidR="000004CA" w:rsidRPr="002B2FFA">
        <w:rPr>
          <w:color w:val="000000" w:themeColor="text1"/>
        </w:rPr>
        <w:t>,</w:t>
      </w:r>
      <w:r w:rsidRPr="002B2FFA">
        <w:rPr>
          <w:color w:val="000000" w:themeColor="text1"/>
        </w:rPr>
        <w:t xml:space="preserve"> </w:t>
      </w:r>
      <w:r w:rsidR="00C42A72" w:rsidRPr="002B2FFA">
        <w:rPr>
          <w:color w:val="000000" w:themeColor="text1"/>
        </w:rPr>
        <w:t xml:space="preserve">skor </w:t>
      </w:r>
      <w:r w:rsidRPr="002B2FFA">
        <w:rPr>
          <w:color w:val="000000" w:themeColor="text1"/>
        </w:rPr>
        <w:t xml:space="preserve">kebutuhan perawatan ortodonti pada </w:t>
      </w:r>
      <w:r w:rsidR="000004CA" w:rsidRPr="002B2FFA">
        <w:rPr>
          <w:color w:val="000000" w:themeColor="text1"/>
        </w:rPr>
        <w:t xml:space="preserve">kelompok subjek </w:t>
      </w:r>
      <w:r w:rsidRPr="002B2FFA">
        <w:rPr>
          <w:color w:val="000000" w:themeColor="text1"/>
        </w:rPr>
        <w:t xml:space="preserve">SMPN 2 </w:t>
      </w:r>
      <w:r w:rsidR="000A7BBB" w:rsidRPr="002B2FFA">
        <w:rPr>
          <w:color w:val="000000" w:themeColor="text1"/>
        </w:rPr>
        <w:t xml:space="preserve">Tangerang Selatan </w:t>
      </w:r>
      <w:r w:rsidRPr="002B2FFA">
        <w:rPr>
          <w:color w:val="000000" w:themeColor="text1"/>
        </w:rPr>
        <w:t>yang diukur menggunakan Indikator Kebutuhan Perawatan Ortodonti (IKPO)</w:t>
      </w:r>
      <w:r w:rsidR="000004CA" w:rsidRPr="002B2FFA">
        <w:rPr>
          <w:color w:val="000000" w:themeColor="text1"/>
        </w:rPr>
        <w:t>,</w:t>
      </w:r>
      <w:r w:rsidRPr="002B2FFA">
        <w:rPr>
          <w:color w:val="000000" w:themeColor="text1"/>
        </w:rPr>
        <w:t xml:space="preserve"> dikelompokkan pada kriteria y</w:t>
      </w:r>
      <w:r w:rsidR="000004CA" w:rsidRPr="002B2FFA">
        <w:rPr>
          <w:color w:val="000000" w:themeColor="text1"/>
        </w:rPr>
        <w:t>an</w:t>
      </w:r>
      <w:r w:rsidRPr="002B2FFA">
        <w:rPr>
          <w:color w:val="000000" w:themeColor="text1"/>
        </w:rPr>
        <w:t>g membutuhkan perawatan (skor 0-13) dan tidak dibutuhkan perawatan (skor 14-23)</w:t>
      </w:r>
      <w:r w:rsidR="000004CA" w:rsidRPr="002B2FFA">
        <w:rPr>
          <w:color w:val="000000" w:themeColor="text1"/>
        </w:rPr>
        <w:t xml:space="preserve">. </w:t>
      </w:r>
    </w:p>
    <w:p w14:paraId="58C4C1F8" w14:textId="77777777" w:rsidR="00071711" w:rsidRPr="002B2FFA" w:rsidRDefault="00071711" w:rsidP="00DD05EA">
      <w:pPr>
        <w:spacing w:before="100" w:beforeAutospacing="1" w:after="100" w:afterAutospacing="1" w:line="480" w:lineRule="auto"/>
        <w:ind w:firstLine="720"/>
        <w:contextualSpacing/>
        <w:jc w:val="both"/>
        <w:rPr>
          <w:color w:val="000000" w:themeColor="text1"/>
        </w:rPr>
      </w:pPr>
    </w:p>
    <w:p w14:paraId="62D9730C" w14:textId="4E2FAB02" w:rsidR="00312063" w:rsidRPr="002B2FFA" w:rsidRDefault="005D7F30" w:rsidP="00312063">
      <w:pPr>
        <w:spacing w:before="100" w:beforeAutospacing="1" w:after="100" w:afterAutospacing="1"/>
        <w:ind w:firstLine="720"/>
        <w:contextualSpacing/>
        <w:jc w:val="both"/>
        <w:rPr>
          <w:color w:val="000000" w:themeColor="text1"/>
          <w:sz w:val="20"/>
          <w:szCs w:val="20"/>
        </w:rPr>
      </w:pPr>
      <w:r w:rsidRPr="002B2FFA">
        <w:rPr>
          <w:b/>
          <w:color w:val="000000" w:themeColor="text1"/>
          <w:sz w:val="20"/>
          <w:szCs w:val="20"/>
        </w:rPr>
        <w:t>Tabel 5.</w:t>
      </w:r>
      <w:r w:rsidR="00EF4EA6">
        <w:rPr>
          <w:b/>
          <w:color w:val="000000" w:themeColor="text1"/>
          <w:sz w:val="20"/>
          <w:szCs w:val="20"/>
        </w:rPr>
        <w:t>7</w:t>
      </w:r>
      <w:r w:rsidRPr="002B2FFA">
        <w:rPr>
          <w:color w:val="000000" w:themeColor="text1"/>
          <w:sz w:val="20"/>
          <w:szCs w:val="20"/>
        </w:rPr>
        <w:t xml:space="preserve"> Kebutuhan perawatan Or</w:t>
      </w:r>
      <w:r w:rsidR="0034067D" w:rsidRPr="002B2FFA">
        <w:rPr>
          <w:color w:val="000000" w:themeColor="text1"/>
          <w:sz w:val="20"/>
          <w:szCs w:val="20"/>
        </w:rPr>
        <w:t>t</w:t>
      </w:r>
      <w:r w:rsidRPr="002B2FFA">
        <w:rPr>
          <w:color w:val="000000" w:themeColor="text1"/>
          <w:sz w:val="20"/>
          <w:szCs w:val="20"/>
        </w:rPr>
        <w:t>odonti menggunakan</w:t>
      </w:r>
      <w:r w:rsidR="00312063" w:rsidRPr="002B2FFA">
        <w:rPr>
          <w:color w:val="000000" w:themeColor="text1"/>
          <w:sz w:val="20"/>
          <w:szCs w:val="20"/>
        </w:rPr>
        <w:t xml:space="preserve"> </w:t>
      </w:r>
      <w:r w:rsidR="000004CA" w:rsidRPr="002B2FFA">
        <w:rPr>
          <w:color w:val="000000" w:themeColor="text1"/>
          <w:sz w:val="20"/>
          <w:szCs w:val="20"/>
        </w:rPr>
        <w:t xml:space="preserve">Indikator Kebutuhan Perawatan </w:t>
      </w:r>
      <w:r w:rsidR="00312063" w:rsidRPr="002B2FFA">
        <w:rPr>
          <w:color w:val="000000" w:themeColor="text1"/>
          <w:sz w:val="20"/>
          <w:szCs w:val="20"/>
        </w:rPr>
        <w:t xml:space="preserve"> </w:t>
      </w:r>
    </w:p>
    <w:p w14:paraId="65B2D1DA" w14:textId="0E9D650C" w:rsidR="00C7213C" w:rsidRPr="002B2FFA" w:rsidRDefault="00312063" w:rsidP="00312063">
      <w:pPr>
        <w:spacing w:before="100" w:beforeAutospacing="1" w:after="100" w:afterAutospacing="1"/>
        <w:ind w:firstLine="720"/>
        <w:contextualSpacing/>
        <w:jc w:val="both"/>
        <w:rPr>
          <w:color w:val="000000" w:themeColor="text1"/>
          <w:sz w:val="20"/>
          <w:szCs w:val="20"/>
        </w:rPr>
      </w:pPr>
      <w:r w:rsidRPr="002B2FFA">
        <w:rPr>
          <w:color w:val="000000" w:themeColor="text1"/>
          <w:sz w:val="20"/>
          <w:szCs w:val="20"/>
        </w:rPr>
        <w:t xml:space="preserve">                   </w:t>
      </w:r>
      <w:r w:rsidR="000004CA" w:rsidRPr="002B2FFA">
        <w:rPr>
          <w:color w:val="000000" w:themeColor="text1"/>
          <w:sz w:val="20"/>
          <w:szCs w:val="20"/>
        </w:rPr>
        <w:t>Ortodonti (</w:t>
      </w:r>
      <w:r w:rsidR="005D7F30" w:rsidRPr="002B2FFA">
        <w:rPr>
          <w:color w:val="000000" w:themeColor="text1"/>
          <w:sz w:val="20"/>
          <w:szCs w:val="20"/>
        </w:rPr>
        <w:t>IKPO</w:t>
      </w:r>
      <w:r w:rsidRPr="002B2FFA">
        <w:rPr>
          <w:color w:val="000000" w:themeColor="text1"/>
          <w:sz w:val="20"/>
          <w:szCs w:val="20"/>
        </w:rPr>
        <w:t xml:space="preserve">) </w:t>
      </w:r>
      <w:r w:rsidR="005D7F30" w:rsidRPr="002B2FFA">
        <w:rPr>
          <w:color w:val="000000" w:themeColor="text1"/>
          <w:sz w:val="20"/>
          <w:szCs w:val="20"/>
        </w:rPr>
        <w:t xml:space="preserve">pada </w:t>
      </w:r>
      <w:r w:rsidR="000004CA" w:rsidRPr="002B2FFA">
        <w:rPr>
          <w:color w:val="000000" w:themeColor="text1"/>
          <w:sz w:val="20"/>
          <w:szCs w:val="20"/>
        </w:rPr>
        <w:t xml:space="preserve">kelompok subjek </w:t>
      </w:r>
      <w:r w:rsidR="005D7F30" w:rsidRPr="002B2FFA">
        <w:rPr>
          <w:color w:val="000000" w:themeColor="text1"/>
          <w:sz w:val="20"/>
          <w:szCs w:val="20"/>
        </w:rPr>
        <w:t xml:space="preserve">SMPN </w:t>
      </w:r>
      <w:r w:rsidR="00C7213C" w:rsidRPr="002B2FFA">
        <w:rPr>
          <w:color w:val="000000" w:themeColor="text1"/>
          <w:sz w:val="20"/>
          <w:szCs w:val="20"/>
        </w:rPr>
        <w:t>2</w:t>
      </w:r>
      <w:r w:rsidR="00245851" w:rsidRPr="002B2FFA">
        <w:rPr>
          <w:color w:val="000000" w:themeColor="text1"/>
          <w:sz w:val="20"/>
          <w:szCs w:val="20"/>
        </w:rPr>
        <w:t xml:space="preserve"> </w:t>
      </w:r>
      <w:r w:rsidR="000A7BBB" w:rsidRPr="002B2FFA">
        <w:rPr>
          <w:color w:val="000000" w:themeColor="text1"/>
          <w:sz w:val="20"/>
          <w:szCs w:val="20"/>
        </w:rPr>
        <w:t>Tangerang Selatan</w:t>
      </w:r>
      <w:r w:rsidRPr="002B2FFA">
        <w:rPr>
          <w:color w:val="000000" w:themeColor="text1"/>
          <w:sz w:val="20"/>
          <w:szCs w:val="20"/>
        </w:rPr>
        <w:t>.</w:t>
      </w:r>
    </w:p>
    <w:p w14:paraId="2C40871E" w14:textId="77777777" w:rsidR="00312063" w:rsidRPr="002B2FFA" w:rsidRDefault="00312063" w:rsidP="00312063">
      <w:pPr>
        <w:spacing w:before="100" w:beforeAutospacing="1" w:after="100" w:afterAutospacing="1"/>
        <w:ind w:left="720" w:firstLine="720"/>
        <w:contextualSpacing/>
        <w:rPr>
          <w:color w:val="000000" w:themeColor="text1"/>
          <w:sz w:val="20"/>
          <w:szCs w:val="20"/>
        </w:rPr>
      </w:pPr>
    </w:p>
    <w:tbl>
      <w:tblPr>
        <w:tblStyle w:val="TableGrid"/>
        <w:tblW w:w="0" w:type="auto"/>
        <w:tblInd w:w="990" w:type="dxa"/>
        <w:tblLook w:val="04A0" w:firstRow="1" w:lastRow="0" w:firstColumn="1" w:lastColumn="0" w:noHBand="0" w:noVBand="1"/>
      </w:tblPr>
      <w:tblGrid>
        <w:gridCol w:w="3361"/>
        <w:gridCol w:w="1126"/>
        <w:gridCol w:w="2353"/>
      </w:tblGrid>
      <w:tr w:rsidR="002B2FFA" w:rsidRPr="002B2FFA" w14:paraId="0B9482D2" w14:textId="77777777" w:rsidTr="00312063">
        <w:tc>
          <w:tcPr>
            <w:tcW w:w="3361" w:type="dxa"/>
            <w:tcBorders>
              <w:left w:val="nil"/>
              <w:bottom w:val="single" w:sz="4" w:space="0" w:color="auto"/>
              <w:right w:val="nil"/>
            </w:tcBorders>
            <w:shd w:val="clear" w:color="auto" w:fill="FFFFFF" w:themeFill="background1"/>
          </w:tcPr>
          <w:p w14:paraId="27AB6106" w14:textId="672C2CBF" w:rsidR="00CA0E91" w:rsidRPr="002B2FFA" w:rsidRDefault="00CA0E91" w:rsidP="00312063">
            <w:pPr>
              <w:shd w:val="clear" w:color="auto" w:fill="FFFFFF" w:themeFill="background1"/>
              <w:spacing w:after="390"/>
              <w:contextualSpacing/>
              <w:jc w:val="center"/>
              <w:rPr>
                <w:b/>
                <w:color w:val="000000" w:themeColor="text1"/>
                <w:sz w:val="20"/>
                <w:szCs w:val="20"/>
              </w:rPr>
            </w:pPr>
            <w:r w:rsidRPr="002B2FFA">
              <w:rPr>
                <w:b/>
                <w:color w:val="000000" w:themeColor="text1"/>
                <w:sz w:val="20"/>
                <w:szCs w:val="20"/>
              </w:rPr>
              <w:t>Subjek</w:t>
            </w:r>
          </w:p>
        </w:tc>
        <w:tc>
          <w:tcPr>
            <w:tcW w:w="1126" w:type="dxa"/>
            <w:tcBorders>
              <w:left w:val="nil"/>
              <w:bottom w:val="single" w:sz="4" w:space="0" w:color="auto"/>
              <w:right w:val="nil"/>
            </w:tcBorders>
            <w:shd w:val="clear" w:color="auto" w:fill="FFFFFF" w:themeFill="background1"/>
          </w:tcPr>
          <w:p w14:paraId="74B5E198" w14:textId="64C50EAE" w:rsidR="00CA0E91" w:rsidRPr="002B2FFA" w:rsidRDefault="00CA0E91" w:rsidP="00312063">
            <w:pPr>
              <w:shd w:val="clear" w:color="auto" w:fill="FFFFFF" w:themeFill="background1"/>
              <w:spacing w:after="390"/>
              <w:contextualSpacing/>
              <w:jc w:val="center"/>
              <w:rPr>
                <w:b/>
                <w:color w:val="000000" w:themeColor="text1"/>
                <w:sz w:val="20"/>
                <w:szCs w:val="20"/>
              </w:rPr>
            </w:pPr>
            <w:r w:rsidRPr="002B2FFA">
              <w:rPr>
                <w:b/>
                <w:color w:val="000000" w:themeColor="text1"/>
                <w:sz w:val="20"/>
                <w:szCs w:val="20"/>
              </w:rPr>
              <w:t>Jumlah</w:t>
            </w:r>
          </w:p>
        </w:tc>
        <w:tc>
          <w:tcPr>
            <w:tcW w:w="2353" w:type="dxa"/>
            <w:tcBorders>
              <w:left w:val="nil"/>
              <w:bottom w:val="single" w:sz="4" w:space="0" w:color="auto"/>
              <w:right w:val="nil"/>
            </w:tcBorders>
            <w:shd w:val="clear" w:color="auto" w:fill="FFFFFF" w:themeFill="background1"/>
          </w:tcPr>
          <w:p w14:paraId="009C69D3" w14:textId="28717830" w:rsidR="00CA0E91" w:rsidRPr="002B2FFA" w:rsidRDefault="00CA0E91" w:rsidP="00312063">
            <w:pPr>
              <w:shd w:val="clear" w:color="auto" w:fill="FFFFFF" w:themeFill="background1"/>
              <w:spacing w:after="390"/>
              <w:contextualSpacing/>
              <w:jc w:val="center"/>
              <w:rPr>
                <w:b/>
                <w:color w:val="000000" w:themeColor="text1"/>
                <w:sz w:val="20"/>
                <w:szCs w:val="20"/>
              </w:rPr>
            </w:pPr>
            <w:r w:rsidRPr="002B2FFA">
              <w:rPr>
                <w:b/>
                <w:color w:val="000000" w:themeColor="text1"/>
                <w:sz w:val="20"/>
                <w:szCs w:val="20"/>
              </w:rPr>
              <w:t>Persentase %</w:t>
            </w:r>
          </w:p>
        </w:tc>
      </w:tr>
      <w:tr w:rsidR="002B2FFA" w:rsidRPr="002B2FFA" w14:paraId="0655035C" w14:textId="77777777" w:rsidTr="00312063">
        <w:tc>
          <w:tcPr>
            <w:tcW w:w="3361" w:type="dxa"/>
            <w:tcBorders>
              <w:left w:val="nil"/>
              <w:bottom w:val="nil"/>
              <w:right w:val="nil"/>
            </w:tcBorders>
            <w:shd w:val="clear" w:color="auto" w:fill="FFFFFF" w:themeFill="background1"/>
          </w:tcPr>
          <w:p w14:paraId="5B6B6A7C" w14:textId="24BD8723"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Butuh Perawatan</w:t>
            </w:r>
          </w:p>
        </w:tc>
        <w:tc>
          <w:tcPr>
            <w:tcW w:w="1126" w:type="dxa"/>
            <w:tcBorders>
              <w:left w:val="nil"/>
              <w:bottom w:val="nil"/>
              <w:right w:val="nil"/>
            </w:tcBorders>
            <w:shd w:val="clear" w:color="auto" w:fill="FFFFFF" w:themeFill="background1"/>
          </w:tcPr>
          <w:p w14:paraId="42E1053B" w14:textId="7899BB68"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126</w:t>
            </w:r>
          </w:p>
        </w:tc>
        <w:tc>
          <w:tcPr>
            <w:tcW w:w="2353" w:type="dxa"/>
            <w:tcBorders>
              <w:left w:val="nil"/>
              <w:bottom w:val="nil"/>
              <w:right w:val="nil"/>
            </w:tcBorders>
            <w:shd w:val="clear" w:color="auto" w:fill="FFFFFF" w:themeFill="background1"/>
          </w:tcPr>
          <w:p w14:paraId="4D927310" w14:textId="36511905"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86</w:t>
            </w:r>
          </w:p>
        </w:tc>
      </w:tr>
      <w:tr w:rsidR="002B2FFA" w:rsidRPr="002B2FFA" w14:paraId="2E26E9CE" w14:textId="77777777" w:rsidTr="00312063">
        <w:tc>
          <w:tcPr>
            <w:tcW w:w="3361" w:type="dxa"/>
            <w:tcBorders>
              <w:top w:val="nil"/>
              <w:left w:val="nil"/>
              <w:bottom w:val="single" w:sz="4" w:space="0" w:color="auto"/>
              <w:right w:val="nil"/>
            </w:tcBorders>
            <w:shd w:val="clear" w:color="auto" w:fill="FFFFFF" w:themeFill="background1"/>
          </w:tcPr>
          <w:p w14:paraId="066E8C09" w14:textId="685E9B2A"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Tidak Butuh Perawatan</w:t>
            </w:r>
          </w:p>
        </w:tc>
        <w:tc>
          <w:tcPr>
            <w:tcW w:w="1126" w:type="dxa"/>
            <w:tcBorders>
              <w:top w:val="nil"/>
              <w:left w:val="nil"/>
              <w:bottom w:val="single" w:sz="4" w:space="0" w:color="auto"/>
              <w:right w:val="nil"/>
            </w:tcBorders>
            <w:shd w:val="clear" w:color="auto" w:fill="FFFFFF" w:themeFill="background1"/>
          </w:tcPr>
          <w:p w14:paraId="59FEDDCE" w14:textId="7C99158F"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21</w:t>
            </w:r>
          </w:p>
        </w:tc>
        <w:tc>
          <w:tcPr>
            <w:tcW w:w="2353" w:type="dxa"/>
            <w:tcBorders>
              <w:top w:val="nil"/>
              <w:left w:val="nil"/>
              <w:bottom w:val="single" w:sz="4" w:space="0" w:color="auto"/>
              <w:right w:val="nil"/>
            </w:tcBorders>
            <w:shd w:val="clear" w:color="auto" w:fill="FFFFFF" w:themeFill="background1"/>
          </w:tcPr>
          <w:p w14:paraId="21900BF1" w14:textId="6A57777D"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14</w:t>
            </w:r>
          </w:p>
        </w:tc>
      </w:tr>
      <w:tr w:rsidR="002B2FFA" w:rsidRPr="002B2FFA" w14:paraId="00385C5A" w14:textId="77777777" w:rsidTr="006E767C">
        <w:trPr>
          <w:trHeight w:val="260"/>
        </w:trPr>
        <w:tc>
          <w:tcPr>
            <w:tcW w:w="3361" w:type="dxa"/>
            <w:tcBorders>
              <w:left w:val="nil"/>
              <w:right w:val="nil"/>
            </w:tcBorders>
            <w:shd w:val="clear" w:color="auto" w:fill="FFFFFF" w:themeFill="background1"/>
          </w:tcPr>
          <w:p w14:paraId="25E441BB" w14:textId="15F604D6"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Total</w:t>
            </w:r>
          </w:p>
        </w:tc>
        <w:tc>
          <w:tcPr>
            <w:tcW w:w="1126" w:type="dxa"/>
            <w:tcBorders>
              <w:left w:val="nil"/>
              <w:right w:val="nil"/>
            </w:tcBorders>
            <w:shd w:val="clear" w:color="auto" w:fill="FFFFFF" w:themeFill="background1"/>
          </w:tcPr>
          <w:p w14:paraId="40BA57C2" w14:textId="6467A393"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147</w:t>
            </w:r>
          </w:p>
        </w:tc>
        <w:tc>
          <w:tcPr>
            <w:tcW w:w="2353" w:type="dxa"/>
            <w:tcBorders>
              <w:left w:val="nil"/>
              <w:right w:val="nil"/>
            </w:tcBorders>
            <w:shd w:val="clear" w:color="auto" w:fill="FFFFFF" w:themeFill="background1"/>
          </w:tcPr>
          <w:p w14:paraId="47C5897D" w14:textId="592E0033" w:rsidR="00CA0E91" w:rsidRPr="002B2FFA" w:rsidRDefault="00CA0E91" w:rsidP="00312063">
            <w:pPr>
              <w:shd w:val="clear" w:color="auto" w:fill="FFFFFF" w:themeFill="background1"/>
              <w:spacing w:after="390"/>
              <w:contextualSpacing/>
              <w:jc w:val="center"/>
              <w:rPr>
                <w:color w:val="000000" w:themeColor="text1"/>
                <w:sz w:val="20"/>
                <w:szCs w:val="20"/>
              </w:rPr>
            </w:pPr>
            <w:r w:rsidRPr="002B2FFA">
              <w:rPr>
                <w:color w:val="000000" w:themeColor="text1"/>
                <w:sz w:val="20"/>
                <w:szCs w:val="20"/>
              </w:rPr>
              <w:t>100</w:t>
            </w:r>
          </w:p>
        </w:tc>
      </w:tr>
    </w:tbl>
    <w:p w14:paraId="7FBAE8CE" w14:textId="383D3AAA" w:rsidR="00312063" w:rsidRPr="002B2FFA" w:rsidRDefault="002F2205" w:rsidP="000004CA">
      <w:pPr>
        <w:widowControl w:val="0"/>
        <w:autoSpaceDE w:val="0"/>
        <w:autoSpaceDN w:val="0"/>
        <w:adjustRightInd w:val="0"/>
        <w:spacing w:line="360" w:lineRule="auto"/>
        <w:jc w:val="both"/>
        <w:rPr>
          <w:b/>
          <w:color w:val="000000" w:themeColor="text1"/>
        </w:rPr>
      </w:pPr>
      <w:r w:rsidRPr="002B2FFA">
        <w:rPr>
          <w:b/>
          <w:bCs/>
          <w:color w:val="000000" w:themeColor="text1"/>
        </w:rPr>
        <w:t xml:space="preserve">        </w:t>
      </w:r>
      <w:r w:rsidR="004C7E04" w:rsidRPr="002B2FFA">
        <w:rPr>
          <w:b/>
          <w:color w:val="000000" w:themeColor="text1"/>
        </w:rPr>
        <w:t xml:space="preserve">    </w:t>
      </w:r>
      <w:r w:rsidR="006D5C32" w:rsidRPr="002B2FFA">
        <w:rPr>
          <w:b/>
          <w:color w:val="000000" w:themeColor="text1"/>
        </w:rPr>
        <w:t xml:space="preserve">   </w:t>
      </w:r>
    </w:p>
    <w:p w14:paraId="70A43E65" w14:textId="77777777" w:rsidR="009D6402" w:rsidRPr="002B2FFA" w:rsidRDefault="009D6402" w:rsidP="000004CA">
      <w:pPr>
        <w:widowControl w:val="0"/>
        <w:autoSpaceDE w:val="0"/>
        <w:autoSpaceDN w:val="0"/>
        <w:adjustRightInd w:val="0"/>
        <w:spacing w:line="360" w:lineRule="auto"/>
        <w:jc w:val="both"/>
        <w:rPr>
          <w:b/>
          <w:color w:val="000000" w:themeColor="text1"/>
        </w:rPr>
      </w:pPr>
    </w:p>
    <w:p w14:paraId="5808E37B" w14:textId="6D6D863D" w:rsidR="004C7E04" w:rsidRPr="002B2FFA" w:rsidRDefault="006D5C32" w:rsidP="00312063">
      <w:pPr>
        <w:widowControl w:val="0"/>
        <w:autoSpaceDE w:val="0"/>
        <w:autoSpaceDN w:val="0"/>
        <w:adjustRightInd w:val="0"/>
        <w:spacing w:line="360" w:lineRule="auto"/>
        <w:jc w:val="both"/>
        <w:rPr>
          <w:b/>
          <w:color w:val="000000" w:themeColor="text1"/>
        </w:rPr>
      </w:pPr>
      <w:r w:rsidRPr="002B2FFA">
        <w:rPr>
          <w:b/>
          <w:color w:val="000000" w:themeColor="text1"/>
        </w:rPr>
        <w:t xml:space="preserve">                  </w:t>
      </w:r>
      <w:r w:rsidR="004C7E04" w:rsidRPr="002B2FFA">
        <w:rPr>
          <w:b/>
          <w:color w:val="000000" w:themeColor="text1"/>
        </w:rPr>
        <w:t xml:space="preserve">    </w:t>
      </w:r>
      <w:r w:rsidR="004C7E04" w:rsidRPr="002B2FFA">
        <w:rPr>
          <w:b/>
          <w:noProof/>
          <w:color w:val="000000" w:themeColor="text1"/>
        </w:rPr>
        <w:drawing>
          <wp:inline distT="0" distB="0" distL="0" distR="0" wp14:anchorId="1990C144" wp14:editId="15A441AE">
            <wp:extent cx="3957851" cy="2222500"/>
            <wp:effectExtent l="0" t="0" r="17780" b="12700"/>
            <wp:docPr id="261" name="Chart 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C7E04" w:rsidRPr="002B2FFA">
        <w:rPr>
          <w:b/>
          <w:color w:val="000000" w:themeColor="text1"/>
        </w:rPr>
        <w:t xml:space="preserve">       </w:t>
      </w:r>
    </w:p>
    <w:p w14:paraId="42134A49" w14:textId="414D4E49" w:rsidR="00C42A72" w:rsidRPr="002B2FFA" w:rsidRDefault="004C7E04" w:rsidP="00C42A72">
      <w:pPr>
        <w:pStyle w:val="NormalWeb"/>
        <w:shd w:val="clear" w:color="auto" w:fill="FFFFFF"/>
        <w:spacing w:before="0" w:beforeAutospacing="0" w:after="390" w:afterAutospacing="0"/>
        <w:ind w:right="38" w:firstLine="720"/>
        <w:contextualSpacing/>
        <w:jc w:val="both"/>
        <w:rPr>
          <w:color w:val="000000" w:themeColor="text1"/>
          <w:sz w:val="20"/>
          <w:szCs w:val="20"/>
        </w:rPr>
      </w:pPr>
      <w:r w:rsidRPr="002B2FFA">
        <w:rPr>
          <w:b/>
          <w:color w:val="000000" w:themeColor="text1"/>
          <w:sz w:val="20"/>
          <w:szCs w:val="20"/>
        </w:rPr>
        <w:t>Gambar 5.</w:t>
      </w:r>
      <w:r w:rsidR="008719DE">
        <w:rPr>
          <w:b/>
          <w:color w:val="000000" w:themeColor="text1"/>
          <w:sz w:val="20"/>
          <w:szCs w:val="20"/>
        </w:rPr>
        <w:t>1</w:t>
      </w:r>
      <w:r w:rsidR="00312063" w:rsidRPr="002B2FFA">
        <w:rPr>
          <w:color w:val="000000" w:themeColor="text1"/>
        </w:rPr>
        <w:t xml:space="preserve"> </w:t>
      </w:r>
      <w:r w:rsidRPr="002B2FFA">
        <w:rPr>
          <w:color w:val="000000" w:themeColor="text1"/>
          <w:sz w:val="20"/>
          <w:szCs w:val="20"/>
        </w:rPr>
        <w:t xml:space="preserve">Diagram </w:t>
      </w:r>
      <w:r w:rsidR="00C42A72" w:rsidRPr="002B2FFA">
        <w:rPr>
          <w:color w:val="000000" w:themeColor="text1"/>
          <w:sz w:val="20"/>
          <w:szCs w:val="20"/>
        </w:rPr>
        <w:t>persentase tingkat</w:t>
      </w:r>
      <w:r w:rsidRPr="002B2FFA">
        <w:rPr>
          <w:color w:val="000000" w:themeColor="text1"/>
          <w:sz w:val="20"/>
          <w:szCs w:val="20"/>
        </w:rPr>
        <w:t xml:space="preserve"> kebutuhan perawatan ortodonti dengan Indikator </w:t>
      </w:r>
    </w:p>
    <w:p w14:paraId="2BEB4A82" w14:textId="05F88471" w:rsidR="00C42A72" w:rsidRPr="002B2FFA" w:rsidRDefault="00C42A72" w:rsidP="00C42A72">
      <w:pPr>
        <w:pStyle w:val="NormalWeb"/>
        <w:shd w:val="clear" w:color="auto" w:fill="FFFFFF"/>
        <w:spacing w:before="0" w:beforeAutospacing="0" w:after="390" w:afterAutospacing="0"/>
        <w:ind w:right="38" w:firstLine="720"/>
        <w:contextualSpacing/>
        <w:jc w:val="both"/>
        <w:rPr>
          <w:color w:val="000000" w:themeColor="text1"/>
          <w:sz w:val="20"/>
          <w:szCs w:val="20"/>
        </w:rPr>
      </w:pPr>
      <w:r w:rsidRPr="002B2FFA">
        <w:rPr>
          <w:color w:val="000000" w:themeColor="text1"/>
          <w:sz w:val="20"/>
          <w:szCs w:val="20"/>
        </w:rPr>
        <w:t xml:space="preserve">                      </w:t>
      </w:r>
      <w:r w:rsidR="004C7E04" w:rsidRPr="002B2FFA">
        <w:rPr>
          <w:color w:val="000000" w:themeColor="text1"/>
          <w:sz w:val="20"/>
          <w:szCs w:val="20"/>
        </w:rPr>
        <w:t>Kebutuhan Perawatan Ortodonti (IKP</w:t>
      </w:r>
      <w:r w:rsidR="006D5C32" w:rsidRPr="002B2FFA">
        <w:rPr>
          <w:color w:val="000000" w:themeColor="text1"/>
          <w:sz w:val="20"/>
          <w:szCs w:val="20"/>
        </w:rPr>
        <w:t xml:space="preserve">O) </w:t>
      </w:r>
      <w:r w:rsidR="004C7E04" w:rsidRPr="002B2FFA">
        <w:rPr>
          <w:color w:val="000000" w:themeColor="text1"/>
          <w:sz w:val="20"/>
          <w:szCs w:val="20"/>
        </w:rPr>
        <w:t xml:space="preserve">pada kelompok subjek SMPN 11 Jakarta </w:t>
      </w:r>
      <w:r w:rsidRPr="002B2FFA">
        <w:rPr>
          <w:color w:val="000000" w:themeColor="text1"/>
          <w:sz w:val="20"/>
          <w:szCs w:val="20"/>
        </w:rPr>
        <w:t xml:space="preserve"> </w:t>
      </w:r>
    </w:p>
    <w:p w14:paraId="6CAA0379" w14:textId="1EFA376A" w:rsidR="000A7BBB" w:rsidRPr="002B2FFA" w:rsidRDefault="00C42A72" w:rsidP="000A7BBB">
      <w:pPr>
        <w:pStyle w:val="NormalWeb"/>
        <w:shd w:val="clear" w:color="auto" w:fill="FFFFFF"/>
        <w:spacing w:before="0" w:beforeAutospacing="0" w:after="390" w:afterAutospacing="0"/>
        <w:ind w:right="38" w:firstLine="720"/>
        <w:contextualSpacing/>
        <w:jc w:val="both"/>
        <w:rPr>
          <w:color w:val="000000" w:themeColor="text1"/>
          <w:sz w:val="20"/>
          <w:szCs w:val="20"/>
        </w:rPr>
      </w:pPr>
      <w:r w:rsidRPr="002B2FFA">
        <w:rPr>
          <w:color w:val="000000" w:themeColor="text1"/>
          <w:sz w:val="20"/>
          <w:szCs w:val="20"/>
        </w:rPr>
        <w:t xml:space="preserve">                      </w:t>
      </w:r>
      <w:r w:rsidR="004C7E04" w:rsidRPr="002B2FFA">
        <w:rPr>
          <w:color w:val="000000" w:themeColor="text1"/>
          <w:sz w:val="20"/>
          <w:szCs w:val="20"/>
        </w:rPr>
        <w:t>d</w:t>
      </w:r>
      <w:r w:rsidRPr="002B2FFA">
        <w:rPr>
          <w:color w:val="000000" w:themeColor="text1"/>
          <w:sz w:val="20"/>
          <w:szCs w:val="20"/>
        </w:rPr>
        <w:t xml:space="preserve">an </w:t>
      </w:r>
      <w:r w:rsidR="004C7E04" w:rsidRPr="002B2FFA">
        <w:rPr>
          <w:color w:val="000000" w:themeColor="text1"/>
          <w:sz w:val="20"/>
          <w:szCs w:val="20"/>
        </w:rPr>
        <w:t xml:space="preserve">SMPN 2 </w:t>
      </w:r>
      <w:r w:rsidR="000A7BBB" w:rsidRPr="002B2FFA">
        <w:rPr>
          <w:color w:val="000000" w:themeColor="text1"/>
          <w:sz w:val="20"/>
          <w:szCs w:val="20"/>
        </w:rPr>
        <w:t>Tangerang Selatan</w:t>
      </w:r>
      <w:r w:rsidR="004C7E04" w:rsidRPr="002B2FFA">
        <w:rPr>
          <w:color w:val="000000" w:themeColor="text1"/>
          <w:sz w:val="20"/>
          <w:szCs w:val="20"/>
        </w:rPr>
        <w:t xml:space="preserve">. </w:t>
      </w:r>
    </w:p>
    <w:p w14:paraId="38DDC8A3" w14:textId="0A6542CC" w:rsidR="002B2FFA" w:rsidRDefault="002B2FFA" w:rsidP="0060304D">
      <w:pPr>
        <w:pStyle w:val="NormalWeb"/>
        <w:shd w:val="clear" w:color="auto" w:fill="FFFFFF"/>
        <w:spacing w:before="0" w:beforeAutospacing="0" w:after="390" w:afterAutospacing="0" w:line="480" w:lineRule="auto"/>
        <w:ind w:right="43"/>
        <w:contextualSpacing/>
        <w:jc w:val="both"/>
        <w:rPr>
          <w:color w:val="000000" w:themeColor="text1"/>
          <w:sz w:val="20"/>
          <w:szCs w:val="20"/>
        </w:rPr>
      </w:pPr>
    </w:p>
    <w:p w14:paraId="69C035B1" w14:textId="0DD8C03D" w:rsidR="001222E0" w:rsidRDefault="001222E0" w:rsidP="0060304D">
      <w:pPr>
        <w:pStyle w:val="NormalWeb"/>
        <w:shd w:val="clear" w:color="auto" w:fill="FFFFFF"/>
        <w:spacing w:before="0" w:beforeAutospacing="0" w:after="390" w:afterAutospacing="0" w:line="480" w:lineRule="auto"/>
        <w:ind w:right="43"/>
        <w:contextualSpacing/>
        <w:jc w:val="both"/>
        <w:rPr>
          <w:color w:val="000000" w:themeColor="text1"/>
          <w:sz w:val="20"/>
          <w:szCs w:val="20"/>
        </w:rPr>
      </w:pPr>
    </w:p>
    <w:p w14:paraId="4F539E14" w14:textId="55E44EC3" w:rsidR="001222E0" w:rsidRDefault="001222E0" w:rsidP="0060304D">
      <w:pPr>
        <w:pStyle w:val="NormalWeb"/>
        <w:shd w:val="clear" w:color="auto" w:fill="FFFFFF"/>
        <w:spacing w:before="0" w:beforeAutospacing="0" w:after="390" w:afterAutospacing="0" w:line="480" w:lineRule="auto"/>
        <w:ind w:right="43"/>
        <w:contextualSpacing/>
        <w:jc w:val="both"/>
        <w:rPr>
          <w:color w:val="000000" w:themeColor="text1"/>
          <w:sz w:val="20"/>
          <w:szCs w:val="20"/>
        </w:rPr>
      </w:pPr>
    </w:p>
    <w:p w14:paraId="32AE8574" w14:textId="77777777" w:rsidR="001222E0" w:rsidRPr="002B2FFA" w:rsidRDefault="001222E0" w:rsidP="0060304D">
      <w:pPr>
        <w:pStyle w:val="NormalWeb"/>
        <w:shd w:val="clear" w:color="auto" w:fill="FFFFFF"/>
        <w:spacing w:before="0" w:beforeAutospacing="0" w:after="390" w:afterAutospacing="0" w:line="480" w:lineRule="auto"/>
        <w:ind w:right="43"/>
        <w:contextualSpacing/>
        <w:jc w:val="both"/>
        <w:rPr>
          <w:color w:val="000000" w:themeColor="text1"/>
          <w:sz w:val="20"/>
          <w:szCs w:val="20"/>
        </w:rPr>
      </w:pPr>
    </w:p>
    <w:p w14:paraId="17D1E806" w14:textId="345408F0" w:rsidR="00312063" w:rsidRPr="002B2FFA" w:rsidRDefault="002C47E2" w:rsidP="00312063">
      <w:pPr>
        <w:spacing w:before="100" w:beforeAutospacing="1" w:after="100" w:afterAutospacing="1"/>
        <w:ind w:firstLine="720"/>
        <w:contextualSpacing/>
        <w:rPr>
          <w:color w:val="000000" w:themeColor="text1"/>
          <w:sz w:val="20"/>
          <w:szCs w:val="20"/>
        </w:rPr>
      </w:pPr>
      <w:r w:rsidRPr="002B2FFA">
        <w:rPr>
          <w:b/>
          <w:color w:val="000000" w:themeColor="text1"/>
          <w:sz w:val="20"/>
          <w:szCs w:val="20"/>
        </w:rPr>
        <w:lastRenderedPageBreak/>
        <w:t>Tabel 5.</w:t>
      </w:r>
      <w:r w:rsidR="00EF4EA6">
        <w:rPr>
          <w:b/>
          <w:color w:val="000000" w:themeColor="text1"/>
          <w:sz w:val="20"/>
          <w:szCs w:val="20"/>
        </w:rPr>
        <w:t>8</w:t>
      </w:r>
      <w:r w:rsidR="00312063" w:rsidRPr="002B2FFA">
        <w:rPr>
          <w:color w:val="000000" w:themeColor="text1"/>
          <w:sz w:val="20"/>
          <w:szCs w:val="20"/>
        </w:rPr>
        <w:t xml:space="preserve"> </w:t>
      </w:r>
      <w:r w:rsidR="002B2FFA" w:rsidRPr="002B2FFA">
        <w:rPr>
          <w:color w:val="000000" w:themeColor="text1"/>
          <w:sz w:val="20"/>
          <w:szCs w:val="20"/>
        </w:rPr>
        <w:t>H</w:t>
      </w:r>
      <w:r w:rsidRPr="002B2FFA">
        <w:rPr>
          <w:color w:val="000000" w:themeColor="text1"/>
          <w:sz w:val="20"/>
          <w:szCs w:val="20"/>
        </w:rPr>
        <w:t xml:space="preserve">asil </w:t>
      </w:r>
      <w:r w:rsidR="00312063" w:rsidRPr="002B2FFA">
        <w:rPr>
          <w:color w:val="000000" w:themeColor="text1"/>
          <w:sz w:val="20"/>
          <w:szCs w:val="20"/>
        </w:rPr>
        <w:t xml:space="preserve">uji </w:t>
      </w:r>
      <w:r w:rsidRPr="002B2FFA">
        <w:rPr>
          <w:i/>
          <w:color w:val="000000" w:themeColor="text1"/>
          <w:sz w:val="20"/>
          <w:szCs w:val="20"/>
        </w:rPr>
        <w:t>Mann-Whitney</w:t>
      </w:r>
      <w:r w:rsidRPr="002B2FFA">
        <w:rPr>
          <w:color w:val="000000" w:themeColor="text1"/>
          <w:sz w:val="20"/>
          <w:szCs w:val="20"/>
        </w:rPr>
        <w:t xml:space="preserve"> pada skor </w:t>
      </w:r>
      <w:r w:rsidR="002B2FFA" w:rsidRPr="002B2FFA">
        <w:rPr>
          <w:color w:val="000000" w:themeColor="text1"/>
          <w:sz w:val="20"/>
          <w:szCs w:val="20"/>
        </w:rPr>
        <w:t xml:space="preserve">total </w:t>
      </w:r>
      <w:r w:rsidRPr="002B2FFA">
        <w:rPr>
          <w:color w:val="000000" w:themeColor="text1"/>
          <w:sz w:val="20"/>
          <w:szCs w:val="20"/>
        </w:rPr>
        <w:t>IK</w:t>
      </w:r>
      <w:r w:rsidR="00983935" w:rsidRPr="002B2FFA">
        <w:rPr>
          <w:color w:val="000000" w:themeColor="text1"/>
          <w:sz w:val="20"/>
          <w:szCs w:val="20"/>
        </w:rPr>
        <w:t xml:space="preserve">PO </w:t>
      </w:r>
      <w:r w:rsidRPr="002B2FFA">
        <w:rPr>
          <w:color w:val="000000" w:themeColor="text1"/>
          <w:sz w:val="20"/>
          <w:szCs w:val="20"/>
        </w:rPr>
        <w:t xml:space="preserve">pada SMPN 11 Jakarta </w:t>
      </w:r>
    </w:p>
    <w:p w14:paraId="04E2D720" w14:textId="7A08EDD5" w:rsidR="00983935" w:rsidRPr="002B2FFA" w:rsidRDefault="00312063" w:rsidP="00312063">
      <w:pPr>
        <w:spacing w:before="100" w:beforeAutospacing="1" w:after="100" w:afterAutospacing="1"/>
        <w:contextualSpacing/>
        <w:rPr>
          <w:color w:val="000000" w:themeColor="text1"/>
          <w:sz w:val="20"/>
          <w:szCs w:val="20"/>
        </w:rPr>
      </w:pPr>
      <w:r w:rsidRPr="002B2FFA">
        <w:rPr>
          <w:color w:val="000000" w:themeColor="text1"/>
          <w:sz w:val="20"/>
          <w:szCs w:val="20"/>
        </w:rPr>
        <w:t xml:space="preserve"> </w:t>
      </w:r>
      <w:r w:rsidRPr="002B2FFA">
        <w:rPr>
          <w:color w:val="000000" w:themeColor="text1"/>
          <w:sz w:val="20"/>
          <w:szCs w:val="20"/>
        </w:rPr>
        <w:tab/>
      </w:r>
      <w:r w:rsidRPr="002B2FFA">
        <w:rPr>
          <w:color w:val="000000" w:themeColor="text1"/>
          <w:sz w:val="20"/>
          <w:szCs w:val="20"/>
        </w:rPr>
        <w:tab/>
        <w:t xml:space="preserve">     </w:t>
      </w:r>
      <w:r w:rsidR="002C47E2" w:rsidRPr="002B2FFA">
        <w:rPr>
          <w:color w:val="000000" w:themeColor="text1"/>
          <w:sz w:val="20"/>
          <w:szCs w:val="20"/>
        </w:rPr>
        <w:t xml:space="preserve">dan SMPN 2 </w:t>
      </w:r>
      <w:r w:rsidR="000A7BBB" w:rsidRPr="002B2FFA">
        <w:rPr>
          <w:color w:val="000000" w:themeColor="text1"/>
          <w:sz w:val="20"/>
          <w:szCs w:val="20"/>
        </w:rPr>
        <w:t xml:space="preserve">Tangerang Selatan </w:t>
      </w:r>
      <w:r w:rsidR="002C47E2" w:rsidRPr="002B2FFA">
        <w:rPr>
          <w:color w:val="000000" w:themeColor="text1"/>
          <w:sz w:val="20"/>
          <w:szCs w:val="20"/>
        </w:rPr>
        <w:t xml:space="preserve"> </w:t>
      </w:r>
    </w:p>
    <w:p w14:paraId="1537CE45" w14:textId="77777777" w:rsidR="00312063" w:rsidRPr="002B2FFA" w:rsidRDefault="00312063" w:rsidP="00312063">
      <w:pPr>
        <w:spacing w:before="100" w:beforeAutospacing="1" w:after="100" w:afterAutospacing="1"/>
        <w:contextualSpacing/>
        <w:rPr>
          <w:color w:val="000000" w:themeColor="text1"/>
          <w:sz w:val="20"/>
          <w:szCs w:val="20"/>
        </w:rPr>
      </w:pPr>
    </w:p>
    <w:tbl>
      <w:tblPr>
        <w:tblStyle w:val="TableGrid"/>
        <w:tblpPr w:leftFromText="180" w:rightFromText="180" w:vertAnchor="text" w:horzAnchor="margin" w:tblpXSpec="center" w:tblpY="-4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240"/>
        <w:gridCol w:w="1710"/>
      </w:tblGrid>
      <w:tr w:rsidR="002B2FFA" w:rsidRPr="002B2FFA" w14:paraId="78D2C2BD" w14:textId="77777777" w:rsidTr="001807F9">
        <w:tc>
          <w:tcPr>
            <w:tcW w:w="1710" w:type="dxa"/>
            <w:tcBorders>
              <w:top w:val="single" w:sz="4" w:space="0" w:color="auto"/>
              <w:bottom w:val="single" w:sz="4" w:space="0" w:color="auto"/>
            </w:tcBorders>
          </w:tcPr>
          <w:p w14:paraId="1F407354" w14:textId="77777777" w:rsidR="00312063" w:rsidRPr="002B2FFA" w:rsidRDefault="00312063" w:rsidP="00312063">
            <w:pPr>
              <w:spacing w:after="390"/>
              <w:contextualSpacing/>
              <w:jc w:val="center"/>
              <w:rPr>
                <w:b/>
                <w:bCs/>
                <w:color w:val="000000" w:themeColor="text1"/>
                <w:sz w:val="20"/>
                <w:szCs w:val="20"/>
              </w:rPr>
            </w:pPr>
            <w:r w:rsidRPr="002B2FFA">
              <w:rPr>
                <w:b/>
                <w:bCs/>
                <w:color w:val="000000" w:themeColor="text1"/>
                <w:sz w:val="20"/>
                <w:szCs w:val="20"/>
              </w:rPr>
              <w:t>Sekolah</w:t>
            </w:r>
          </w:p>
        </w:tc>
        <w:tc>
          <w:tcPr>
            <w:tcW w:w="3240" w:type="dxa"/>
            <w:tcBorders>
              <w:top w:val="single" w:sz="4" w:space="0" w:color="auto"/>
              <w:bottom w:val="single" w:sz="4" w:space="0" w:color="auto"/>
            </w:tcBorders>
          </w:tcPr>
          <w:p w14:paraId="1A2DFC09" w14:textId="77777777" w:rsidR="00312063" w:rsidRDefault="000202E0" w:rsidP="00312063">
            <w:pPr>
              <w:spacing w:after="390"/>
              <w:contextualSpacing/>
              <w:jc w:val="center"/>
              <w:rPr>
                <w:b/>
                <w:bCs/>
                <w:color w:val="000000" w:themeColor="text1"/>
                <w:sz w:val="20"/>
                <w:szCs w:val="20"/>
              </w:rPr>
            </w:pPr>
            <w:r>
              <w:rPr>
                <w:b/>
                <w:bCs/>
                <w:color w:val="000000" w:themeColor="text1"/>
                <w:sz w:val="20"/>
                <w:szCs w:val="20"/>
              </w:rPr>
              <w:t>Median</w:t>
            </w:r>
          </w:p>
          <w:p w14:paraId="069510B2" w14:textId="490E7C8B" w:rsidR="000202E0" w:rsidRPr="002B2FFA" w:rsidRDefault="000202E0" w:rsidP="00312063">
            <w:pPr>
              <w:spacing w:after="390"/>
              <w:contextualSpacing/>
              <w:jc w:val="center"/>
              <w:rPr>
                <w:b/>
                <w:bCs/>
                <w:color w:val="000000" w:themeColor="text1"/>
                <w:sz w:val="20"/>
                <w:szCs w:val="20"/>
              </w:rPr>
            </w:pPr>
            <w:r>
              <w:rPr>
                <w:b/>
                <w:bCs/>
                <w:color w:val="000000" w:themeColor="text1"/>
                <w:sz w:val="20"/>
                <w:szCs w:val="20"/>
              </w:rPr>
              <w:t>(minimum-maksimum)</w:t>
            </w:r>
          </w:p>
        </w:tc>
        <w:tc>
          <w:tcPr>
            <w:tcW w:w="1710" w:type="dxa"/>
            <w:tcBorders>
              <w:top w:val="single" w:sz="4" w:space="0" w:color="auto"/>
              <w:bottom w:val="single" w:sz="4" w:space="0" w:color="auto"/>
            </w:tcBorders>
          </w:tcPr>
          <w:p w14:paraId="1FAE3277" w14:textId="77777777" w:rsidR="00312063" w:rsidRPr="002B2FFA" w:rsidRDefault="00312063" w:rsidP="00312063">
            <w:pPr>
              <w:spacing w:after="390"/>
              <w:contextualSpacing/>
              <w:jc w:val="center"/>
              <w:rPr>
                <w:b/>
                <w:bCs/>
                <w:i/>
                <w:color w:val="000000" w:themeColor="text1"/>
                <w:sz w:val="20"/>
                <w:szCs w:val="20"/>
              </w:rPr>
            </w:pPr>
            <w:r w:rsidRPr="002B2FFA">
              <w:rPr>
                <w:b/>
                <w:bCs/>
                <w:i/>
                <w:color w:val="000000" w:themeColor="text1"/>
                <w:sz w:val="20"/>
                <w:szCs w:val="20"/>
              </w:rPr>
              <w:t>p</w:t>
            </w:r>
          </w:p>
        </w:tc>
      </w:tr>
      <w:tr w:rsidR="002B2FFA" w:rsidRPr="002B2FFA" w14:paraId="3DD3106F" w14:textId="77777777" w:rsidTr="001807F9">
        <w:trPr>
          <w:trHeight w:val="130"/>
        </w:trPr>
        <w:tc>
          <w:tcPr>
            <w:tcW w:w="1710" w:type="dxa"/>
            <w:tcBorders>
              <w:top w:val="single" w:sz="4" w:space="0" w:color="auto"/>
            </w:tcBorders>
          </w:tcPr>
          <w:p w14:paraId="4885BFC0" w14:textId="6E16E9B4" w:rsidR="00312063" w:rsidRPr="002B2FFA" w:rsidRDefault="00312063" w:rsidP="00312063">
            <w:pPr>
              <w:spacing w:after="390"/>
              <w:contextualSpacing/>
              <w:jc w:val="center"/>
              <w:rPr>
                <w:bCs/>
                <w:color w:val="000000" w:themeColor="text1"/>
                <w:sz w:val="20"/>
                <w:szCs w:val="20"/>
              </w:rPr>
            </w:pPr>
            <w:r w:rsidRPr="002B2FFA">
              <w:rPr>
                <w:bCs/>
                <w:color w:val="000000" w:themeColor="text1"/>
                <w:sz w:val="20"/>
                <w:szCs w:val="20"/>
              </w:rPr>
              <w:t>SMPN 11</w:t>
            </w:r>
            <w:r w:rsidR="00DB1272">
              <w:rPr>
                <w:bCs/>
                <w:color w:val="000000" w:themeColor="text1"/>
                <w:sz w:val="20"/>
                <w:szCs w:val="20"/>
              </w:rPr>
              <w:t xml:space="preserve"> (n=110)</w:t>
            </w:r>
          </w:p>
        </w:tc>
        <w:tc>
          <w:tcPr>
            <w:tcW w:w="3240" w:type="dxa"/>
            <w:tcBorders>
              <w:top w:val="single" w:sz="4" w:space="0" w:color="auto"/>
            </w:tcBorders>
          </w:tcPr>
          <w:p w14:paraId="4E1A0297" w14:textId="559F94BF" w:rsidR="00312063" w:rsidRPr="002B2FFA" w:rsidRDefault="000202E0" w:rsidP="00312063">
            <w:pPr>
              <w:spacing w:after="390"/>
              <w:contextualSpacing/>
              <w:jc w:val="center"/>
              <w:rPr>
                <w:bCs/>
                <w:color w:val="000000" w:themeColor="text1"/>
                <w:sz w:val="20"/>
                <w:szCs w:val="20"/>
              </w:rPr>
            </w:pPr>
            <w:r>
              <w:rPr>
                <w:color w:val="000000" w:themeColor="text1"/>
                <w:sz w:val="20"/>
                <w:szCs w:val="20"/>
              </w:rPr>
              <w:t>9(3-16)</w:t>
            </w:r>
          </w:p>
        </w:tc>
        <w:tc>
          <w:tcPr>
            <w:tcW w:w="1710" w:type="dxa"/>
            <w:tcBorders>
              <w:top w:val="single" w:sz="4" w:space="0" w:color="auto"/>
            </w:tcBorders>
          </w:tcPr>
          <w:p w14:paraId="56E22C87" w14:textId="77777777" w:rsidR="00312063" w:rsidRPr="002B2FFA" w:rsidRDefault="00312063" w:rsidP="00312063">
            <w:pPr>
              <w:spacing w:after="390"/>
              <w:contextualSpacing/>
              <w:jc w:val="center"/>
              <w:rPr>
                <w:bCs/>
                <w:color w:val="000000" w:themeColor="text1"/>
                <w:sz w:val="20"/>
                <w:szCs w:val="20"/>
              </w:rPr>
            </w:pPr>
            <w:r w:rsidRPr="002B2FFA">
              <w:rPr>
                <w:bCs/>
                <w:color w:val="000000" w:themeColor="text1"/>
                <w:sz w:val="20"/>
                <w:szCs w:val="20"/>
              </w:rPr>
              <w:t>0,898</w:t>
            </w:r>
          </w:p>
        </w:tc>
      </w:tr>
      <w:tr w:rsidR="002B2FFA" w:rsidRPr="002B2FFA" w14:paraId="1AEAF8FF" w14:textId="77777777" w:rsidTr="001807F9">
        <w:tc>
          <w:tcPr>
            <w:tcW w:w="1710" w:type="dxa"/>
          </w:tcPr>
          <w:p w14:paraId="652A408C" w14:textId="22643D68" w:rsidR="00312063" w:rsidRPr="002B2FFA" w:rsidRDefault="00312063" w:rsidP="00312063">
            <w:pPr>
              <w:spacing w:after="390"/>
              <w:contextualSpacing/>
              <w:jc w:val="center"/>
              <w:rPr>
                <w:bCs/>
                <w:color w:val="000000" w:themeColor="text1"/>
                <w:sz w:val="20"/>
                <w:szCs w:val="20"/>
              </w:rPr>
            </w:pPr>
            <w:r w:rsidRPr="002B2FFA">
              <w:rPr>
                <w:bCs/>
                <w:color w:val="000000" w:themeColor="text1"/>
                <w:sz w:val="20"/>
                <w:szCs w:val="20"/>
              </w:rPr>
              <w:t>SMPN 2</w:t>
            </w:r>
            <w:r w:rsidR="00DB1272">
              <w:rPr>
                <w:bCs/>
                <w:color w:val="000000" w:themeColor="text1"/>
                <w:sz w:val="20"/>
                <w:szCs w:val="20"/>
              </w:rPr>
              <w:t xml:space="preserve"> (n=147)</w:t>
            </w:r>
          </w:p>
        </w:tc>
        <w:tc>
          <w:tcPr>
            <w:tcW w:w="3240" w:type="dxa"/>
          </w:tcPr>
          <w:p w14:paraId="20FB2CFA" w14:textId="4190CA70" w:rsidR="00312063" w:rsidRPr="002B2FFA" w:rsidRDefault="000202E0" w:rsidP="00312063">
            <w:pPr>
              <w:spacing w:after="390"/>
              <w:contextualSpacing/>
              <w:jc w:val="center"/>
              <w:rPr>
                <w:bCs/>
                <w:color w:val="000000" w:themeColor="text1"/>
                <w:sz w:val="20"/>
                <w:szCs w:val="20"/>
              </w:rPr>
            </w:pPr>
            <w:r>
              <w:rPr>
                <w:color w:val="000000" w:themeColor="text1"/>
                <w:sz w:val="20"/>
                <w:szCs w:val="20"/>
              </w:rPr>
              <w:t>7(3-23)</w:t>
            </w:r>
          </w:p>
        </w:tc>
        <w:tc>
          <w:tcPr>
            <w:tcW w:w="1710" w:type="dxa"/>
          </w:tcPr>
          <w:p w14:paraId="5EF93ECC" w14:textId="77777777" w:rsidR="00312063" w:rsidRPr="002B2FFA" w:rsidRDefault="00312063" w:rsidP="00312063">
            <w:pPr>
              <w:spacing w:after="390"/>
              <w:contextualSpacing/>
              <w:jc w:val="center"/>
              <w:rPr>
                <w:bCs/>
                <w:color w:val="000000" w:themeColor="text1"/>
                <w:sz w:val="20"/>
                <w:szCs w:val="20"/>
              </w:rPr>
            </w:pPr>
          </w:p>
        </w:tc>
      </w:tr>
    </w:tbl>
    <w:p w14:paraId="3AC213A5" w14:textId="77777777" w:rsidR="002C47E2" w:rsidRPr="002B2FFA" w:rsidRDefault="002C47E2" w:rsidP="00312063">
      <w:pPr>
        <w:autoSpaceDE w:val="0"/>
        <w:autoSpaceDN w:val="0"/>
        <w:adjustRightInd w:val="0"/>
        <w:rPr>
          <w:color w:val="000000" w:themeColor="text1"/>
        </w:rPr>
      </w:pPr>
    </w:p>
    <w:p w14:paraId="7A2D5FA9" w14:textId="002D1C8E" w:rsidR="00245851" w:rsidRPr="002B2FFA" w:rsidRDefault="00245851" w:rsidP="00312063">
      <w:pPr>
        <w:spacing w:before="100" w:beforeAutospacing="1" w:after="100" w:afterAutospacing="1"/>
        <w:ind w:firstLine="720"/>
        <w:contextualSpacing/>
        <w:jc w:val="both"/>
        <w:rPr>
          <w:color w:val="000000" w:themeColor="text1"/>
        </w:rPr>
      </w:pPr>
    </w:p>
    <w:p w14:paraId="5DAD15E7" w14:textId="77777777" w:rsidR="00461C29" w:rsidRPr="002B2FFA" w:rsidRDefault="00461C29" w:rsidP="00312063">
      <w:pPr>
        <w:spacing w:before="100" w:beforeAutospacing="1" w:after="100" w:afterAutospacing="1"/>
        <w:ind w:firstLine="720"/>
        <w:contextualSpacing/>
        <w:jc w:val="both"/>
        <w:rPr>
          <w:color w:val="000000" w:themeColor="text1"/>
        </w:rPr>
      </w:pPr>
    </w:p>
    <w:p w14:paraId="6C5E7A2C" w14:textId="00ECCEB6" w:rsidR="00312063" w:rsidRPr="002B2FFA" w:rsidRDefault="00003512" w:rsidP="00312063">
      <w:pPr>
        <w:spacing w:before="100" w:beforeAutospacing="1" w:after="100" w:afterAutospacing="1"/>
        <w:ind w:left="720" w:firstLine="720"/>
        <w:contextualSpacing/>
        <w:rPr>
          <w:color w:val="000000" w:themeColor="text1"/>
          <w:sz w:val="20"/>
          <w:szCs w:val="20"/>
        </w:rPr>
      </w:pPr>
      <w:r w:rsidRPr="002B2FFA">
        <w:rPr>
          <w:color w:val="000000" w:themeColor="text1"/>
          <w:sz w:val="20"/>
          <w:szCs w:val="20"/>
        </w:rPr>
        <w:t>Nilai p&gt;0.0</w:t>
      </w:r>
      <w:r w:rsidR="00053FB4" w:rsidRPr="002B2FFA">
        <w:rPr>
          <w:color w:val="000000" w:themeColor="text1"/>
          <w:sz w:val="20"/>
          <w:szCs w:val="20"/>
        </w:rPr>
        <w:t>5</w:t>
      </w:r>
      <w:r w:rsidRPr="002B2FFA">
        <w:rPr>
          <w:color w:val="000000" w:themeColor="text1"/>
          <w:sz w:val="20"/>
          <w:szCs w:val="20"/>
        </w:rPr>
        <w:t xml:space="preserve"> = Tidak terdapat perbedaan bermakna secara </w:t>
      </w:r>
      <w:r w:rsidR="00312063" w:rsidRPr="002B2FFA">
        <w:rPr>
          <w:color w:val="000000" w:themeColor="text1"/>
          <w:sz w:val="20"/>
          <w:szCs w:val="20"/>
        </w:rPr>
        <w:t xml:space="preserve">statistik. </w:t>
      </w:r>
    </w:p>
    <w:p w14:paraId="3060FFAD" w14:textId="77777777" w:rsidR="00312063" w:rsidRPr="002B2FFA" w:rsidRDefault="00312063" w:rsidP="00312063">
      <w:pPr>
        <w:spacing w:before="100" w:beforeAutospacing="1" w:after="100" w:afterAutospacing="1" w:line="360" w:lineRule="auto"/>
        <w:contextualSpacing/>
        <w:rPr>
          <w:color w:val="000000" w:themeColor="text1"/>
        </w:rPr>
      </w:pPr>
    </w:p>
    <w:p w14:paraId="447829BC" w14:textId="46420DF3" w:rsidR="004C7E04" w:rsidRPr="002B2FFA" w:rsidRDefault="002C47E2" w:rsidP="000004CA">
      <w:pPr>
        <w:spacing w:before="100" w:beforeAutospacing="1" w:after="100" w:afterAutospacing="1" w:line="360" w:lineRule="auto"/>
        <w:ind w:firstLine="720"/>
        <w:contextualSpacing/>
        <w:jc w:val="both"/>
        <w:rPr>
          <w:color w:val="000000" w:themeColor="text1"/>
        </w:rPr>
      </w:pPr>
      <w:r w:rsidRPr="002B2FFA">
        <w:rPr>
          <w:color w:val="000000" w:themeColor="text1"/>
        </w:rPr>
        <w:t xml:space="preserve">Hipotesis pertama yang menyatakan bahwa tidak terdapat perbedaan </w:t>
      </w:r>
      <w:r w:rsidR="000004CA" w:rsidRPr="002B2FFA">
        <w:rPr>
          <w:color w:val="000000" w:themeColor="text1"/>
        </w:rPr>
        <w:t xml:space="preserve">bermakna </w:t>
      </w:r>
      <w:r w:rsidRPr="002B2FFA">
        <w:rPr>
          <w:color w:val="000000" w:themeColor="text1"/>
        </w:rPr>
        <w:t xml:space="preserve">skor </w:t>
      </w:r>
      <w:r w:rsidR="00B40CA2" w:rsidRPr="002B2FFA">
        <w:rPr>
          <w:color w:val="000000" w:themeColor="text1"/>
        </w:rPr>
        <w:t>Indikator Kebutuhan Perawatan Ortodonti</w:t>
      </w:r>
      <w:r w:rsidR="00B40CA2" w:rsidRPr="002B2FFA">
        <w:rPr>
          <w:color w:val="000000" w:themeColor="text1"/>
          <w:sz w:val="22"/>
          <w:szCs w:val="22"/>
        </w:rPr>
        <w:t xml:space="preserve"> (</w:t>
      </w:r>
      <w:r w:rsidRPr="002B2FFA">
        <w:rPr>
          <w:color w:val="000000" w:themeColor="text1"/>
        </w:rPr>
        <w:t>IKPO</w:t>
      </w:r>
      <w:r w:rsidR="00B40CA2" w:rsidRPr="002B2FFA">
        <w:rPr>
          <w:color w:val="000000" w:themeColor="text1"/>
        </w:rPr>
        <w:t>)</w:t>
      </w:r>
      <w:r w:rsidRPr="002B2FFA">
        <w:rPr>
          <w:color w:val="000000" w:themeColor="text1"/>
        </w:rPr>
        <w:t xml:space="preserve"> pada </w:t>
      </w:r>
      <w:r w:rsidR="000004CA" w:rsidRPr="002B2FFA">
        <w:rPr>
          <w:color w:val="000000" w:themeColor="text1"/>
        </w:rPr>
        <w:t xml:space="preserve">kelompok subjek </w:t>
      </w:r>
      <w:r w:rsidRPr="002B2FFA">
        <w:rPr>
          <w:color w:val="000000" w:themeColor="text1"/>
        </w:rPr>
        <w:t xml:space="preserve">SMPN 11 Jakarta dengan SMPN 2 </w:t>
      </w:r>
      <w:r w:rsidR="000A7BBB" w:rsidRPr="002B2FFA">
        <w:rPr>
          <w:color w:val="000000" w:themeColor="text1"/>
        </w:rPr>
        <w:t>Tangerang Selatan</w:t>
      </w:r>
      <w:r w:rsidRPr="002B2FFA">
        <w:rPr>
          <w:color w:val="000000" w:themeColor="text1"/>
        </w:rPr>
        <w:t xml:space="preserve">, </w:t>
      </w:r>
      <w:r w:rsidRPr="002B2FFA">
        <w:rPr>
          <w:b/>
          <w:color w:val="000000" w:themeColor="text1"/>
        </w:rPr>
        <w:t>diterima</w:t>
      </w:r>
      <w:r w:rsidRPr="002B2FFA">
        <w:rPr>
          <w:color w:val="000000" w:themeColor="text1"/>
        </w:rPr>
        <w:t>. Hal ini terlihat dari nilai p&gt;0.0</w:t>
      </w:r>
      <w:r w:rsidR="00053FB4" w:rsidRPr="002B2FFA">
        <w:rPr>
          <w:color w:val="000000" w:themeColor="text1"/>
        </w:rPr>
        <w:t>5</w:t>
      </w:r>
      <w:r w:rsidR="00B40CA2" w:rsidRPr="002B2FFA">
        <w:rPr>
          <w:color w:val="000000" w:themeColor="text1"/>
        </w:rPr>
        <w:t>.</w:t>
      </w:r>
      <w:r w:rsidRPr="002B2FFA">
        <w:rPr>
          <w:color w:val="000000" w:themeColor="text1"/>
        </w:rPr>
        <w:t xml:space="preserve"> </w:t>
      </w:r>
    </w:p>
    <w:p w14:paraId="106BAFC6" w14:textId="77777777" w:rsidR="00312063" w:rsidRPr="002B2FFA" w:rsidRDefault="00312063" w:rsidP="00457496">
      <w:pPr>
        <w:spacing w:line="480" w:lineRule="auto"/>
        <w:rPr>
          <w:rFonts w:ascii="Times" w:hAnsi="Times"/>
          <w:b/>
          <w:color w:val="000000" w:themeColor="text1"/>
          <w:sz w:val="20"/>
          <w:szCs w:val="20"/>
        </w:rPr>
      </w:pPr>
    </w:p>
    <w:p w14:paraId="54CEE120" w14:textId="306F9A56" w:rsidR="00312063" w:rsidRPr="002B2FFA" w:rsidRDefault="002C47E2" w:rsidP="00312063">
      <w:pPr>
        <w:ind w:firstLine="720"/>
        <w:rPr>
          <w:rFonts w:ascii="Times" w:hAnsi="Times"/>
          <w:color w:val="000000" w:themeColor="text1"/>
          <w:sz w:val="20"/>
          <w:szCs w:val="20"/>
        </w:rPr>
      </w:pPr>
      <w:r w:rsidRPr="002B2FFA">
        <w:rPr>
          <w:rFonts w:ascii="Times" w:hAnsi="Times"/>
          <w:b/>
          <w:color w:val="000000" w:themeColor="text1"/>
          <w:sz w:val="20"/>
          <w:szCs w:val="20"/>
        </w:rPr>
        <w:t>Tabel 5.</w:t>
      </w:r>
      <w:r w:rsidR="00EF4EA6">
        <w:rPr>
          <w:rFonts w:ascii="Times" w:hAnsi="Times"/>
          <w:b/>
          <w:color w:val="000000" w:themeColor="text1"/>
          <w:sz w:val="20"/>
          <w:szCs w:val="20"/>
        </w:rPr>
        <w:t>9</w:t>
      </w:r>
      <w:r w:rsidRPr="002B2FFA">
        <w:rPr>
          <w:rFonts w:ascii="Times" w:hAnsi="Times"/>
          <w:color w:val="000000" w:themeColor="text1"/>
          <w:sz w:val="20"/>
          <w:szCs w:val="20"/>
        </w:rPr>
        <w:t xml:space="preserve"> </w:t>
      </w:r>
      <w:r w:rsidR="00B40CA2" w:rsidRPr="002B2FFA">
        <w:rPr>
          <w:rFonts w:ascii="Times" w:hAnsi="Times"/>
          <w:color w:val="000000" w:themeColor="text1"/>
          <w:sz w:val="20"/>
          <w:szCs w:val="20"/>
        </w:rPr>
        <w:t xml:space="preserve">Komponen </w:t>
      </w:r>
      <w:r w:rsidR="00C7213C" w:rsidRPr="002B2FFA">
        <w:rPr>
          <w:rFonts w:ascii="Times" w:hAnsi="Times"/>
          <w:color w:val="000000" w:themeColor="text1"/>
          <w:sz w:val="20"/>
          <w:szCs w:val="20"/>
        </w:rPr>
        <w:t>K</w:t>
      </w:r>
      <w:r w:rsidRPr="002B2FFA">
        <w:rPr>
          <w:rFonts w:ascii="Times" w:hAnsi="Times"/>
          <w:color w:val="000000" w:themeColor="text1"/>
          <w:sz w:val="20"/>
          <w:szCs w:val="20"/>
        </w:rPr>
        <w:t xml:space="preserve">esadaran </w:t>
      </w:r>
      <w:r w:rsidR="00245851" w:rsidRPr="002B2FFA">
        <w:rPr>
          <w:rFonts w:ascii="Times" w:hAnsi="Times"/>
          <w:color w:val="000000" w:themeColor="text1"/>
          <w:sz w:val="20"/>
          <w:szCs w:val="20"/>
        </w:rPr>
        <w:t>s</w:t>
      </w:r>
      <w:r w:rsidRPr="002B2FFA">
        <w:rPr>
          <w:rFonts w:ascii="Times" w:hAnsi="Times"/>
          <w:color w:val="000000" w:themeColor="text1"/>
          <w:sz w:val="20"/>
          <w:szCs w:val="20"/>
        </w:rPr>
        <w:t xml:space="preserve">usunan </w:t>
      </w:r>
      <w:r w:rsidR="00245851" w:rsidRPr="002B2FFA">
        <w:rPr>
          <w:rFonts w:ascii="Times" w:hAnsi="Times"/>
          <w:color w:val="000000" w:themeColor="text1"/>
          <w:sz w:val="20"/>
          <w:szCs w:val="20"/>
        </w:rPr>
        <w:t>g</w:t>
      </w:r>
      <w:r w:rsidRPr="002B2FFA">
        <w:rPr>
          <w:rFonts w:ascii="Times" w:hAnsi="Times"/>
          <w:color w:val="000000" w:themeColor="text1"/>
          <w:sz w:val="20"/>
          <w:szCs w:val="20"/>
        </w:rPr>
        <w:t xml:space="preserve">igi </w:t>
      </w:r>
      <w:r w:rsidR="00312063" w:rsidRPr="002B2FFA">
        <w:rPr>
          <w:rFonts w:ascii="Times" w:hAnsi="Times"/>
          <w:color w:val="000000" w:themeColor="text1"/>
          <w:sz w:val="20"/>
          <w:szCs w:val="20"/>
        </w:rPr>
        <w:t xml:space="preserve">yang tidak rapih pada </w:t>
      </w:r>
      <w:r w:rsidRPr="002B2FFA">
        <w:rPr>
          <w:rFonts w:ascii="Times" w:hAnsi="Times"/>
          <w:color w:val="000000" w:themeColor="text1"/>
          <w:sz w:val="20"/>
          <w:szCs w:val="20"/>
        </w:rPr>
        <w:t xml:space="preserve">SMPN 11 </w:t>
      </w:r>
    </w:p>
    <w:p w14:paraId="11DBC14E" w14:textId="33257CF8" w:rsidR="002C47E2" w:rsidRPr="002B2FFA" w:rsidRDefault="00312063" w:rsidP="00312063">
      <w:pPr>
        <w:ind w:firstLine="720"/>
        <w:rPr>
          <w:rFonts w:ascii="Times" w:hAnsi="Times"/>
          <w:color w:val="000000" w:themeColor="text1"/>
          <w:sz w:val="20"/>
          <w:szCs w:val="20"/>
        </w:rPr>
      </w:pPr>
      <w:r w:rsidRPr="002B2FFA">
        <w:rPr>
          <w:rFonts w:ascii="Times" w:hAnsi="Times"/>
          <w:color w:val="000000" w:themeColor="text1"/>
          <w:sz w:val="20"/>
          <w:szCs w:val="20"/>
        </w:rPr>
        <w:t xml:space="preserve">                  </w:t>
      </w:r>
      <w:r w:rsidR="00D80ABF">
        <w:rPr>
          <w:rFonts w:ascii="Times" w:hAnsi="Times"/>
          <w:color w:val="000000" w:themeColor="text1"/>
          <w:sz w:val="20"/>
          <w:szCs w:val="20"/>
        </w:rPr>
        <w:t xml:space="preserve">Jakarta Selatan </w:t>
      </w:r>
      <w:r w:rsidR="002C47E2" w:rsidRPr="002B2FFA">
        <w:rPr>
          <w:rFonts w:ascii="Times" w:hAnsi="Times"/>
          <w:color w:val="000000" w:themeColor="text1"/>
          <w:sz w:val="20"/>
          <w:szCs w:val="20"/>
        </w:rPr>
        <w:t xml:space="preserve">(diukur dengan IKPO) </w:t>
      </w:r>
    </w:p>
    <w:p w14:paraId="6AC0B329" w14:textId="77777777" w:rsidR="00312063" w:rsidRPr="002B2FFA" w:rsidRDefault="00312063" w:rsidP="00312063">
      <w:pPr>
        <w:ind w:firstLine="720"/>
        <w:rPr>
          <w:rFonts w:ascii="Times" w:hAnsi="Times"/>
          <w:color w:val="000000" w:themeColor="text1"/>
          <w:sz w:val="20"/>
          <w:szCs w:val="20"/>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905"/>
        <w:gridCol w:w="1440"/>
      </w:tblGrid>
      <w:tr w:rsidR="002B2FFA" w:rsidRPr="002B2FFA" w14:paraId="1ABB9F55" w14:textId="77777777" w:rsidTr="00312063">
        <w:tc>
          <w:tcPr>
            <w:tcW w:w="4590" w:type="dxa"/>
            <w:tcBorders>
              <w:top w:val="single" w:sz="4" w:space="0" w:color="auto"/>
              <w:bottom w:val="single" w:sz="4" w:space="0" w:color="auto"/>
            </w:tcBorders>
          </w:tcPr>
          <w:p w14:paraId="36939857" w14:textId="019C9642" w:rsidR="002C47E2" w:rsidRPr="002B2FFA" w:rsidRDefault="002C47E2" w:rsidP="00312063">
            <w:pPr>
              <w:jc w:val="center"/>
              <w:rPr>
                <w:b/>
                <w:color w:val="000000" w:themeColor="text1"/>
                <w:sz w:val="20"/>
                <w:szCs w:val="20"/>
              </w:rPr>
            </w:pPr>
            <w:r w:rsidRPr="002B2FFA">
              <w:rPr>
                <w:b/>
                <w:color w:val="000000" w:themeColor="text1"/>
                <w:sz w:val="20"/>
                <w:szCs w:val="20"/>
              </w:rPr>
              <w:t>Kesadaran susunan gigi yang rapih, bentuk maloklusi dan pengaruh susunan gigi yang rapih terhadap kesehatan gigi dan mulut</w:t>
            </w:r>
          </w:p>
        </w:tc>
        <w:tc>
          <w:tcPr>
            <w:tcW w:w="810" w:type="dxa"/>
            <w:tcBorders>
              <w:top w:val="single" w:sz="4" w:space="0" w:color="auto"/>
              <w:bottom w:val="single" w:sz="4" w:space="0" w:color="auto"/>
            </w:tcBorders>
          </w:tcPr>
          <w:p w14:paraId="574814A0" w14:textId="5A6B1796" w:rsidR="002C47E2" w:rsidRPr="002B2FFA" w:rsidRDefault="002C47E2" w:rsidP="00312063">
            <w:pPr>
              <w:rPr>
                <w:b/>
                <w:color w:val="000000" w:themeColor="text1"/>
                <w:sz w:val="20"/>
                <w:szCs w:val="20"/>
              </w:rPr>
            </w:pPr>
            <w:r w:rsidRPr="002B2FFA">
              <w:rPr>
                <w:b/>
                <w:color w:val="000000" w:themeColor="text1"/>
                <w:sz w:val="20"/>
                <w:szCs w:val="20"/>
              </w:rPr>
              <w:t xml:space="preserve">Jumlah (Orang) </w:t>
            </w:r>
          </w:p>
        </w:tc>
        <w:tc>
          <w:tcPr>
            <w:tcW w:w="1440" w:type="dxa"/>
            <w:tcBorders>
              <w:top w:val="single" w:sz="4" w:space="0" w:color="auto"/>
              <w:bottom w:val="single" w:sz="4" w:space="0" w:color="auto"/>
            </w:tcBorders>
          </w:tcPr>
          <w:p w14:paraId="034C21DC" w14:textId="77777777" w:rsidR="002C47E2" w:rsidRPr="002B2FFA" w:rsidRDefault="002C47E2" w:rsidP="00312063">
            <w:pPr>
              <w:rPr>
                <w:b/>
                <w:color w:val="000000" w:themeColor="text1"/>
                <w:sz w:val="20"/>
                <w:szCs w:val="20"/>
              </w:rPr>
            </w:pPr>
            <w:r w:rsidRPr="002B2FFA">
              <w:rPr>
                <w:b/>
                <w:color w:val="000000" w:themeColor="text1"/>
                <w:sz w:val="20"/>
                <w:szCs w:val="20"/>
              </w:rPr>
              <w:t>Persentase (%)</w:t>
            </w:r>
          </w:p>
        </w:tc>
      </w:tr>
      <w:tr w:rsidR="002B2FFA" w:rsidRPr="002B2FFA" w14:paraId="607504C1" w14:textId="77777777" w:rsidTr="00312063">
        <w:tc>
          <w:tcPr>
            <w:tcW w:w="4590" w:type="dxa"/>
            <w:tcBorders>
              <w:top w:val="single" w:sz="4" w:space="0" w:color="auto"/>
            </w:tcBorders>
          </w:tcPr>
          <w:p w14:paraId="2ADC5261" w14:textId="6F3D0E1B" w:rsidR="002C47E2" w:rsidRPr="002B2FFA" w:rsidRDefault="002C47E2" w:rsidP="00312063">
            <w:pPr>
              <w:jc w:val="center"/>
              <w:rPr>
                <w:color w:val="000000" w:themeColor="text1"/>
                <w:sz w:val="20"/>
                <w:szCs w:val="20"/>
              </w:rPr>
            </w:pPr>
            <w:r w:rsidRPr="002B2FFA">
              <w:rPr>
                <w:color w:val="000000" w:themeColor="text1"/>
                <w:sz w:val="20"/>
                <w:szCs w:val="20"/>
              </w:rPr>
              <w:t>Tidak mengetahui</w:t>
            </w:r>
          </w:p>
        </w:tc>
        <w:tc>
          <w:tcPr>
            <w:tcW w:w="810" w:type="dxa"/>
            <w:tcBorders>
              <w:top w:val="single" w:sz="4" w:space="0" w:color="auto"/>
            </w:tcBorders>
          </w:tcPr>
          <w:p w14:paraId="61511D31" w14:textId="77777777" w:rsidR="002C47E2" w:rsidRPr="002B2FFA" w:rsidRDefault="002C47E2" w:rsidP="00312063">
            <w:pPr>
              <w:jc w:val="center"/>
              <w:rPr>
                <w:color w:val="000000" w:themeColor="text1"/>
                <w:sz w:val="20"/>
                <w:szCs w:val="20"/>
              </w:rPr>
            </w:pPr>
            <w:r w:rsidRPr="002B2FFA">
              <w:rPr>
                <w:color w:val="000000" w:themeColor="text1"/>
                <w:sz w:val="20"/>
                <w:szCs w:val="20"/>
              </w:rPr>
              <w:t>3</w:t>
            </w:r>
          </w:p>
        </w:tc>
        <w:tc>
          <w:tcPr>
            <w:tcW w:w="1440" w:type="dxa"/>
            <w:tcBorders>
              <w:top w:val="single" w:sz="4" w:space="0" w:color="auto"/>
            </w:tcBorders>
          </w:tcPr>
          <w:p w14:paraId="7FD9C55A" w14:textId="77777777" w:rsidR="002C47E2" w:rsidRPr="002B2FFA" w:rsidRDefault="002C47E2" w:rsidP="00312063">
            <w:pPr>
              <w:jc w:val="center"/>
              <w:rPr>
                <w:color w:val="000000" w:themeColor="text1"/>
                <w:sz w:val="20"/>
                <w:szCs w:val="20"/>
              </w:rPr>
            </w:pPr>
            <w:r w:rsidRPr="002B2FFA">
              <w:rPr>
                <w:color w:val="000000" w:themeColor="text1"/>
                <w:sz w:val="20"/>
                <w:szCs w:val="20"/>
              </w:rPr>
              <w:t>3</w:t>
            </w:r>
          </w:p>
        </w:tc>
      </w:tr>
      <w:tr w:rsidR="002B2FFA" w:rsidRPr="002B2FFA" w14:paraId="12E1DEA9" w14:textId="77777777" w:rsidTr="00312063">
        <w:tc>
          <w:tcPr>
            <w:tcW w:w="4590" w:type="dxa"/>
          </w:tcPr>
          <w:p w14:paraId="04445215" w14:textId="1453217E" w:rsidR="002C47E2" w:rsidRPr="002B2FFA" w:rsidRDefault="002C47E2" w:rsidP="00312063">
            <w:pPr>
              <w:jc w:val="center"/>
              <w:rPr>
                <w:color w:val="000000" w:themeColor="text1"/>
                <w:sz w:val="20"/>
                <w:szCs w:val="20"/>
              </w:rPr>
            </w:pPr>
            <w:r w:rsidRPr="002B2FFA">
              <w:rPr>
                <w:color w:val="000000" w:themeColor="text1"/>
                <w:sz w:val="20"/>
                <w:szCs w:val="20"/>
              </w:rPr>
              <w:t>Rendah</w:t>
            </w:r>
          </w:p>
        </w:tc>
        <w:tc>
          <w:tcPr>
            <w:tcW w:w="810" w:type="dxa"/>
          </w:tcPr>
          <w:p w14:paraId="4C0DADAB" w14:textId="77777777" w:rsidR="002C47E2" w:rsidRPr="002B2FFA" w:rsidRDefault="002C47E2" w:rsidP="00312063">
            <w:pPr>
              <w:jc w:val="center"/>
              <w:rPr>
                <w:color w:val="000000" w:themeColor="text1"/>
                <w:sz w:val="20"/>
                <w:szCs w:val="20"/>
              </w:rPr>
            </w:pPr>
            <w:r w:rsidRPr="002B2FFA">
              <w:rPr>
                <w:color w:val="000000" w:themeColor="text1"/>
                <w:sz w:val="20"/>
                <w:szCs w:val="20"/>
              </w:rPr>
              <w:t>30</w:t>
            </w:r>
          </w:p>
        </w:tc>
        <w:tc>
          <w:tcPr>
            <w:tcW w:w="1440" w:type="dxa"/>
          </w:tcPr>
          <w:p w14:paraId="43CC623F" w14:textId="77777777" w:rsidR="002C47E2" w:rsidRPr="002B2FFA" w:rsidRDefault="002C47E2" w:rsidP="00312063">
            <w:pPr>
              <w:jc w:val="center"/>
              <w:rPr>
                <w:color w:val="000000" w:themeColor="text1"/>
                <w:sz w:val="20"/>
                <w:szCs w:val="20"/>
              </w:rPr>
            </w:pPr>
            <w:r w:rsidRPr="002B2FFA">
              <w:rPr>
                <w:color w:val="000000" w:themeColor="text1"/>
                <w:sz w:val="20"/>
                <w:szCs w:val="20"/>
              </w:rPr>
              <w:t>27</w:t>
            </w:r>
          </w:p>
        </w:tc>
      </w:tr>
      <w:tr w:rsidR="002B2FFA" w:rsidRPr="002B2FFA" w14:paraId="3922BBA9" w14:textId="77777777" w:rsidTr="00312063">
        <w:tc>
          <w:tcPr>
            <w:tcW w:w="4590" w:type="dxa"/>
          </w:tcPr>
          <w:p w14:paraId="7E27AFB7" w14:textId="54388B34" w:rsidR="002C47E2" w:rsidRPr="002B2FFA" w:rsidRDefault="002C47E2" w:rsidP="00312063">
            <w:pPr>
              <w:jc w:val="center"/>
              <w:rPr>
                <w:color w:val="000000" w:themeColor="text1"/>
                <w:sz w:val="20"/>
                <w:szCs w:val="20"/>
              </w:rPr>
            </w:pPr>
            <w:r w:rsidRPr="002B2FFA">
              <w:rPr>
                <w:color w:val="000000" w:themeColor="text1"/>
                <w:sz w:val="20"/>
                <w:szCs w:val="20"/>
              </w:rPr>
              <w:t>Sedang</w:t>
            </w:r>
          </w:p>
        </w:tc>
        <w:tc>
          <w:tcPr>
            <w:tcW w:w="810" w:type="dxa"/>
          </w:tcPr>
          <w:p w14:paraId="538CF3C5" w14:textId="77777777" w:rsidR="002C47E2" w:rsidRPr="002B2FFA" w:rsidRDefault="002C47E2" w:rsidP="00312063">
            <w:pPr>
              <w:jc w:val="center"/>
              <w:rPr>
                <w:color w:val="000000" w:themeColor="text1"/>
                <w:sz w:val="20"/>
                <w:szCs w:val="20"/>
              </w:rPr>
            </w:pPr>
            <w:r w:rsidRPr="002B2FFA">
              <w:rPr>
                <w:color w:val="000000" w:themeColor="text1"/>
                <w:sz w:val="20"/>
                <w:szCs w:val="20"/>
              </w:rPr>
              <w:t>70</w:t>
            </w:r>
          </w:p>
        </w:tc>
        <w:tc>
          <w:tcPr>
            <w:tcW w:w="1440" w:type="dxa"/>
          </w:tcPr>
          <w:p w14:paraId="6170A2CF" w14:textId="77777777" w:rsidR="002C47E2" w:rsidRPr="002B2FFA" w:rsidRDefault="002C47E2" w:rsidP="00312063">
            <w:pPr>
              <w:jc w:val="center"/>
              <w:rPr>
                <w:color w:val="000000" w:themeColor="text1"/>
                <w:sz w:val="20"/>
                <w:szCs w:val="20"/>
              </w:rPr>
            </w:pPr>
            <w:r w:rsidRPr="002B2FFA">
              <w:rPr>
                <w:color w:val="000000" w:themeColor="text1"/>
                <w:sz w:val="20"/>
                <w:szCs w:val="20"/>
              </w:rPr>
              <w:t>64</w:t>
            </w:r>
          </w:p>
        </w:tc>
      </w:tr>
      <w:tr w:rsidR="002B2FFA" w:rsidRPr="002B2FFA" w14:paraId="3C5DD7C7" w14:textId="77777777" w:rsidTr="00312063">
        <w:tc>
          <w:tcPr>
            <w:tcW w:w="4590" w:type="dxa"/>
            <w:tcBorders>
              <w:bottom w:val="single" w:sz="4" w:space="0" w:color="auto"/>
            </w:tcBorders>
          </w:tcPr>
          <w:p w14:paraId="048621C8" w14:textId="18413F15" w:rsidR="002C47E2" w:rsidRPr="002B2FFA" w:rsidRDefault="002C47E2" w:rsidP="00312063">
            <w:pPr>
              <w:jc w:val="center"/>
              <w:rPr>
                <w:color w:val="000000" w:themeColor="text1"/>
                <w:sz w:val="20"/>
                <w:szCs w:val="20"/>
              </w:rPr>
            </w:pPr>
            <w:r w:rsidRPr="002B2FFA">
              <w:rPr>
                <w:color w:val="000000" w:themeColor="text1"/>
                <w:sz w:val="20"/>
                <w:szCs w:val="20"/>
              </w:rPr>
              <w:t>Tinggi</w:t>
            </w:r>
          </w:p>
        </w:tc>
        <w:tc>
          <w:tcPr>
            <w:tcW w:w="810" w:type="dxa"/>
            <w:tcBorders>
              <w:bottom w:val="single" w:sz="4" w:space="0" w:color="auto"/>
            </w:tcBorders>
          </w:tcPr>
          <w:p w14:paraId="28CAB1E6" w14:textId="77777777" w:rsidR="002C47E2" w:rsidRPr="002B2FFA" w:rsidRDefault="002C47E2" w:rsidP="00312063">
            <w:pPr>
              <w:jc w:val="center"/>
              <w:rPr>
                <w:color w:val="000000" w:themeColor="text1"/>
                <w:sz w:val="20"/>
                <w:szCs w:val="20"/>
              </w:rPr>
            </w:pPr>
            <w:r w:rsidRPr="002B2FFA">
              <w:rPr>
                <w:color w:val="000000" w:themeColor="text1"/>
                <w:sz w:val="20"/>
                <w:szCs w:val="20"/>
              </w:rPr>
              <w:t>7</w:t>
            </w:r>
          </w:p>
        </w:tc>
        <w:tc>
          <w:tcPr>
            <w:tcW w:w="1440" w:type="dxa"/>
            <w:tcBorders>
              <w:bottom w:val="single" w:sz="4" w:space="0" w:color="auto"/>
            </w:tcBorders>
          </w:tcPr>
          <w:p w14:paraId="03179FE5" w14:textId="77777777" w:rsidR="002C47E2" w:rsidRPr="002B2FFA" w:rsidRDefault="002C47E2" w:rsidP="00312063">
            <w:pPr>
              <w:jc w:val="center"/>
              <w:rPr>
                <w:color w:val="000000" w:themeColor="text1"/>
                <w:sz w:val="20"/>
                <w:szCs w:val="20"/>
              </w:rPr>
            </w:pPr>
            <w:r w:rsidRPr="002B2FFA">
              <w:rPr>
                <w:color w:val="000000" w:themeColor="text1"/>
                <w:sz w:val="20"/>
                <w:szCs w:val="20"/>
              </w:rPr>
              <w:t>6</w:t>
            </w:r>
          </w:p>
        </w:tc>
      </w:tr>
      <w:tr w:rsidR="002B2FFA" w:rsidRPr="002B2FFA" w14:paraId="46A2DAF1" w14:textId="77777777" w:rsidTr="00312063">
        <w:tc>
          <w:tcPr>
            <w:tcW w:w="4590" w:type="dxa"/>
            <w:tcBorders>
              <w:top w:val="single" w:sz="4" w:space="0" w:color="auto"/>
              <w:bottom w:val="single" w:sz="4" w:space="0" w:color="auto"/>
            </w:tcBorders>
          </w:tcPr>
          <w:p w14:paraId="772BC0FD" w14:textId="77777777" w:rsidR="002C47E2" w:rsidRPr="002B2FFA" w:rsidRDefault="002C47E2" w:rsidP="00312063">
            <w:pPr>
              <w:rPr>
                <w:color w:val="000000" w:themeColor="text1"/>
                <w:sz w:val="20"/>
                <w:szCs w:val="20"/>
              </w:rPr>
            </w:pPr>
          </w:p>
        </w:tc>
        <w:tc>
          <w:tcPr>
            <w:tcW w:w="810" w:type="dxa"/>
            <w:tcBorders>
              <w:top w:val="single" w:sz="4" w:space="0" w:color="auto"/>
              <w:bottom w:val="single" w:sz="4" w:space="0" w:color="auto"/>
            </w:tcBorders>
          </w:tcPr>
          <w:p w14:paraId="649796A1" w14:textId="77777777" w:rsidR="002C47E2" w:rsidRPr="002B2FFA" w:rsidRDefault="002C47E2" w:rsidP="00312063">
            <w:pPr>
              <w:jc w:val="center"/>
              <w:rPr>
                <w:color w:val="000000" w:themeColor="text1"/>
                <w:sz w:val="20"/>
                <w:szCs w:val="20"/>
              </w:rPr>
            </w:pPr>
            <w:r w:rsidRPr="002B2FFA">
              <w:rPr>
                <w:color w:val="000000" w:themeColor="text1"/>
                <w:sz w:val="20"/>
                <w:szCs w:val="20"/>
              </w:rPr>
              <w:t>110</w:t>
            </w:r>
          </w:p>
        </w:tc>
        <w:tc>
          <w:tcPr>
            <w:tcW w:w="1440" w:type="dxa"/>
            <w:tcBorders>
              <w:top w:val="single" w:sz="4" w:space="0" w:color="auto"/>
              <w:bottom w:val="single" w:sz="4" w:space="0" w:color="auto"/>
            </w:tcBorders>
          </w:tcPr>
          <w:p w14:paraId="267A8DE9" w14:textId="77777777" w:rsidR="002C47E2" w:rsidRPr="002B2FFA" w:rsidRDefault="002C47E2" w:rsidP="00312063">
            <w:pPr>
              <w:jc w:val="center"/>
              <w:rPr>
                <w:color w:val="000000" w:themeColor="text1"/>
                <w:sz w:val="20"/>
                <w:szCs w:val="20"/>
              </w:rPr>
            </w:pPr>
            <w:r w:rsidRPr="002B2FFA">
              <w:rPr>
                <w:color w:val="000000" w:themeColor="text1"/>
                <w:sz w:val="20"/>
                <w:szCs w:val="20"/>
              </w:rPr>
              <w:t>100</w:t>
            </w:r>
          </w:p>
        </w:tc>
      </w:tr>
    </w:tbl>
    <w:p w14:paraId="4A04D6BC" w14:textId="77777777" w:rsidR="000A7BBB" w:rsidRPr="002B2FFA" w:rsidRDefault="000A7BBB" w:rsidP="00003512">
      <w:pPr>
        <w:ind w:firstLine="720"/>
        <w:contextualSpacing/>
        <w:rPr>
          <w:rFonts w:ascii="Times" w:hAnsi="Times"/>
          <w:b/>
          <w:color w:val="000000" w:themeColor="text1"/>
          <w:sz w:val="20"/>
          <w:szCs w:val="20"/>
        </w:rPr>
      </w:pPr>
    </w:p>
    <w:p w14:paraId="46D4E345" w14:textId="77777777" w:rsidR="00457496" w:rsidRPr="002B2FFA" w:rsidRDefault="00457496" w:rsidP="00003512">
      <w:pPr>
        <w:ind w:firstLine="720"/>
        <w:contextualSpacing/>
        <w:rPr>
          <w:rFonts w:ascii="Times" w:hAnsi="Times"/>
          <w:b/>
          <w:color w:val="000000" w:themeColor="text1"/>
          <w:sz w:val="20"/>
          <w:szCs w:val="20"/>
        </w:rPr>
      </w:pPr>
    </w:p>
    <w:p w14:paraId="5C485B0C" w14:textId="77777777" w:rsidR="00312063" w:rsidRPr="002B2FFA" w:rsidRDefault="00312063" w:rsidP="00003512">
      <w:pPr>
        <w:ind w:firstLine="720"/>
        <w:contextualSpacing/>
        <w:rPr>
          <w:rFonts w:ascii="Times" w:hAnsi="Times"/>
          <w:b/>
          <w:color w:val="000000" w:themeColor="text1"/>
          <w:sz w:val="20"/>
          <w:szCs w:val="20"/>
        </w:rPr>
      </w:pPr>
    </w:p>
    <w:p w14:paraId="0DA07BF7" w14:textId="13995A8B" w:rsidR="000A7BBB" w:rsidRPr="002B2FFA" w:rsidRDefault="002C47E2" w:rsidP="000A7BBB">
      <w:pPr>
        <w:ind w:firstLine="720"/>
        <w:rPr>
          <w:rFonts w:ascii="Times" w:hAnsi="Times"/>
          <w:color w:val="000000" w:themeColor="text1"/>
          <w:sz w:val="20"/>
          <w:szCs w:val="20"/>
        </w:rPr>
      </w:pPr>
      <w:r w:rsidRPr="002B2FFA">
        <w:rPr>
          <w:rFonts w:ascii="Times" w:hAnsi="Times"/>
          <w:b/>
          <w:color w:val="000000" w:themeColor="text1"/>
          <w:sz w:val="20"/>
          <w:szCs w:val="20"/>
        </w:rPr>
        <w:t>Tabel 5.</w:t>
      </w:r>
      <w:r w:rsidR="00C7213C" w:rsidRPr="002B2FFA">
        <w:rPr>
          <w:rFonts w:ascii="Times" w:hAnsi="Times"/>
          <w:b/>
          <w:color w:val="000000" w:themeColor="text1"/>
          <w:sz w:val="20"/>
          <w:szCs w:val="20"/>
        </w:rPr>
        <w:t>1</w:t>
      </w:r>
      <w:r w:rsidR="00EF4EA6">
        <w:rPr>
          <w:rFonts w:ascii="Times" w:hAnsi="Times"/>
          <w:b/>
          <w:color w:val="000000" w:themeColor="text1"/>
          <w:sz w:val="20"/>
          <w:szCs w:val="20"/>
        </w:rPr>
        <w:t>0</w:t>
      </w:r>
      <w:r w:rsidRPr="002B2FFA">
        <w:rPr>
          <w:rFonts w:ascii="Times" w:hAnsi="Times"/>
          <w:color w:val="000000" w:themeColor="text1"/>
          <w:sz w:val="20"/>
          <w:szCs w:val="20"/>
        </w:rPr>
        <w:t xml:space="preserve"> </w:t>
      </w:r>
      <w:r w:rsidR="00B40CA2" w:rsidRPr="002B2FFA">
        <w:rPr>
          <w:rFonts w:ascii="Times" w:hAnsi="Times"/>
          <w:color w:val="000000" w:themeColor="text1"/>
          <w:sz w:val="20"/>
          <w:szCs w:val="20"/>
        </w:rPr>
        <w:t xml:space="preserve">Komponen </w:t>
      </w:r>
      <w:r w:rsidR="00C7213C" w:rsidRPr="002B2FFA">
        <w:rPr>
          <w:rFonts w:ascii="Times" w:hAnsi="Times"/>
          <w:color w:val="000000" w:themeColor="text1"/>
          <w:sz w:val="20"/>
          <w:szCs w:val="20"/>
        </w:rPr>
        <w:t>K</w:t>
      </w:r>
      <w:r w:rsidRPr="002B2FFA">
        <w:rPr>
          <w:rFonts w:ascii="Times" w:hAnsi="Times"/>
          <w:color w:val="000000" w:themeColor="text1"/>
          <w:sz w:val="20"/>
          <w:szCs w:val="20"/>
        </w:rPr>
        <w:t xml:space="preserve">esadaran </w:t>
      </w:r>
      <w:r w:rsidR="00245851" w:rsidRPr="002B2FFA">
        <w:rPr>
          <w:rFonts w:ascii="Times" w:hAnsi="Times"/>
          <w:color w:val="000000" w:themeColor="text1"/>
          <w:sz w:val="20"/>
          <w:szCs w:val="20"/>
        </w:rPr>
        <w:t>s</w:t>
      </w:r>
      <w:r w:rsidRPr="002B2FFA">
        <w:rPr>
          <w:rFonts w:ascii="Times" w:hAnsi="Times"/>
          <w:color w:val="000000" w:themeColor="text1"/>
          <w:sz w:val="20"/>
          <w:szCs w:val="20"/>
        </w:rPr>
        <w:t xml:space="preserve">usunan </w:t>
      </w:r>
      <w:r w:rsidR="00245851" w:rsidRPr="002B2FFA">
        <w:rPr>
          <w:rFonts w:ascii="Times" w:hAnsi="Times"/>
          <w:color w:val="000000" w:themeColor="text1"/>
          <w:sz w:val="20"/>
          <w:szCs w:val="20"/>
        </w:rPr>
        <w:t>g</w:t>
      </w:r>
      <w:r w:rsidRPr="002B2FFA">
        <w:rPr>
          <w:rFonts w:ascii="Times" w:hAnsi="Times"/>
          <w:color w:val="000000" w:themeColor="text1"/>
          <w:sz w:val="20"/>
          <w:szCs w:val="20"/>
        </w:rPr>
        <w:t xml:space="preserve">igi </w:t>
      </w:r>
      <w:r w:rsidR="00312063" w:rsidRPr="002B2FFA">
        <w:rPr>
          <w:rFonts w:ascii="Times" w:hAnsi="Times"/>
          <w:color w:val="000000" w:themeColor="text1"/>
          <w:sz w:val="20"/>
          <w:szCs w:val="20"/>
        </w:rPr>
        <w:t xml:space="preserve">yang tidak rapih pada </w:t>
      </w:r>
      <w:r w:rsidRPr="002B2FFA">
        <w:rPr>
          <w:rFonts w:ascii="Times" w:hAnsi="Times"/>
          <w:color w:val="000000" w:themeColor="text1"/>
          <w:sz w:val="20"/>
          <w:szCs w:val="20"/>
        </w:rPr>
        <w:t xml:space="preserve">SMPN 2 </w:t>
      </w:r>
      <w:r w:rsidR="000A7BBB" w:rsidRPr="002B2FFA">
        <w:rPr>
          <w:rFonts w:ascii="Times" w:hAnsi="Times"/>
          <w:color w:val="000000" w:themeColor="text1"/>
          <w:sz w:val="20"/>
          <w:szCs w:val="20"/>
        </w:rPr>
        <w:t xml:space="preserve">Tangerang   </w:t>
      </w:r>
    </w:p>
    <w:p w14:paraId="17A96FA4" w14:textId="35757322" w:rsidR="002C47E2" w:rsidRPr="002B2FFA" w:rsidRDefault="000A7BBB" w:rsidP="000A7BBB">
      <w:pPr>
        <w:ind w:firstLine="720"/>
        <w:rPr>
          <w:rFonts w:ascii="Times" w:hAnsi="Times"/>
          <w:color w:val="000000" w:themeColor="text1"/>
          <w:sz w:val="20"/>
          <w:szCs w:val="20"/>
        </w:rPr>
      </w:pPr>
      <w:r w:rsidRPr="002B2FFA">
        <w:rPr>
          <w:rFonts w:ascii="Times" w:hAnsi="Times"/>
          <w:color w:val="000000" w:themeColor="text1"/>
          <w:sz w:val="20"/>
          <w:szCs w:val="20"/>
        </w:rPr>
        <w:t xml:space="preserve">                   Selatan</w:t>
      </w:r>
      <w:r w:rsidR="00312063" w:rsidRPr="002B2FFA">
        <w:rPr>
          <w:rFonts w:ascii="Times" w:hAnsi="Times"/>
          <w:color w:val="000000" w:themeColor="text1"/>
          <w:sz w:val="20"/>
          <w:szCs w:val="20"/>
        </w:rPr>
        <w:t xml:space="preserve"> </w:t>
      </w:r>
      <w:r w:rsidR="002C47E2" w:rsidRPr="002B2FFA">
        <w:rPr>
          <w:rFonts w:ascii="Times" w:hAnsi="Times"/>
          <w:color w:val="000000" w:themeColor="text1"/>
          <w:sz w:val="20"/>
          <w:szCs w:val="20"/>
        </w:rPr>
        <w:t xml:space="preserve">(diukur dengan IKPO) </w:t>
      </w:r>
    </w:p>
    <w:p w14:paraId="37D51DE4" w14:textId="77777777" w:rsidR="00312063" w:rsidRPr="002B2FFA" w:rsidRDefault="00312063" w:rsidP="00003512">
      <w:pPr>
        <w:ind w:firstLine="720"/>
        <w:rPr>
          <w:rFonts w:ascii="Times" w:hAnsi="Times"/>
          <w:color w:val="000000" w:themeColor="text1"/>
          <w:sz w:val="20"/>
          <w:szCs w:val="20"/>
        </w:rPr>
      </w:pP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905"/>
        <w:gridCol w:w="1260"/>
      </w:tblGrid>
      <w:tr w:rsidR="002B2FFA" w:rsidRPr="002B2FFA" w14:paraId="5CC08239" w14:textId="77777777" w:rsidTr="001807F9">
        <w:tc>
          <w:tcPr>
            <w:tcW w:w="4857" w:type="dxa"/>
            <w:tcBorders>
              <w:top w:val="single" w:sz="4" w:space="0" w:color="auto"/>
              <w:bottom w:val="single" w:sz="4" w:space="0" w:color="auto"/>
            </w:tcBorders>
          </w:tcPr>
          <w:p w14:paraId="5A2CA18C" w14:textId="3A6AA1F0" w:rsidR="002C47E2" w:rsidRPr="002B2FFA" w:rsidRDefault="002C47E2" w:rsidP="00312063">
            <w:pPr>
              <w:jc w:val="center"/>
              <w:rPr>
                <w:b/>
                <w:color w:val="000000" w:themeColor="text1"/>
                <w:sz w:val="20"/>
                <w:szCs w:val="20"/>
              </w:rPr>
            </w:pPr>
            <w:r w:rsidRPr="002B2FFA">
              <w:rPr>
                <w:b/>
                <w:color w:val="000000" w:themeColor="text1"/>
                <w:sz w:val="20"/>
                <w:szCs w:val="20"/>
              </w:rPr>
              <w:t>Kesadaran susunan gigi yang rapih, bentuk maloklusi dan pengaruh susunan gigi yang rapih terhadap kesehatan gigi dan mulut</w:t>
            </w:r>
          </w:p>
        </w:tc>
        <w:tc>
          <w:tcPr>
            <w:tcW w:w="905" w:type="dxa"/>
            <w:tcBorders>
              <w:top w:val="single" w:sz="4" w:space="0" w:color="auto"/>
              <w:bottom w:val="single" w:sz="4" w:space="0" w:color="auto"/>
            </w:tcBorders>
          </w:tcPr>
          <w:p w14:paraId="7D3E4FD2" w14:textId="23490890" w:rsidR="002C47E2" w:rsidRPr="002B2FFA" w:rsidRDefault="002C47E2" w:rsidP="00312063">
            <w:pPr>
              <w:rPr>
                <w:b/>
                <w:color w:val="000000" w:themeColor="text1"/>
                <w:sz w:val="20"/>
                <w:szCs w:val="20"/>
              </w:rPr>
            </w:pPr>
            <w:r w:rsidRPr="002B2FFA">
              <w:rPr>
                <w:b/>
                <w:color w:val="000000" w:themeColor="text1"/>
                <w:sz w:val="20"/>
                <w:szCs w:val="20"/>
              </w:rPr>
              <w:t xml:space="preserve">Jumlah (Orang) </w:t>
            </w:r>
          </w:p>
        </w:tc>
        <w:tc>
          <w:tcPr>
            <w:tcW w:w="1260" w:type="dxa"/>
            <w:tcBorders>
              <w:top w:val="single" w:sz="4" w:space="0" w:color="auto"/>
              <w:bottom w:val="single" w:sz="4" w:space="0" w:color="auto"/>
            </w:tcBorders>
          </w:tcPr>
          <w:p w14:paraId="5A8934EE" w14:textId="77777777" w:rsidR="002C47E2" w:rsidRPr="002B2FFA" w:rsidRDefault="002C47E2" w:rsidP="00312063">
            <w:pPr>
              <w:rPr>
                <w:b/>
                <w:color w:val="000000" w:themeColor="text1"/>
                <w:sz w:val="20"/>
                <w:szCs w:val="20"/>
              </w:rPr>
            </w:pPr>
            <w:r w:rsidRPr="002B2FFA">
              <w:rPr>
                <w:b/>
                <w:color w:val="000000" w:themeColor="text1"/>
                <w:sz w:val="20"/>
                <w:szCs w:val="20"/>
              </w:rPr>
              <w:t>Persentase (%)</w:t>
            </w:r>
          </w:p>
        </w:tc>
      </w:tr>
      <w:tr w:rsidR="002B2FFA" w:rsidRPr="002B2FFA" w14:paraId="20E3863C" w14:textId="77777777" w:rsidTr="001807F9">
        <w:tc>
          <w:tcPr>
            <w:tcW w:w="4857" w:type="dxa"/>
            <w:tcBorders>
              <w:top w:val="single" w:sz="4" w:space="0" w:color="auto"/>
            </w:tcBorders>
          </w:tcPr>
          <w:p w14:paraId="6050B6E5" w14:textId="27D33D18" w:rsidR="002C47E2" w:rsidRPr="002B2FFA" w:rsidRDefault="002C47E2" w:rsidP="00312063">
            <w:pPr>
              <w:jc w:val="center"/>
              <w:rPr>
                <w:color w:val="000000" w:themeColor="text1"/>
                <w:sz w:val="20"/>
                <w:szCs w:val="20"/>
              </w:rPr>
            </w:pPr>
            <w:r w:rsidRPr="002B2FFA">
              <w:rPr>
                <w:color w:val="000000" w:themeColor="text1"/>
                <w:sz w:val="20"/>
                <w:szCs w:val="20"/>
              </w:rPr>
              <w:t>Tidak mengetahui</w:t>
            </w:r>
          </w:p>
        </w:tc>
        <w:tc>
          <w:tcPr>
            <w:tcW w:w="905" w:type="dxa"/>
            <w:tcBorders>
              <w:top w:val="single" w:sz="4" w:space="0" w:color="auto"/>
            </w:tcBorders>
          </w:tcPr>
          <w:p w14:paraId="13856881" w14:textId="77777777" w:rsidR="002C47E2" w:rsidRPr="002B2FFA" w:rsidRDefault="002C47E2" w:rsidP="00312063">
            <w:pPr>
              <w:jc w:val="center"/>
              <w:rPr>
                <w:color w:val="000000" w:themeColor="text1"/>
                <w:sz w:val="20"/>
                <w:szCs w:val="20"/>
              </w:rPr>
            </w:pPr>
            <w:r w:rsidRPr="002B2FFA">
              <w:rPr>
                <w:color w:val="000000" w:themeColor="text1"/>
                <w:sz w:val="20"/>
                <w:szCs w:val="20"/>
              </w:rPr>
              <w:t>11</w:t>
            </w:r>
          </w:p>
        </w:tc>
        <w:tc>
          <w:tcPr>
            <w:tcW w:w="1260" w:type="dxa"/>
            <w:tcBorders>
              <w:top w:val="single" w:sz="4" w:space="0" w:color="auto"/>
            </w:tcBorders>
          </w:tcPr>
          <w:p w14:paraId="0006D344" w14:textId="77777777" w:rsidR="002C47E2" w:rsidRPr="002B2FFA" w:rsidRDefault="002C47E2" w:rsidP="00312063">
            <w:pPr>
              <w:jc w:val="center"/>
              <w:rPr>
                <w:color w:val="000000" w:themeColor="text1"/>
                <w:sz w:val="20"/>
                <w:szCs w:val="20"/>
              </w:rPr>
            </w:pPr>
            <w:r w:rsidRPr="002B2FFA">
              <w:rPr>
                <w:color w:val="000000" w:themeColor="text1"/>
                <w:sz w:val="20"/>
                <w:szCs w:val="20"/>
              </w:rPr>
              <w:t>7</w:t>
            </w:r>
          </w:p>
        </w:tc>
      </w:tr>
      <w:tr w:rsidR="002B2FFA" w:rsidRPr="002B2FFA" w14:paraId="04703301" w14:textId="77777777" w:rsidTr="001807F9">
        <w:tc>
          <w:tcPr>
            <w:tcW w:w="4857" w:type="dxa"/>
          </w:tcPr>
          <w:p w14:paraId="53A17DEB" w14:textId="6DDB9171" w:rsidR="002C47E2" w:rsidRPr="002B2FFA" w:rsidRDefault="002C47E2" w:rsidP="00312063">
            <w:pPr>
              <w:jc w:val="center"/>
              <w:rPr>
                <w:color w:val="000000" w:themeColor="text1"/>
                <w:sz w:val="20"/>
                <w:szCs w:val="20"/>
              </w:rPr>
            </w:pPr>
            <w:r w:rsidRPr="002B2FFA">
              <w:rPr>
                <w:color w:val="000000" w:themeColor="text1"/>
                <w:sz w:val="20"/>
                <w:szCs w:val="20"/>
              </w:rPr>
              <w:t>Rendah</w:t>
            </w:r>
          </w:p>
        </w:tc>
        <w:tc>
          <w:tcPr>
            <w:tcW w:w="905" w:type="dxa"/>
          </w:tcPr>
          <w:p w14:paraId="75688AD7" w14:textId="77777777" w:rsidR="002C47E2" w:rsidRPr="002B2FFA" w:rsidRDefault="002C47E2" w:rsidP="00312063">
            <w:pPr>
              <w:jc w:val="center"/>
              <w:rPr>
                <w:color w:val="000000" w:themeColor="text1"/>
                <w:sz w:val="20"/>
                <w:szCs w:val="20"/>
              </w:rPr>
            </w:pPr>
            <w:r w:rsidRPr="002B2FFA">
              <w:rPr>
                <w:color w:val="000000" w:themeColor="text1"/>
                <w:sz w:val="20"/>
                <w:szCs w:val="20"/>
              </w:rPr>
              <w:t>40</w:t>
            </w:r>
          </w:p>
        </w:tc>
        <w:tc>
          <w:tcPr>
            <w:tcW w:w="1260" w:type="dxa"/>
          </w:tcPr>
          <w:p w14:paraId="46A35E94" w14:textId="77777777" w:rsidR="002C47E2" w:rsidRPr="002B2FFA" w:rsidRDefault="002C47E2" w:rsidP="00312063">
            <w:pPr>
              <w:jc w:val="center"/>
              <w:rPr>
                <w:color w:val="000000" w:themeColor="text1"/>
                <w:sz w:val="20"/>
                <w:szCs w:val="20"/>
              </w:rPr>
            </w:pPr>
            <w:r w:rsidRPr="002B2FFA">
              <w:rPr>
                <w:color w:val="000000" w:themeColor="text1"/>
                <w:sz w:val="20"/>
                <w:szCs w:val="20"/>
              </w:rPr>
              <w:t>28</w:t>
            </w:r>
          </w:p>
        </w:tc>
      </w:tr>
      <w:tr w:rsidR="002B2FFA" w:rsidRPr="002B2FFA" w14:paraId="485F79CF" w14:textId="77777777" w:rsidTr="001807F9">
        <w:tc>
          <w:tcPr>
            <w:tcW w:w="4857" w:type="dxa"/>
          </w:tcPr>
          <w:p w14:paraId="5F615BAB" w14:textId="1B678015" w:rsidR="002C47E2" w:rsidRPr="002B2FFA" w:rsidRDefault="002C47E2" w:rsidP="00312063">
            <w:pPr>
              <w:jc w:val="center"/>
              <w:rPr>
                <w:color w:val="000000" w:themeColor="text1"/>
                <w:sz w:val="20"/>
                <w:szCs w:val="20"/>
              </w:rPr>
            </w:pPr>
            <w:r w:rsidRPr="002B2FFA">
              <w:rPr>
                <w:color w:val="000000" w:themeColor="text1"/>
                <w:sz w:val="20"/>
                <w:szCs w:val="20"/>
              </w:rPr>
              <w:t>Sedang</w:t>
            </w:r>
          </w:p>
        </w:tc>
        <w:tc>
          <w:tcPr>
            <w:tcW w:w="905" w:type="dxa"/>
          </w:tcPr>
          <w:p w14:paraId="350692B4" w14:textId="77777777" w:rsidR="002C47E2" w:rsidRPr="002B2FFA" w:rsidRDefault="002C47E2" w:rsidP="00312063">
            <w:pPr>
              <w:jc w:val="center"/>
              <w:rPr>
                <w:color w:val="000000" w:themeColor="text1"/>
                <w:sz w:val="20"/>
                <w:szCs w:val="20"/>
              </w:rPr>
            </w:pPr>
            <w:r w:rsidRPr="002B2FFA">
              <w:rPr>
                <w:color w:val="000000" w:themeColor="text1"/>
                <w:sz w:val="20"/>
                <w:szCs w:val="20"/>
              </w:rPr>
              <w:t>87</w:t>
            </w:r>
          </w:p>
        </w:tc>
        <w:tc>
          <w:tcPr>
            <w:tcW w:w="1260" w:type="dxa"/>
          </w:tcPr>
          <w:p w14:paraId="5836C63A" w14:textId="77777777" w:rsidR="002C47E2" w:rsidRPr="002B2FFA" w:rsidRDefault="002C47E2" w:rsidP="00312063">
            <w:pPr>
              <w:jc w:val="center"/>
              <w:rPr>
                <w:color w:val="000000" w:themeColor="text1"/>
                <w:sz w:val="20"/>
                <w:szCs w:val="20"/>
              </w:rPr>
            </w:pPr>
            <w:r w:rsidRPr="002B2FFA">
              <w:rPr>
                <w:color w:val="000000" w:themeColor="text1"/>
                <w:sz w:val="20"/>
                <w:szCs w:val="20"/>
              </w:rPr>
              <w:t>59</w:t>
            </w:r>
          </w:p>
        </w:tc>
      </w:tr>
      <w:tr w:rsidR="002B2FFA" w:rsidRPr="002B2FFA" w14:paraId="5915DC59" w14:textId="77777777" w:rsidTr="001807F9">
        <w:trPr>
          <w:trHeight w:val="140"/>
        </w:trPr>
        <w:tc>
          <w:tcPr>
            <w:tcW w:w="4857" w:type="dxa"/>
            <w:tcBorders>
              <w:bottom w:val="single" w:sz="4" w:space="0" w:color="auto"/>
            </w:tcBorders>
          </w:tcPr>
          <w:p w14:paraId="11D0D2C5" w14:textId="6CA96BFC" w:rsidR="002C47E2" w:rsidRPr="002B2FFA" w:rsidRDefault="002C47E2" w:rsidP="00312063">
            <w:pPr>
              <w:jc w:val="center"/>
              <w:rPr>
                <w:color w:val="000000" w:themeColor="text1"/>
                <w:sz w:val="20"/>
                <w:szCs w:val="20"/>
              </w:rPr>
            </w:pPr>
            <w:r w:rsidRPr="002B2FFA">
              <w:rPr>
                <w:color w:val="000000" w:themeColor="text1"/>
                <w:sz w:val="20"/>
                <w:szCs w:val="20"/>
              </w:rPr>
              <w:t>Tinggi</w:t>
            </w:r>
          </w:p>
        </w:tc>
        <w:tc>
          <w:tcPr>
            <w:tcW w:w="905" w:type="dxa"/>
            <w:tcBorders>
              <w:bottom w:val="single" w:sz="4" w:space="0" w:color="auto"/>
            </w:tcBorders>
          </w:tcPr>
          <w:p w14:paraId="13327782" w14:textId="77777777" w:rsidR="002C47E2" w:rsidRPr="002B2FFA" w:rsidRDefault="002C47E2" w:rsidP="00312063">
            <w:pPr>
              <w:jc w:val="center"/>
              <w:rPr>
                <w:color w:val="000000" w:themeColor="text1"/>
                <w:sz w:val="20"/>
                <w:szCs w:val="20"/>
              </w:rPr>
            </w:pPr>
            <w:r w:rsidRPr="002B2FFA">
              <w:rPr>
                <w:color w:val="000000" w:themeColor="text1"/>
                <w:sz w:val="20"/>
                <w:szCs w:val="20"/>
              </w:rPr>
              <w:t>9</w:t>
            </w:r>
          </w:p>
        </w:tc>
        <w:tc>
          <w:tcPr>
            <w:tcW w:w="1260" w:type="dxa"/>
            <w:tcBorders>
              <w:bottom w:val="single" w:sz="4" w:space="0" w:color="auto"/>
            </w:tcBorders>
          </w:tcPr>
          <w:p w14:paraId="121F6296" w14:textId="77777777" w:rsidR="002C47E2" w:rsidRPr="002B2FFA" w:rsidRDefault="002C47E2" w:rsidP="00312063">
            <w:pPr>
              <w:jc w:val="center"/>
              <w:rPr>
                <w:color w:val="000000" w:themeColor="text1"/>
                <w:sz w:val="20"/>
                <w:szCs w:val="20"/>
              </w:rPr>
            </w:pPr>
            <w:r w:rsidRPr="002B2FFA">
              <w:rPr>
                <w:color w:val="000000" w:themeColor="text1"/>
                <w:sz w:val="20"/>
                <w:szCs w:val="20"/>
              </w:rPr>
              <w:t>6</w:t>
            </w:r>
          </w:p>
        </w:tc>
      </w:tr>
      <w:tr w:rsidR="002B2FFA" w:rsidRPr="002B2FFA" w14:paraId="64762C88" w14:textId="77777777" w:rsidTr="001807F9">
        <w:tc>
          <w:tcPr>
            <w:tcW w:w="4857" w:type="dxa"/>
            <w:tcBorders>
              <w:top w:val="single" w:sz="4" w:space="0" w:color="auto"/>
              <w:bottom w:val="single" w:sz="4" w:space="0" w:color="auto"/>
            </w:tcBorders>
          </w:tcPr>
          <w:p w14:paraId="36B32397" w14:textId="77777777" w:rsidR="002C47E2" w:rsidRPr="002B2FFA" w:rsidRDefault="002C47E2" w:rsidP="00312063">
            <w:pPr>
              <w:rPr>
                <w:color w:val="000000" w:themeColor="text1"/>
                <w:sz w:val="20"/>
                <w:szCs w:val="20"/>
              </w:rPr>
            </w:pPr>
          </w:p>
        </w:tc>
        <w:tc>
          <w:tcPr>
            <w:tcW w:w="905" w:type="dxa"/>
            <w:tcBorders>
              <w:top w:val="single" w:sz="4" w:space="0" w:color="auto"/>
              <w:bottom w:val="single" w:sz="4" w:space="0" w:color="auto"/>
            </w:tcBorders>
          </w:tcPr>
          <w:p w14:paraId="116928DB" w14:textId="77777777" w:rsidR="002C47E2" w:rsidRPr="002B2FFA" w:rsidRDefault="002C47E2" w:rsidP="00312063">
            <w:pPr>
              <w:jc w:val="center"/>
              <w:rPr>
                <w:color w:val="000000" w:themeColor="text1"/>
                <w:sz w:val="20"/>
                <w:szCs w:val="20"/>
              </w:rPr>
            </w:pPr>
            <w:r w:rsidRPr="002B2FFA">
              <w:rPr>
                <w:color w:val="000000" w:themeColor="text1"/>
                <w:sz w:val="20"/>
                <w:szCs w:val="20"/>
              </w:rPr>
              <w:t>147</w:t>
            </w:r>
          </w:p>
        </w:tc>
        <w:tc>
          <w:tcPr>
            <w:tcW w:w="1260" w:type="dxa"/>
            <w:tcBorders>
              <w:top w:val="single" w:sz="4" w:space="0" w:color="auto"/>
              <w:bottom w:val="single" w:sz="4" w:space="0" w:color="auto"/>
            </w:tcBorders>
          </w:tcPr>
          <w:p w14:paraId="0A511A9A" w14:textId="77777777" w:rsidR="002C47E2" w:rsidRPr="002B2FFA" w:rsidRDefault="002C47E2" w:rsidP="00312063">
            <w:pPr>
              <w:jc w:val="center"/>
              <w:rPr>
                <w:color w:val="000000" w:themeColor="text1"/>
                <w:sz w:val="20"/>
                <w:szCs w:val="20"/>
              </w:rPr>
            </w:pPr>
            <w:r w:rsidRPr="002B2FFA">
              <w:rPr>
                <w:color w:val="000000" w:themeColor="text1"/>
                <w:sz w:val="20"/>
                <w:szCs w:val="20"/>
              </w:rPr>
              <w:t>100</w:t>
            </w:r>
          </w:p>
        </w:tc>
      </w:tr>
    </w:tbl>
    <w:p w14:paraId="444DB947" w14:textId="74C9B361" w:rsidR="00312063" w:rsidRPr="002B2FFA" w:rsidRDefault="00312063" w:rsidP="00CE6077">
      <w:pPr>
        <w:widowControl w:val="0"/>
        <w:autoSpaceDE w:val="0"/>
        <w:autoSpaceDN w:val="0"/>
        <w:adjustRightInd w:val="0"/>
        <w:spacing w:line="360" w:lineRule="auto"/>
        <w:jc w:val="both"/>
        <w:rPr>
          <w:b/>
          <w:bCs/>
          <w:color w:val="000000" w:themeColor="text1"/>
        </w:rPr>
      </w:pPr>
    </w:p>
    <w:p w14:paraId="78F3813A" w14:textId="77777777" w:rsidR="00312063" w:rsidRPr="002B2FFA" w:rsidRDefault="00312063" w:rsidP="00CE6077">
      <w:pPr>
        <w:widowControl w:val="0"/>
        <w:autoSpaceDE w:val="0"/>
        <w:autoSpaceDN w:val="0"/>
        <w:adjustRightInd w:val="0"/>
        <w:spacing w:line="360" w:lineRule="auto"/>
        <w:jc w:val="both"/>
        <w:rPr>
          <w:b/>
          <w:bCs/>
          <w:color w:val="000000" w:themeColor="text1"/>
        </w:rPr>
      </w:pPr>
    </w:p>
    <w:p w14:paraId="50EC741A" w14:textId="6AB306FF" w:rsidR="004C7E04" w:rsidRPr="002B2FFA" w:rsidRDefault="004C7E04" w:rsidP="00CE6077">
      <w:pPr>
        <w:widowControl w:val="0"/>
        <w:autoSpaceDE w:val="0"/>
        <w:autoSpaceDN w:val="0"/>
        <w:adjustRightInd w:val="0"/>
        <w:spacing w:line="360" w:lineRule="auto"/>
        <w:jc w:val="both"/>
        <w:rPr>
          <w:b/>
          <w:bCs/>
          <w:color w:val="000000" w:themeColor="text1"/>
        </w:rPr>
      </w:pPr>
      <w:r w:rsidRPr="002B2FFA">
        <w:rPr>
          <w:b/>
          <w:bCs/>
          <w:color w:val="000000" w:themeColor="text1"/>
        </w:rPr>
        <w:lastRenderedPageBreak/>
        <w:t xml:space="preserve">           </w:t>
      </w:r>
      <w:r w:rsidRPr="002B2FFA">
        <w:rPr>
          <w:b/>
          <w:bCs/>
          <w:noProof/>
          <w:color w:val="000000" w:themeColor="text1"/>
        </w:rPr>
        <w:drawing>
          <wp:inline distT="0" distB="0" distL="0" distR="0" wp14:anchorId="0EC46547" wp14:editId="2AE09884">
            <wp:extent cx="4052454" cy="2233295"/>
            <wp:effectExtent l="0" t="0" r="12065" b="14605"/>
            <wp:docPr id="258" name="Chart 2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ABB60D" w14:textId="04A73F3C" w:rsidR="00312063" w:rsidRPr="002B2FFA" w:rsidRDefault="004C7E04" w:rsidP="00312063">
      <w:pPr>
        <w:pStyle w:val="NormalWeb"/>
        <w:shd w:val="clear" w:color="auto" w:fill="FFFFFF"/>
        <w:spacing w:before="0" w:beforeAutospacing="0" w:after="390" w:afterAutospacing="0"/>
        <w:ind w:firstLine="720"/>
        <w:contextualSpacing/>
        <w:rPr>
          <w:color w:val="000000" w:themeColor="text1"/>
          <w:sz w:val="20"/>
          <w:szCs w:val="20"/>
        </w:rPr>
      </w:pPr>
      <w:r w:rsidRPr="002B2FFA">
        <w:rPr>
          <w:b/>
          <w:color w:val="000000" w:themeColor="text1"/>
          <w:sz w:val="20"/>
          <w:szCs w:val="20"/>
        </w:rPr>
        <w:t>Gambar 5.</w:t>
      </w:r>
      <w:r w:rsidR="008719DE">
        <w:rPr>
          <w:b/>
          <w:color w:val="000000" w:themeColor="text1"/>
          <w:sz w:val="20"/>
          <w:szCs w:val="20"/>
        </w:rPr>
        <w:t>2</w:t>
      </w:r>
      <w:r w:rsidRPr="002B2FFA">
        <w:rPr>
          <w:color w:val="000000" w:themeColor="text1"/>
          <w:sz w:val="20"/>
          <w:szCs w:val="20"/>
        </w:rPr>
        <w:t xml:space="preserve"> Diagram komponen </w:t>
      </w:r>
      <w:r w:rsidR="00B40CA2" w:rsidRPr="002B2FFA">
        <w:rPr>
          <w:color w:val="000000" w:themeColor="text1"/>
          <w:sz w:val="20"/>
          <w:szCs w:val="20"/>
        </w:rPr>
        <w:t>K</w:t>
      </w:r>
      <w:r w:rsidRPr="002B2FFA">
        <w:rPr>
          <w:color w:val="000000" w:themeColor="text1"/>
          <w:sz w:val="20"/>
          <w:szCs w:val="20"/>
        </w:rPr>
        <w:t xml:space="preserve">esadaran </w:t>
      </w:r>
      <w:r w:rsidR="00312063" w:rsidRPr="002B2FFA">
        <w:rPr>
          <w:color w:val="000000" w:themeColor="text1"/>
          <w:sz w:val="20"/>
          <w:szCs w:val="20"/>
        </w:rPr>
        <w:t xml:space="preserve">menjalani perawatan ortodonti </w:t>
      </w:r>
      <w:r w:rsidRPr="002B2FFA">
        <w:rPr>
          <w:color w:val="000000" w:themeColor="text1"/>
          <w:sz w:val="20"/>
          <w:szCs w:val="20"/>
        </w:rPr>
        <w:t xml:space="preserve">pada </w:t>
      </w:r>
      <w:r w:rsidR="00312063" w:rsidRPr="002B2FFA">
        <w:rPr>
          <w:color w:val="000000" w:themeColor="text1"/>
          <w:sz w:val="20"/>
          <w:szCs w:val="20"/>
        </w:rPr>
        <w:t xml:space="preserve">    </w:t>
      </w:r>
    </w:p>
    <w:p w14:paraId="6DD85C37" w14:textId="0BE9DA8E" w:rsidR="00312063" w:rsidRPr="002B2FFA" w:rsidRDefault="00312063" w:rsidP="00312063">
      <w:pPr>
        <w:pStyle w:val="NormalWeb"/>
        <w:shd w:val="clear" w:color="auto" w:fill="FFFFFF"/>
        <w:spacing w:before="0" w:beforeAutospacing="0" w:after="390" w:afterAutospacing="0"/>
        <w:ind w:firstLine="720"/>
        <w:contextualSpacing/>
        <w:rPr>
          <w:color w:val="000000" w:themeColor="text1"/>
          <w:sz w:val="20"/>
          <w:szCs w:val="20"/>
        </w:rPr>
      </w:pPr>
      <w:r w:rsidRPr="002B2FFA">
        <w:rPr>
          <w:color w:val="000000" w:themeColor="text1"/>
          <w:sz w:val="20"/>
          <w:szCs w:val="20"/>
        </w:rPr>
        <w:t xml:space="preserve">                     </w:t>
      </w:r>
      <w:r w:rsidR="00C42A72" w:rsidRPr="002B2FFA">
        <w:rPr>
          <w:color w:val="000000" w:themeColor="text1"/>
          <w:sz w:val="20"/>
          <w:szCs w:val="20"/>
        </w:rPr>
        <w:t xml:space="preserve"> </w:t>
      </w:r>
      <w:r w:rsidR="004C7E04" w:rsidRPr="002B2FFA">
        <w:rPr>
          <w:color w:val="000000" w:themeColor="text1"/>
          <w:sz w:val="20"/>
          <w:szCs w:val="20"/>
        </w:rPr>
        <w:t xml:space="preserve">kelompok subjek SMPN 11 Jakarta </w:t>
      </w:r>
      <w:r w:rsidR="00D80ABF">
        <w:rPr>
          <w:color w:val="000000" w:themeColor="text1"/>
          <w:sz w:val="20"/>
          <w:szCs w:val="20"/>
        </w:rPr>
        <w:t xml:space="preserve">Selatan </w:t>
      </w:r>
      <w:r w:rsidR="004C7E04" w:rsidRPr="002B2FFA">
        <w:rPr>
          <w:color w:val="000000" w:themeColor="text1"/>
          <w:sz w:val="20"/>
          <w:szCs w:val="20"/>
        </w:rPr>
        <w:t xml:space="preserve">dan SMPN 2 </w:t>
      </w:r>
      <w:r w:rsidR="000A7BBB" w:rsidRPr="002B2FFA">
        <w:rPr>
          <w:color w:val="000000" w:themeColor="text1"/>
          <w:sz w:val="20"/>
          <w:szCs w:val="20"/>
        </w:rPr>
        <w:t>Tangerang Selatan</w:t>
      </w:r>
      <w:r w:rsidR="004C7E04" w:rsidRPr="002B2FFA">
        <w:rPr>
          <w:color w:val="000000" w:themeColor="text1"/>
          <w:sz w:val="20"/>
          <w:szCs w:val="20"/>
        </w:rPr>
        <w:t xml:space="preserve">. </w:t>
      </w:r>
    </w:p>
    <w:p w14:paraId="673D16F3" w14:textId="77777777" w:rsidR="003816E2" w:rsidRPr="002B2FFA" w:rsidRDefault="003816E2" w:rsidP="00312063">
      <w:pPr>
        <w:pStyle w:val="NormalWeb"/>
        <w:shd w:val="clear" w:color="auto" w:fill="FFFFFF"/>
        <w:spacing w:before="0" w:beforeAutospacing="0" w:after="390" w:afterAutospacing="0" w:line="720" w:lineRule="auto"/>
        <w:contextualSpacing/>
        <w:rPr>
          <w:b/>
          <w:color w:val="000000" w:themeColor="text1"/>
        </w:rPr>
      </w:pPr>
    </w:p>
    <w:p w14:paraId="6B914470" w14:textId="31973361" w:rsidR="002B2FFA" w:rsidRPr="002B2FFA" w:rsidRDefault="00165125" w:rsidP="002B2FFA">
      <w:pPr>
        <w:pStyle w:val="NormalWeb"/>
        <w:shd w:val="clear" w:color="auto" w:fill="FFFFFF"/>
        <w:spacing w:before="0" w:beforeAutospacing="0" w:after="390" w:afterAutospacing="0"/>
        <w:ind w:firstLine="720"/>
        <w:contextualSpacing/>
        <w:rPr>
          <w:color w:val="000000" w:themeColor="text1"/>
          <w:sz w:val="20"/>
          <w:szCs w:val="20"/>
        </w:rPr>
      </w:pPr>
      <w:r w:rsidRPr="002B2FFA">
        <w:rPr>
          <w:b/>
          <w:color w:val="000000" w:themeColor="text1"/>
          <w:sz w:val="20"/>
          <w:szCs w:val="20"/>
        </w:rPr>
        <w:t>Tabel 5.</w:t>
      </w:r>
      <w:r w:rsidR="00C7213C" w:rsidRPr="002B2FFA">
        <w:rPr>
          <w:b/>
          <w:color w:val="000000" w:themeColor="text1"/>
          <w:sz w:val="20"/>
          <w:szCs w:val="20"/>
        </w:rPr>
        <w:t>1</w:t>
      </w:r>
      <w:r w:rsidR="00EF4EA6">
        <w:rPr>
          <w:b/>
          <w:color w:val="000000" w:themeColor="text1"/>
          <w:sz w:val="20"/>
          <w:szCs w:val="20"/>
        </w:rPr>
        <w:t>1</w:t>
      </w:r>
      <w:r w:rsidR="00312063" w:rsidRPr="002B2FFA">
        <w:rPr>
          <w:color w:val="000000" w:themeColor="text1"/>
          <w:sz w:val="20"/>
          <w:szCs w:val="20"/>
        </w:rPr>
        <w:t xml:space="preserve"> </w:t>
      </w:r>
      <w:r w:rsidR="002B2FFA" w:rsidRPr="002B2FFA">
        <w:rPr>
          <w:color w:val="000000" w:themeColor="text1"/>
          <w:sz w:val="20"/>
          <w:szCs w:val="20"/>
        </w:rPr>
        <w:t>H</w:t>
      </w:r>
      <w:r w:rsidR="00312063" w:rsidRPr="002B2FFA">
        <w:rPr>
          <w:color w:val="000000" w:themeColor="text1"/>
          <w:sz w:val="20"/>
          <w:szCs w:val="20"/>
        </w:rPr>
        <w:t>asil</w:t>
      </w:r>
      <w:r w:rsidRPr="002B2FFA">
        <w:rPr>
          <w:color w:val="000000" w:themeColor="text1"/>
          <w:sz w:val="20"/>
          <w:szCs w:val="20"/>
        </w:rPr>
        <w:t xml:space="preserve"> uji </w:t>
      </w:r>
      <w:r w:rsidRPr="002B2FFA">
        <w:rPr>
          <w:i/>
          <w:color w:val="000000" w:themeColor="text1"/>
          <w:sz w:val="20"/>
          <w:szCs w:val="20"/>
        </w:rPr>
        <w:t>Mann-Whitney</w:t>
      </w:r>
      <w:r w:rsidRPr="002B2FFA">
        <w:rPr>
          <w:color w:val="000000" w:themeColor="text1"/>
          <w:sz w:val="20"/>
          <w:szCs w:val="20"/>
        </w:rPr>
        <w:t xml:space="preserve"> </w:t>
      </w:r>
      <w:r w:rsidR="00C42A72" w:rsidRPr="002B2FFA">
        <w:rPr>
          <w:color w:val="000000" w:themeColor="text1"/>
          <w:sz w:val="20"/>
          <w:szCs w:val="20"/>
        </w:rPr>
        <w:t>skor</w:t>
      </w:r>
      <w:r w:rsidRPr="002B2FFA">
        <w:rPr>
          <w:color w:val="000000" w:themeColor="text1"/>
          <w:sz w:val="20"/>
          <w:szCs w:val="20"/>
        </w:rPr>
        <w:t xml:space="preserve"> </w:t>
      </w:r>
      <w:r w:rsidR="000004CA" w:rsidRPr="002B2FFA">
        <w:rPr>
          <w:color w:val="000000" w:themeColor="text1"/>
          <w:sz w:val="20"/>
          <w:szCs w:val="20"/>
        </w:rPr>
        <w:t xml:space="preserve">komponen </w:t>
      </w:r>
      <w:r w:rsidR="00003512" w:rsidRPr="002B2FFA">
        <w:rPr>
          <w:color w:val="000000" w:themeColor="text1"/>
          <w:sz w:val="20"/>
          <w:szCs w:val="20"/>
        </w:rPr>
        <w:t>K</w:t>
      </w:r>
      <w:r w:rsidRPr="002B2FFA">
        <w:rPr>
          <w:color w:val="000000" w:themeColor="text1"/>
          <w:sz w:val="20"/>
          <w:szCs w:val="20"/>
        </w:rPr>
        <w:t xml:space="preserve">esadaran </w:t>
      </w:r>
      <w:r w:rsidR="00312063" w:rsidRPr="002B2FFA">
        <w:rPr>
          <w:color w:val="000000" w:themeColor="text1"/>
          <w:sz w:val="20"/>
          <w:szCs w:val="20"/>
        </w:rPr>
        <w:t xml:space="preserve">susunan gigi yang </w:t>
      </w:r>
      <w:r w:rsidR="002B2FFA" w:rsidRPr="002B2FFA">
        <w:rPr>
          <w:color w:val="000000" w:themeColor="text1"/>
          <w:sz w:val="20"/>
          <w:szCs w:val="20"/>
        </w:rPr>
        <w:t xml:space="preserve"> </w:t>
      </w:r>
    </w:p>
    <w:p w14:paraId="32584883" w14:textId="36BD9991" w:rsidR="002B2FFA" w:rsidRPr="002B2FFA" w:rsidRDefault="002B2FFA" w:rsidP="002B2FFA">
      <w:pPr>
        <w:pStyle w:val="NormalWeb"/>
        <w:shd w:val="clear" w:color="auto" w:fill="FFFFFF"/>
        <w:spacing w:before="0" w:beforeAutospacing="0" w:after="390" w:afterAutospacing="0"/>
        <w:ind w:firstLine="720"/>
        <w:contextualSpacing/>
        <w:rPr>
          <w:color w:val="000000" w:themeColor="text1"/>
          <w:sz w:val="20"/>
          <w:szCs w:val="20"/>
        </w:rPr>
      </w:pPr>
      <w:r w:rsidRPr="002B2FFA">
        <w:rPr>
          <w:color w:val="000000" w:themeColor="text1"/>
          <w:sz w:val="20"/>
          <w:szCs w:val="20"/>
        </w:rPr>
        <w:t xml:space="preserve">                   </w:t>
      </w:r>
      <w:r w:rsidR="00312063" w:rsidRPr="002B2FFA">
        <w:rPr>
          <w:color w:val="000000" w:themeColor="text1"/>
          <w:sz w:val="20"/>
          <w:szCs w:val="20"/>
        </w:rPr>
        <w:t xml:space="preserve">tidak rapih </w:t>
      </w:r>
      <w:r w:rsidR="00165125" w:rsidRPr="002B2FFA">
        <w:rPr>
          <w:color w:val="000000" w:themeColor="text1"/>
          <w:sz w:val="20"/>
          <w:szCs w:val="20"/>
        </w:rPr>
        <w:t xml:space="preserve">pada </w:t>
      </w:r>
      <w:r w:rsidR="000004CA" w:rsidRPr="002B2FFA">
        <w:rPr>
          <w:color w:val="000000" w:themeColor="text1"/>
          <w:sz w:val="20"/>
          <w:szCs w:val="20"/>
        </w:rPr>
        <w:t xml:space="preserve">kelompok subjek </w:t>
      </w:r>
      <w:r w:rsidR="00165125" w:rsidRPr="002B2FFA">
        <w:rPr>
          <w:color w:val="000000" w:themeColor="text1"/>
          <w:sz w:val="20"/>
          <w:szCs w:val="20"/>
        </w:rPr>
        <w:t xml:space="preserve">SMPN 11 Jakarta </w:t>
      </w:r>
      <w:r w:rsidR="00D80ABF">
        <w:rPr>
          <w:color w:val="000000" w:themeColor="text1"/>
          <w:sz w:val="20"/>
          <w:szCs w:val="20"/>
        </w:rPr>
        <w:t xml:space="preserve">Selatan </w:t>
      </w:r>
      <w:r w:rsidR="00165125" w:rsidRPr="002B2FFA">
        <w:rPr>
          <w:color w:val="000000" w:themeColor="text1"/>
          <w:sz w:val="20"/>
          <w:szCs w:val="20"/>
        </w:rPr>
        <w:t>dan SMPN 2</w:t>
      </w:r>
      <w:r w:rsidR="00312063" w:rsidRPr="002B2FFA">
        <w:rPr>
          <w:color w:val="000000" w:themeColor="text1"/>
          <w:sz w:val="20"/>
          <w:szCs w:val="20"/>
        </w:rPr>
        <w:t xml:space="preserve"> </w:t>
      </w:r>
      <w:r w:rsidR="000A7BBB" w:rsidRPr="002B2FFA">
        <w:rPr>
          <w:color w:val="000000" w:themeColor="text1"/>
          <w:sz w:val="20"/>
          <w:szCs w:val="20"/>
        </w:rPr>
        <w:t xml:space="preserve">Tangerang </w:t>
      </w:r>
      <w:r w:rsidRPr="002B2FFA">
        <w:rPr>
          <w:color w:val="000000" w:themeColor="text1"/>
          <w:sz w:val="20"/>
          <w:szCs w:val="20"/>
        </w:rPr>
        <w:t xml:space="preserve">   </w:t>
      </w:r>
    </w:p>
    <w:p w14:paraId="38B73BAE" w14:textId="75E6D927" w:rsidR="00312063" w:rsidRPr="002B2FFA" w:rsidRDefault="002B2FFA" w:rsidP="002B2FFA">
      <w:pPr>
        <w:pStyle w:val="NormalWeb"/>
        <w:shd w:val="clear" w:color="auto" w:fill="FFFFFF"/>
        <w:spacing w:before="0" w:beforeAutospacing="0" w:after="390" w:afterAutospacing="0"/>
        <w:ind w:firstLine="720"/>
        <w:contextualSpacing/>
        <w:rPr>
          <w:color w:val="000000" w:themeColor="text1"/>
          <w:sz w:val="20"/>
          <w:szCs w:val="20"/>
        </w:rPr>
      </w:pPr>
      <w:r w:rsidRPr="002B2FFA">
        <w:rPr>
          <w:color w:val="000000" w:themeColor="text1"/>
          <w:sz w:val="20"/>
          <w:szCs w:val="20"/>
        </w:rPr>
        <w:t xml:space="preserve">                   </w:t>
      </w:r>
      <w:r w:rsidR="000A7BBB" w:rsidRPr="002B2FFA">
        <w:rPr>
          <w:color w:val="000000" w:themeColor="text1"/>
          <w:sz w:val="20"/>
          <w:szCs w:val="20"/>
        </w:rPr>
        <w:t>Selatan</w:t>
      </w:r>
      <w:r w:rsidR="00312063" w:rsidRPr="002B2FFA">
        <w:rPr>
          <w:color w:val="000000" w:themeColor="text1"/>
          <w:sz w:val="20"/>
          <w:szCs w:val="20"/>
        </w:rPr>
        <w:t>.</w:t>
      </w:r>
      <w:r w:rsidR="00165125" w:rsidRPr="002B2FFA">
        <w:rPr>
          <w:color w:val="000000" w:themeColor="text1"/>
          <w:sz w:val="20"/>
          <w:szCs w:val="20"/>
        </w:rPr>
        <w:t xml:space="preserve"> </w:t>
      </w:r>
    </w:p>
    <w:tbl>
      <w:tblPr>
        <w:tblStyle w:val="TableGrid"/>
        <w:tblW w:w="0" w:type="auto"/>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880"/>
        <w:gridCol w:w="1530"/>
      </w:tblGrid>
      <w:tr w:rsidR="002B2FFA" w:rsidRPr="002B2FFA" w14:paraId="23B05DAC" w14:textId="77777777" w:rsidTr="00312063">
        <w:tc>
          <w:tcPr>
            <w:tcW w:w="2700" w:type="dxa"/>
            <w:tcBorders>
              <w:top w:val="single" w:sz="4" w:space="0" w:color="auto"/>
              <w:bottom w:val="single" w:sz="4" w:space="0" w:color="auto"/>
            </w:tcBorders>
          </w:tcPr>
          <w:p w14:paraId="25272A39" w14:textId="77777777" w:rsidR="00165125" w:rsidRPr="002B2FFA" w:rsidRDefault="00165125" w:rsidP="00312063">
            <w:pPr>
              <w:spacing w:after="390"/>
              <w:contextualSpacing/>
              <w:jc w:val="center"/>
              <w:rPr>
                <w:b/>
                <w:bCs/>
                <w:color w:val="000000" w:themeColor="text1"/>
                <w:sz w:val="20"/>
                <w:szCs w:val="20"/>
              </w:rPr>
            </w:pPr>
            <w:r w:rsidRPr="002B2FFA">
              <w:rPr>
                <w:b/>
                <w:bCs/>
                <w:color w:val="000000" w:themeColor="text1"/>
                <w:sz w:val="20"/>
                <w:szCs w:val="20"/>
              </w:rPr>
              <w:t>Sekolah</w:t>
            </w:r>
          </w:p>
        </w:tc>
        <w:tc>
          <w:tcPr>
            <w:tcW w:w="2880" w:type="dxa"/>
            <w:tcBorders>
              <w:top w:val="single" w:sz="4" w:space="0" w:color="auto"/>
              <w:bottom w:val="single" w:sz="4" w:space="0" w:color="auto"/>
            </w:tcBorders>
          </w:tcPr>
          <w:p w14:paraId="05E66163" w14:textId="77777777" w:rsidR="000202E0" w:rsidRDefault="000202E0" w:rsidP="000202E0">
            <w:pPr>
              <w:spacing w:after="390"/>
              <w:contextualSpacing/>
              <w:jc w:val="center"/>
              <w:rPr>
                <w:b/>
                <w:bCs/>
                <w:color w:val="000000" w:themeColor="text1"/>
                <w:sz w:val="20"/>
                <w:szCs w:val="20"/>
              </w:rPr>
            </w:pPr>
            <w:r>
              <w:rPr>
                <w:b/>
                <w:bCs/>
                <w:color w:val="000000" w:themeColor="text1"/>
                <w:sz w:val="20"/>
                <w:szCs w:val="20"/>
              </w:rPr>
              <w:t>Median</w:t>
            </w:r>
          </w:p>
          <w:p w14:paraId="6A8BA5F2" w14:textId="7232B488" w:rsidR="00165125" w:rsidRPr="002B2FFA" w:rsidRDefault="000202E0" w:rsidP="000202E0">
            <w:pPr>
              <w:spacing w:after="390"/>
              <w:contextualSpacing/>
              <w:jc w:val="center"/>
              <w:rPr>
                <w:b/>
                <w:bCs/>
                <w:color w:val="000000" w:themeColor="text1"/>
                <w:sz w:val="20"/>
                <w:szCs w:val="20"/>
              </w:rPr>
            </w:pPr>
            <w:r>
              <w:rPr>
                <w:b/>
                <w:bCs/>
                <w:color w:val="000000" w:themeColor="text1"/>
                <w:sz w:val="20"/>
                <w:szCs w:val="20"/>
              </w:rPr>
              <w:t>(minimum-maksimum)</w:t>
            </w:r>
          </w:p>
        </w:tc>
        <w:tc>
          <w:tcPr>
            <w:tcW w:w="1530" w:type="dxa"/>
            <w:tcBorders>
              <w:top w:val="single" w:sz="4" w:space="0" w:color="auto"/>
              <w:bottom w:val="single" w:sz="4" w:space="0" w:color="auto"/>
            </w:tcBorders>
          </w:tcPr>
          <w:p w14:paraId="0A6A1B92" w14:textId="77777777" w:rsidR="00165125" w:rsidRPr="002B2FFA" w:rsidRDefault="00165125" w:rsidP="00312063">
            <w:pPr>
              <w:spacing w:after="390"/>
              <w:contextualSpacing/>
              <w:jc w:val="center"/>
              <w:rPr>
                <w:b/>
                <w:bCs/>
                <w:i/>
                <w:color w:val="000000" w:themeColor="text1"/>
                <w:sz w:val="20"/>
                <w:szCs w:val="20"/>
              </w:rPr>
            </w:pPr>
            <w:r w:rsidRPr="002B2FFA">
              <w:rPr>
                <w:b/>
                <w:bCs/>
                <w:i/>
                <w:color w:val="000000" w:themeColor="text1"/>
                <w:sz w:val="20"/>
                <w:szCs w:val="20"/>
              </w:rPr>
              <w:t>p</w:t>
            </w:r>
          </w:p>
        </w:tc>
      </w:tr>
      <w:tr w:rsidR="000202E0" w:rsidRPr="002B2FFA" w14:paraId="48DE0AAE" w14:textId="77777777" w:rsidTr="00312063">
        <w:tc>
          <w:tcPr>
            <w:tcW w:w="2700" w:type="dxa"/>
            <w:tcBorders>
              <w:top w:val="single" w:sz="4" w:space="0" w:color="auto"/>
            </w:tcBorders>
          </w:tcPr>
          <w:p w14:paraId="40065AB6" w14:textId="04FC4A15"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SMPN 11</w:t>
            </w:r>
            <w:r>
              <w:rPr>
                <w:bCs/>
                <w:color w:val="000000" w:themeColor="text1"/>
                <w:sz w:val="20"/>
                <w:szCs w:val="20"/>
              </w:rPr>
              <w:t xml:space="preserve"> (n=110)</w:t>
            </w:r>
          </w:p>
        </w:tc>
        <w:tc>
          <w:tcPr>
            <w:tcW w:w="2880" w:type="dxa"/>
            <w:tcBorders>
              <w:top w:val="single" w:sz="4" w:space="0" w:color="auto"/>
            </w:tcBorders>
          </w:tcPr>
          <w:p w14:paraId="4ED2E00B" w14:textId="685459DE" w:rsidR="000202E0" w:rsidRPr="002B2FFA" w:rsidRDefault="000202E0" w:rsidP="000202E0">
            <w:pPr>
              <w:spacing w:after="390"/>
              <w:contextualSpacing/>
              <w:jc w:val="center"/>
              <w:rPr>
                <w:bCs/>
                <w:color w:val="000000" w:themeColor="text1"/>
                <w:sz w:val="20"/>
                <w:szCs w:val="20"/>
              </w:rPr>
            </w:pPr>
            <w:r>
              <w:rPr>
                <w:color w:val="000000" w:themeColor="text1"/>
                <w:sz w:val="20"/>
                <w:szCs w:val="20"/>
              </w:rPr>
              <w:t>3(0-10)</w:t>
            </w:r>
          </w:p>
        </w:tc>
        <w:tc>
          <w:tcPr>
            <w:tcW w:w="1530" w:type="dxa"/>
            <w:tcBorders>
              <w:top w:val="single" w:sz="4" w:space="0" w:color="auto"/>
            </w:tcBorders>
          </w:tcPr>
          <w:p w14:paraId="0AE9DD5E" w14:textId="77777777"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0,736</w:t>
            </w:r>
          </w:p>
        </w:tc>
      </w:tr>
      <w:tr w:rsidR="000202E0" w:rsidRPr="002B2FFA" w14:paraId="5C86B635" w14:textId="77777777" w:rsidTr="00312063">
        <w:tc>
          <w:tcPr>
            <w:tcW w:w="2700" w:type="dxa"/>
          </w:tcPr>
          <w:p w14:paraId="094CA382" w14:textId="2A51088C"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SMPN 2</w:t>
            </w:r>
            <w:r>
              <w:rPr>
                <w:bCs/>
                <w:color w:val="000000" w:themeColor="text1"/>
                <w:sz w:val="20"/>
                <w:szCs w:val="20"/>
              </w:rPr>
              <w:t xml:space="preserve"> (n=147)</w:t>
            </w:r>
          </w:p>
        </w:tc>
        <w:tc>
          <w:tcPr>
            <w:tcW w:w="2880" w:type="dxa"/>
          </w:tcPr>
          <w:p w14:paraId="5C297416" w14:textId="1B7E0A76" w:rsidR="000202E0" w:rsidRPr="002B2FFA" w:rsidRDefault="000202E0" w:rsidP="000202E0">
            <w:pPr>
              <w:spacing w:after="390"/>
              <w:contextualSpacing/>
              <w:jc w:val="center"/>
              <w:rPr>
                <w:bCs/>
                <w:color w:val="000000" w:themeColor="text1"/>
                <w:sz w:val="20"/>
                <w:szCs w:val="20"/>
              </w:rPr>
            </w:pPr>
            <w:r>
              <w:rPr>
                <w:color w:val="000000" w:themeColor="text1"/>
                <w:sz w:val="20"/>
                <w:szCs w:val="20"/>
              </w:rPr>
              <w:t>3(1-10)</w:t>
            </w:r>
          </w:p>
        </w:tc>
        <w:tc>
          <w:tcPr>
            <w:tcW w:w="1530" w:type="dxa"/>
          </w:tcPr>
          <w:p w14:paraId="3D57633B" w14:textId="77777777" w:rsidR="000202E0" w:rsidRPr="002B2FFA" w:rsidRDefault="000202E0" w:rsidP="000202E0">
            <w:pPr>
              <w:spacing w:after="390"/>
              <w:contextualSpacing/>
              <w:jc w:val="center"/>
              <w:rPr>
                <w:bCs/>
                <w:color w:val="000000" w:themeColor="text1"/>
                <w:sz w:val="20"/>
                <w:szCs w:val="20"/>
              </w:rPr>
            </w:pPr>
          </w:p>
        </w:tc>
      </w:tr>
    </w:tbl>
    <w:p w14:paraId="14294B06" w14:textId="6435D571" w:rsidR="00003512" w:rsidRPr="002B2FFA" w:rsidRDefault="00312063" w:rsidP="00312063">
      <w:pPr>
        <w:spacing w:before="100" w:beforeAutospacing="1" w:after="100" w:afterAutospacing="1" w:line="360" w:lineRule="auto"/>
        <w:ind w:left="720" w:firstLine="720"/>
        <w:contextualSpacing/>
        <w:rPr>
          <w:color w:val="000000" w:themeColor="text1"/>
          <w:sz w:val="20"/>
          <w:szCs w:val="20"/>
        </w:rPr>
      </w:pPr>
      <w:r w:rsidRPr="002B2FFA">
        <w:rPr>
          <w:color w:val="000000" w:themeColor="text1"/>
          <w:sz w:val="20"/>
          <w:szCs w:val="20"/>
        </w:rPr>
        <w:t xml:space="preserve">    </w:t>
      </w:r>
      <w:r w:rsidR="00003512" w:rsidRPr="002B2FFA">
        <w:rPr>
          <w:color w:val="000000" w:themeColor="text1"/>
          <w:sz w:val="20"/>
          <w:szCs w:val="20"/>
        </w:rPr>
        <w:t>Nilai p&gt;0.0</w:t>
      </w:r>
      <w:r w:rsidR="00053FB4" w:rsidRPr="002B2FFA">
        <w:rPr>
          <w:color w:val="000000" w:themeColor="text1"/>
          <w:sz w:val="20"/>
          <w:szCs w:val="20"/>
        </w:rPr>
        <w:t>5</w:t>
      </w:r>
      <w:r w:rsidR="00003512" w:rsidRPr="002B2FFA">
        <w:rPr>
          <w:color w:val="000000" w:themeColor="text1"/>
          <w:sz w:val="20"/>
          <w:szCs w:val="20"/>
        </w:rPr>
        <w:t xml:space="preserve"> = Tidak terdapat perbedaan bermakna secara statistik </w:t>
      </w:r>
    </w:p>
    <w:p w14:paraId="0C801A79" w14:textId="77777777" w:rsidR="004C7E04" w:rsidRPr="002B2FFA" w:rsidRDefault="004C7E04" w:rsidP="00312063">
      <w:pPr>
        <w:spacing w:before="100" w:beforeAutospacing="1" w:after="100" w:afterAutospacing="1" w:line="360" w:lineRule="auto"/>
        <w:ind w:left="720" w:firstLine="720"/>
        <w:contextualSpacing/>
        <w:rPr>
          <w:color w:val="000000" w:themeColor="text1"/>
        </w:rPr>
      </w:pPr>
    </w:p>
    <w:p w14:paraId="2821B6F3" w14:textId="530EEB37" w:rsidR="00DD05EA" w:rsidRDefault="00B0614A" w:rsidP="00DD05EA">
      <w:pPr>
        <w:spacing w:before="100" w:beforeAutospacing="1" w:after="100" w:afterAutospacing="1" w:line="360" w:lineRule="auto"/>
        <w:ind w:firstLine="720"/>
        <w:jc w:val="both"/>
        <w:rPr>
          <w:color w:val="000000" w:themeColor="text1"/>
        </w:rPr>
      </w:pPr>
      <w:r w:rsidRPr="002B2FFA">
        <w:rPr>
          <w:color w:val="000000" w:themeColor="text1"/>
        </w:rPr>
        <w:t>Hipotesis Ke</w:t>
      </w:r>
      <w:r w:rsidR="002C47E2" w:rsidRPr="002B2FFA">
        <w:rPr>
          <w:color w:val="000000" w:themeColor="text1"/>
        </w:rPr>
        <w:t>dua</w:t>
      </w:r>
      <w:r w:rsidRPr="002B2FFA">
        <w:rPr>
          <w:color w:val="000000" w:themeColor="text1"/>
        </w:rPr>
        <w:t xml:space="preserve"> yang menyatakan bahwa tidak terdapat perbedaan</w:t>
      </w:r>
      <w:r w:rsidR="00245851" w:rsidRPr="002B2FFA">
        <w:rPr>
          <w:color w:val="000000" w:themeColor="text1"/>
        </w:rPr>
        <w:t xml:space="preserve"> </w:t>
      </w:r>
      <w:r w:rsidR="000004CA" w:rsidRPr="002B2FFA">
        <w:rPr>
          <w:color w:val="000000" w:themeColor="text1"/>
        </w:rPr>
        <w:t>bermakna</w:t>
      </w:r>
      <w:r w:rsidR="00245851" w:rsidRPr="002B2FFA">
        <w:rPr>
          <w:color w:val="000000" w:themeColor="text1"/>
        </w:rPr>
        <w:t xml:space="preserve"> antara </w:t>
      </w:r>
      <w:r w:rsidRPr="002B2FFA">
        <w:rPr>
          <w:color w:val="000000" w:themeColor="text1"/>
        </w:rPr>
        <w:t xml:space="preserve">skor </w:t>
      </w:r>
      <w:r w:rsidR="00245851" w:rsidRPr="002B2FFA">
        <w:rPr>
          <w:color w:val="000000" w:themeColor="text1"/>
        </w:rPr>
        <w:t xml:space="preserve">komponen </w:t>
      </w:r>
      <w:r w:rsidR="00B40CA2" w:rsidRPr="002B2FFA">
        <w:rPr>
          <w:color w:val="000000" w:themeColor="text1"/>
        </w:rPr>
        <w:t>K</w:t>
      </w:r>
      <w:r w:rsidRPr="002B2FFA">
        <w:rPr>
          <w:color w:val="000000" w:themeColor="text1"/>
        </w:rPr>
        <w:t xml:space="preserve">esadaran </w:t>
      </w:r>
      <w:r w:rsidR="00C42A72" w:rsidRPr="002B2FFA">
        <w:rPr>
          <w:color w:val="000000" w:themeColor="text1"/>
        </w:rPr>
        <w:t>tentang susunan gigi yang tidak rapih</w:t>
      </w:r>
      <w:r w:rsidRPr="002B2FFA">
        <w:rPr>
          <w:color w:val="000000" w:themeColor="text1"/>
        </w:rPr>
        <w:t xml:space="preserve"> pada </w:t>
      </w:r>
      <w:r w:rsidR="000004CA" w:rsidRPr="002B2FFA">
        <w:rPr>
          <w:color w:val="000000" w:themeColor="text1"/>
        </w:rPr>
        <w:t xml:space="preserve">kelompok subjek </w:t>
      </w:r>
      <w:r w:rsidRPr="002B2FFA">
        <w:rPr>
          <w:color w:val="000000" w:themeColor="text1"/>
        </w:rPr>
        <w:t xml:space="preserve">SMPN 11 Jakarta dengan SMPN 2 </w:t>
      </w:r>
      <w:r w:rsidR="000A7BBB" w:rsidRPr="002B2FFA">
        <w:rPr>
          <w:color w:val="000000" w:themeColor="text1"/>
        </w:rPr>
        <w:t>Tangerang Selatan</w:t>
      </w:r>
      <w:r w:rsidRPr="002B2FFA">
        <w:rPr>
          <w:color w:val="000000" w:themeColor="text1"/>
        </w:rPr>
        <w:t xml:space="preserve">, </w:t>
      </w:r>
      <w:r w:rsidRPr="002B2FFA">
        <w:rPr>
          <w:b/>
          <w:color w:val="000000" w:themeColor="text1"/>
        </w:rPr>
        <w:t>diterima</w:t>
      </w:r>
      <w:r w:rsidRPr="002B2FFA">
        <w:rPr>
          <w:color w:val="000000" w:themeColor="text1"/>
        </w:rPr>
        <w:t>. Hal ini terlihat dari nilai p</w:t>
      </w:r>
      <w:r w:rsidR="00003512" w:rsidRPr="002B2FFA">
        <w:rPr>
          <w:color w:val="000000" w:themeColor="text1"/>
        </w:rPr>
        <w:t xml:space="preserve"> </w:t>
      </w:r>
      <w:r w:rsidRPr="002B2FFA">
        <w:rPr>
          <w:color w:val="000000" w:themeColor="text1"/>
        </w:rPr>
        <w:t>&gt;0.0</w:t>
      </w:r>
      <w:r w:rsidR="00053FB4" w:rsidRPr="002B2FFA">
        <w:rPr>
          <w:color w:val="000000" w:themeColor="text1"/>
        </w:rPr>
        <w:t>5</w:t>
      </w:r>
      <w:r w:rsidRPr="002B2FFA">
        <w:rPr>
          <w:color w:val="000000" w:themeColor="text1"/>
        </w:rPr>
        <w:t xml:space="preserve"> </w:t>
      </w:r>
    </w:p>
    <w:p w14:paraId="659BA9E9" w14:textId="77777777" w:rsidR="00DD05EA" w:rsidRPr="002B2FFA" w:rsidRDefault="00DD05EA" w:rsidP="00DD05EA">
      <w:pPr>
        <w:spacing w:before="100" w:beforeAutospacing="1" w:after="100" w:afterAutospacing="1" w:line="360" w:lineRule="auto"/>
        <w:ind w:firstLine="720"/>
        <w:contextualSpacing/>
        <w:jc w:val="both"/>
        <w:rPr>
          <w:color w:val="000000" w:themeColor="text1"/>
        </w:rPr>
      </w:pPr>
    </w:p>
    <w:p w14:paraId="1A2E569A" w14:textId="215ADB37" w:rsidR="00113944" w:rsidRDefault="002C47E2" w:rsidP="00113944">
      <w:pPr>
        <w:ind w:firstLine="720"/>
        <w:contextualSpacing/>
        <w:rPr>
          <w:rFonts w:ascii="Times" w:hAnsi="Times"/>
          <w:color w:val="000000" w:themeColor="text1"/>
          <w:sz w:val="20"/>
          <w:szCs w:val="20"/>
        </w:rPr>
      </w:pPr>
      <w:r w:rsidRPr="002B2FFA">
        <w:rPr>
          <w:rFonts w:ascii="Times" w:hAnsi="Times"/>
          <w:b/>
          <w:color w:val="000000" w:themeColor="text1"/>
          <w:sz w:val="20"/>
          <w:szCs w:val="20"/>
        </w:rPr>
        <w:t>Tabel 5.</w:t>
      </w:r>
      <w:r w:rsidR="00C7213C" w:rsidRPr="002B2FFA">
        <w:rPr>
          <w:rFonts w:ascii="Times" w:hAnsi="Times"/>
          <w:b/>
          <w:color w:val="000000" w:themeColor="text1"/>
          <w:sz w:val="20"/>
          <w:szCs w:val="20"/>
        </w:rPr>
        <w:t>1</w:t>
      </w:r>
      <w:r w:rsidR="00EF4EA6">
        <w:rPr>
          <w:rFonts w:ascii="Times" w:hAnsi="Times"/>
          <w:b/>
          <w:color w:val="000000" w:themeColor="text1"/>
          <w:sz w:val="20"/>
          <w:szCs w:val="20"/>
        </w:rPr>
        <w:t>2</w:t>
      </w:r>
      <w:r w:rsidRPr="002B2FFA">
        <w:rPr>
          <w:rFonts w:ascii="Times" w:hAnsi="Times"/>
          <w:color w:val="000000" w:themeColor="text1"/>
          <w:sz w:val="20"/>
          <w:szCs w:val="20"/>
        </w:rPr>
        <w:t xml:space="preserve"> </w:t>
      </w:r>
      <w:r w:rsidR="000004CA" w:rsidRPr="002B2FFA">
        <w:rPr>
          <w:rFonts w:ascii="Times" w:hAnsi="Times"/>
          <w:color w:val="000000" w:themeColor="text1"/>
          <w:sz w:val="20"/>
          <w:szCs w:val="20"/>
        </w:rPr>
        <w:t xml:space="preserve">Komponen </w:t>
      </w:r>
      <w:r w:rsidR="00553E2D" w:rsidRPr="002B2FFA">
        <w:rPr>
          <w:rFonts w:ascii="Times" w:hAnsi="Times"/>
          <w:color w:val="000000" w:themeColor="text1"/>
          <w:sz w:val="20"/>
          <w:szCs w:val="20"/>
        </w:rPr>
        <w:t>P</w:t>
      </w:r>
      <w:r w:rsidRPr="002B2FFA">
        <w:rPr>
          <w:rFonts w:ascii="Times" w:hAnsi="Times"/>
          <w:color w:val="000000" w:themeColor="text1"/>
          <w:sz w:val="20"/>
          <w:szCs w:val="20"/>
        </w:rPr>
        <w:t xml:space="preserve">engetahuan </w:t>
      </w:r>
      <w:r w:rsidR="00312063" w:rsidRPr="002B2FFA">
        <w:rPr>
          <w:rFonts w:ascii="Times" w:hAnsi="Times"/>
          <w:color w:val="000000" w:themeColor="text1"/>
          <w:sz w:val="20"/>
          <w:szCs w:val="20"/>
        </w:rPr>
        <w:t>perawatan o</w:t>
      </w:r>
      <w:r w:rsidRPr="002B2FFA">
        <w:rPr>
          <w:rFonts w:ascii="Times" w:hAnsi="Times"/>
          <w:color w:val="000000" w:themeColor="text1"/>
          <w:sz w:val="20"/>
          <w:szCs w:val="20"/>
        </w:rPr>
        <w:t>rtodonti SMPN 11</w:t>
      </w:r>
      <w:r w:rsidR="00312063" w:rsidRPr="002B2FFA">
        <w:rPr>
          <w:rFonts w:ascii="Times" w:hAnsi="Times"/>
          <w:color w:val="000000" w:themeColor="text1"/>
          <w:sz w:val="20"/>
          <w:szCs w:val="20"/>
        </w:rPr>
        <w:t xml:space="preserve"> Jakarta</w:t>
      </w:r>
      <w:r w:rsidRPr="002B2FFA">
        <w:rPr>
          <w:rFonts w:ascii="Times" w:hAnsi="Times"/>
          <w:color w:val="000000" w:themeColor="text1"/>
          <w:sz w:val="20"/>
          <w:szCs w:val="20"/>
        </w:rPr>
        <w:t xml:space="preserve"> </w:t>
      </w:r>
      <w:r w:rsidR="00113944">
        <w:rPr>
          <w:rFonts w:ascii="Times" w:hAnsi="Times"/>
          <w:color w:val="000000" w:themeColor="text1"/>
          <w:sz w:val="20"/>
          <w:szCs w:val="20"/>
        </w:rPr>
        <w:t xml:space="preserve">Selatan </w:t>
      </w:r>
      <w:r w:rsidRPr="002B2FFA">
        <w:rPr>
          <w:rFonts w:ascii="Times" w:hAnsi="Times"/>
          <w:color w:val="000000" w:themeColor="text1"/>
          <w:sz w:val="20"/>
          <w:szCs w:val="20"/>
        </w:rPr>
        <w:t xml:space="preserve">(diukur </w:t>
      </w:r>
      <w:r w:rsidR="00113944">
        <w:rPr>
          <w:rFonts w:ascii="Times" w:hAnsi="Times"/>
          <w:color w:val="000000" w:themeColor="text1"/>
          <w:sz w:val="20"/>
          <w:szCs w:val="20"/>
        </w:rPr>
        <w:t xml:space="preserve">  </w:t>
      </w:r>
    </w:p>
    <w:p w14:paraId="0D59473B" w14:textId="602F970E" w:rsidR="002C47E2" w:rsidRPr="002B2FFA" w:rsidRDefault="00113944" w:rsidP="00113944">
      <w:pPr>
        <w:contextualSpacing/>
        <w:rPr>
          <w:rFonts w:ascii="Times" w:hAnsi="Times"/>
          <w:color w:val="000000" w:themeColor="text1"/>
          <w:sz w:val="20"/>
          <w:szCs w:val="20"/>
        </w:rPr>
      </w:pPr>
      <w:r>
        <w:rPr>
          <w:rFonts w:ascii="Times" w:hAnsi="Times"/>
          <w:color w:val="000000" w:themeColor="text1"/>
          <w:sz w:val="20"/>
          <w:szCs w:val="20"/>
        </w:rPr>
        <w:t xml:space="preserve">                                 </w:t>
      </w:r>
      <w:r w:rsidR="002C47E2" w:rsidRPr="002B2FFA">
        <w:rPr>
          <w:rFonts w:ascii="Times" w:hAnsi="Times"/>
          <w:color w:val="000000" w:themeColor="text1"/>
          <w:sz w:val="20"/>
          <w:szCs w:val="20"/>
        </w:rPr>
        <w:t xml:space="preserve">dengan IKPO) </w:t>
      </w:r>
    </w:p>
    <w:p w14:paraId="1FB16B8F" w14:textId="77777777" w:rsidR="00312063" w:rsidRPr="002B2FFA" w:rsidRDefault="00312063" w:rsidP="00003512">
      <w:pPr>
        <w:ind w:firstLine="720"/>
        <w:contextualSpacing/>
        <w:rPr>
          <w:rFonts w:ascii="Times" w:hAnsi="Times"/>
          <w:color w:val="000000" w:themeColor="text1"/>
          <w:sz w:val="20"/>
          <w:szCs w:val="20"/>
        </w:rPr>
      </w:pPr>
    </w:p>
    <w:tbl>
      <w:tblPr>
        <w:tblStyle w:val="TableGrid"/>
        <w:tblW w:w="0" w:type="auto"/>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05"/>
        <w:gridCol w:w="2390"/>
      </w:tblGrid>
      <w:tr w:rsidR="002B2FFA" w:rsidRPr="002B2FFA" w14:paraId="7079BAE6" w14:textId="77777777" w:rsidTr="00312063">
        <w:tc>
          <w:tcPr>
            <w:tcW w:w="3960" w:type="dxa"/>
            <w:tcBorders>
              <w:top w:val="single" w:sz="4" w:space="0" w:color="auto"/>
              <w:bottom w:val="single" w:sz="4" w:space="0" w:color="auto"/>
            </w:tcBorders>
          </w:tcPr>
          <w:p w14:paraId="350E5F6D" w14:textId="1477FF5C" w:rsidR="002C47E2" w:rsidRPr="002B2FFA" w:rsidRDefault="002C47E2" w:rsidP="00312063">
            <w:pPr>
              <w:jc w:val="center"/>
              <w:rPr>
                <w:b/>
                <w:color w:val="000000" w:themeColor="text1"/>
                <w:sz w:val="20"/>
                <w:szCs w:val="20"/>
              </w:rPr>
            </w:pPr>
            <w:r w:rsidRPr="002B2FFA">
              <w:rPr>
                <w:b/>
                <w:color w:val="000000" w:themeColor="text1"/>
                <w:sz w:val="20"/>
                <w:szCs w:val="20"/>
              </w:rPr>
              <w:t>Berpengetahuan tentang perawatan, alat-alat ortodonti dan keluhan perawatan</w:t>
            </w:r>
          </w:p>
        </w:tc>
        <w:tc>
          <w:tcPr>
            <w:tcW w:w="850" w:type="dxa"/>
            <w:tcBorders>
              <w:top w:val="single" w:sz="4" w:space="0" w:color="auto"/>
              <w:bottom w:val="single" w:sz="4" w:space="0" w:color="auto"/>
            </w:tcBorders>
          </w:tcPr>
          <w:p w14:paraId="036FACE5" w14:textId="404A448D" w:rsidR="002C47E2" w:rsidRPr="002B2FFA" w:rsidRDefault="002C47E2" w:rsidP="00312063">
            <w:pPr>
              <w:jc w:val="center"/>
              <w:rPr>
                <w:b/>
                <w:color w:val="000000" w:themeColor="text1"/>
                <w:sz w:val="20"/>
                <w:szCs w:val="20"/>
              </w:rPr>
            </w:pPr>
            <w:r w:rsidRPr="002B2FFA">
              <w:rPr>
                <w:b/>
                <w:color w:val="000000" w:themeColor="text1"/>
                <w:sz w:val="20"/>
                <w:szCs w:val="20"/>
              </w:rPr>
              <w:t>Jumlah (Orang)</w:t>
            </w:r>
          </w:p>
        </w:tc>
        <w:tc>
          <w:tcPr>
            <w:tcW w:w="2390" w:type="dxa"/>
            <w:tcBorders>
              <w:top w:val="single" w:sz="4" w:space="0" w:color="auto"/>
              <w:bottom w:val="single" w:sz="4" w:space="0" w:color="auto"/>
            </w:tcBorders>
          </w:tcPr>
          <w:p w14:paraId="6E488DED" w14:textId="77777777" w:rsidR="002C47E2" w:rsidRPr="002B2FFA" w:rsidRDefault="002C47E2" w:rsidP="00312063">
            <w:pPr>
              <w:jc w:val="center"/>
              <w:rPr>
                <w:b/>
                <w:color w:val="000000" w:themeColor="text1"/>
                <w:sz w:val="20"/>
                <w:szCs w:val="20"/>
              </w:rPr>
            </w:pPr>
            <w:r w:rsidRPr="002B2FFA">
              <w:rPr>
                <w:b/>
                <w:color w:val="000000" w:themeColor="text1"/>
                <w:sz w:val="20"/>
                <w:szCs w:val="20"/>
              </w:rPr>
              <w:t>Persentase (%)</w:t>
            </w:r>
          </w:p>
        </w:tc>
      </w:tr>
      <w:tr w:rsidR="002B2FFA" w:rsidRPr="002B2FFA" w14:paraId="1479A400" w14:textId="77777777" w:rsidTr="00312063">
        <w:tc>
          <w:tcPr>
            <w:tcW w:w="3960" w:type="dxa"/>
            <w:tcBorders>
              <w:top w:val="single" w:sz="4" w:space="0" w:color="auto"/>
            </w:tcBorders>
          </w:tcPr>
          <w:p w14:paraId="090408DD" w14:textId="77777777" w:rsidR="002C47E2" w:rsidRPr="002B2FFA" w:rsidRDefault="002C47E2" w:rsidP="00312063">
            <w:pPr>
              <w:jc w:val="center"/>
              <w:rPr>
                <w:color w:val="000000" w:themeColor="text1"/>
                <w:sz w:val="20"/>
                <w:szCs w:val="20"/>
              </w:rPr>
            </w:pPr>
            <w:r w:rsidRPr="002B2FFA">
              <w:rPr>
                <w:color w:val="000000" w:themeColor="text1"/>
                <w:sz w:val="20"/>
                <w:szCs w:val="20"/>
              </w:rPr>
              <w:t>Tidak berpengetahuan</w:t>
            </w:r>
          </w:p>
        </w:tc>
        <w:tc>
          <w:tcPr>
            <w:tcW w:w="850" w:type="dxa"/>
            <w:tcBorders>
              <w:top w:val="single" w:sz="4" w:space="0" w:color="auto"/>
            </w:tcBorders>
          </w:tcPr>
          <w:p w14:paraId="7AD4AAC6" w14:textId="77777777" w:rsidR="002C47E2" w:rsidRPr="002B2FFA" w:rsidRDefault="002C47E2" w:rsidP="00312063">
            <w:pPr>
              <w:jc w:val="center"/>
              <w:rPr>
                <w:color w:val="000000" w:themeColor="text1"/>
                <w:sz w:val="20"/>
                <w:szCs w:val="20"/>
              </w:rPr>
            </w:pPr>
            <w:r w:rsidRPr="002B2FFA">
              <w:rPr>
                <w:color w:val="000000" w:themeColor="text1"/>
                <w:sz w:val="20"/>
                <w:szCs w:val="20"/>
              </w:rPr>
              <w:t>0</w:t>
            </w:r>
          </w:p>
        </w:tc>
        <w:tc>
          <w:tcPr>
            <w:tcW w:w="2390" w:type="dxa"/>
            <w:tcBorders>
              <w:top w:val="single" w:sz="4" w:space="0" w:color="auto"/>
            </w:tcBorders>
          </w:tcPr>
          <w:p w14:paraId="4BA85960" w14:textId="77777777" w:rsidR="002C47E2" w:rsidRPr="002B2FFA" w:rsidRDefault="002C47E2" w:rsidP="00312063">
            <w:pPr>
              <w:jc w:val="center"/>
              <w:rPr>
                <w:color w:val="000000" w:themeColor="text1"/>
                <w:sz w:val="20"/>
                <w:szCs w:val="20"/>
              </w:rPr>
            </w:pPr>
            <w:r w:rsidRPr="002B2FFA">
              <w:rPr>
                <w:color w:val="000000" w:themeColor="text1"/>
                <w:sz w:val="20"/>
                <w:szCs w:val="20"/>
              </w:rPr>
              <w:t>0</w:t>
            </w:r>
          </w:p>
        </w:tc>
      </w:tr>
      <w:tr w:rsidR="002B2FFA" w:rsidRPr="002B2FFA" w14:paraId="4CE22C22" w14:textId="77777777" w:rsidTr="00312063">
        <w:tc>
          <w:tcPr>
            <w:tcW w:w="3960" w:type="dxa"/>
          </w:tcPr>
          <w:p w14:paraId="19954B99" w14:textId="336DDEE4" w:rsidR="002C47E2" w:rsidRPr="002B2FFA" w:rsidRDefault="001C5BDA" w:rsidP="00312063">
            <w:pPr>
              <w:jc w:val="center"/>
              <w:rPr>
                <w:color w:val="000000" w:themeColor="text1"/>
                <w:sz w:val="20"/>
                <w:szCs w:val="20"/>
              </w:rPr>
            </w:pPr>
            <w:r w:rsidRPr="002B2FFA">
              <w:rPr>
                <w:color w:val="000000" w:themeColor="text1"/>
                <w:sz w:val="20"/>
                <w:szCs w:val="20"/>
              </w:rPr>
              <w:t>Rendah</w:t>
            </w:r>
          </w:p>
        </w:tc>
        <w:tc>
          <w:tcPr>
            <w:tcW w:w="850" w:type="dxa"/>
          </w:tcPr>
          <w:p w14:paraId="0F81FDE2" w14:textId="77777777" w:rsidR="002C47E2" w:rsidRPr="002B2FFA" w:rsidRDefault="002C47E2" w:rsidP="00312063">
            <w:pPr>
              <w:jc w:val="center"/>
              <w:rPr>
                <w:color w:val="000000" w:themeColor="text1"/>
                <w:sz w:val="20"/>
                <w:szCs w:val="20"/>
              </w:rPr>
            </w:pPr>
            <w:r w:rsidRPr="002B2FFA">
              <w:rPr>
                <w:color w:val="000000" w:themeColor="text1"/>
                <w:sz w:val="20"/>
                <w:szCs w:val="20"/>
              </w:rPr>
              <w:t>15</w:t>
            </w:r>
          </w:p>
        </w:tc>
        <w:tc>
          <w:tcPr>
            <w:tcW w:w="2390" w:type="dxa"/>
          </w:tcPr>
          <w:p w14:paraId="08F57DA7" w14:textId="77777777" w:rsidR="002C47E2" w:rsidRPr="002B2FFA" w:rsidRDefault="002C47E2" w:rsidP="00312063">
            <w:pPr>
              <w:jc w:val="center"/>
              <w:rPr>
                <w:color w:val="000000" w:themeColor="text1"/>
                <w:sz w:val="20"/>
                <w:szCs w:val="20"/>
              </w:rPr>
            </w:pPr>
            <w:r w:rsidRPr="002B2FFA">
              <w:rPr>
                <w:color w:val="000000" w:themeColor="text1"/>
                <w:sz w:val="20"/>
                <w:szCs w:val="20"/>
              </w:rPr>
              <w:t>14</w:t>
            </w:r>
          </w:p>
        </w:tc>
      </w:tr>
      <w:tr w:rsidR="002B2FFA" w:rsidRPr="002B2FFA" w14:paraId="6B9BD72F" w14:textId="77777777" w:rsidTr="00312063">
        <w:tc>
          <w:tcPr>
            <w:tcW w:w="3960" w:type="dxa"/>
          </w:tcPr>
          <w:p w14:paraId="1BC40499" w14:textId="47F3C348" w:rsidR="002C47E2" w:rsidRPr="002B2FFA" w:rsidRDefault="001C5BDA" w:rsidP="00312063">
            <w:pPr>
              <w:jc w:val="center"/>
              <w:rPr>
                <w:color w:val="000000" w:themeColor="text1"/>
                <w:sz w:val="20"/>
                <w:szCs w:val="20"/>
              </w:rPr>
            </w:pPr>
            <w:r w:rsidRPr="002B2FFA">
              <w:rPr>
                <w:color w:val="000000" w:themeColor="text1"/>
                <w:sz w:val="20"/>
                <w:szCs w:val="20"/>
              </w:rPr>
              <w:t>Sedang</w:t>
            </w:r>
          </w:p>
        </w:tc>
        <w:tc>
          <w:tcPr>
            <w:tcW w:w="850" w:type="dxa"/>
          </w:tcPr>
          <w:p w14:paraId="49F118CE" w14:textId="77777777" w:rsidR="002C47E2" w:rsidRPr="002B2FFA" w:rsidRDefault="002C47E2" w:rsidP="00312063">
            <w:pPr>
              <w:jc w:val="center"/>
              <w:rPr>
                <w:color w:val="000000" w:themeColor="text1"/>
                <w:sz w:val="20"/>
                <w:szCs w:val="20"/>
              </w:rPr>
            </w:pPr>
            <w:r w:rsidRPr="002B2FFA">
              <w:rPr>
                <w:color w:val="000000" w:themeColor="text1"/>
                <w:sz w:val="20"/>
                <w:szCs w:val="20"/>
              </w:rPr>
              <w:t>59</w:t>
            </w:r>
          </w:p>
        </w:tc>
        <w:tc>
          <w:tcPr>
            <w:tcW w:w="2390" w:type="dxa"/>
          </w:tcPr>
          <w:p w14:paraId="41516BA8" w14:textId="77777777" w:rsidR="002C47E2" w:rsidRPr="002B2FFA" w:rsidRDefault="002C47E2" w:rsidP="00312063">
            <w:pPr>
              <w:jc w:val="center"/>
              <w:rPr>
                <w:color w:val="000000" w:themeColor="text1"/>
                <w:sz w:val="20"/>
                <w:szCs w:val="20"/>
              </w:rPr>
            </w:pPr>
            <w:r w:rsidRPr="002B2FFA">
              <w:rPr>
                <w:color w:val="000000" w:themeColor="text1"/>
                <w:sz w:val="20"/>
                <w:szCs w:val="20"/>
              </w:rPr>
              <w:t>53</w:t>
            </w:r>
          </w:p>
        </w:tc>
      </w:tr>
      <w:tr w:rsidR="002B2FFA" w:rsidRPr="002B2FFA" w14:paraId="10DFA238" w14:textId="77777777" w:rsidTr="00312063">
        <w:tc>
          <w:tcPr>
            <w:tcW w:w="3960" w:type="dxa"/>
            <w:tcBorders>
              <w:bottom w:val="single" w:sz="4" w:space="0" w:color="auto"/>
            </w:tcBorders>
          </w:tcPr>
          <w:p w14:paraId="549B0708" w14:textId="1157E62F" w:rsidR="002C47E2" w:rsidRPr="002B2FFA" w:rsidRDefault="001C5BDA" w:rsidP="00312063">
            <w:pPr>
              <w:jc w:val="center"/>
              <w:rPr>
                <w:color w:val="000000" w:themeColor="text1"/>
                <w:sz w:val="20"/>
                <w:szCs w:val="20"/>
              </w:rPr>
            </w:pPr>
            <w:r w:rsidRPr="002B2FFA">
              <w:rPr>
                <w:color w:val="000000" w:themeColor="text1"/>
                <w:sz w:val="20"/>
                <w:szCs w:val="20"/>
              </w:rPr>
              <w:t>Tinggi</w:t>
            </w:r>
          </w:p>
        </w:tc>
        <w:tc>
          <w:tcPr>
            <w:tcW w:w="850" w:type="dxa"/>
            <w:tcBorders>
              <w:bottom w:val="single" w:sz="4" w:space="0" w:color="auto"/>
            </w:tcBorders>
          </w:tcPr>
          <w:p w14:paraId="5A69998B" w14:textId="77777777" w:rsidR="002C47E2" w:rsidRPr="002B2FFA" w:rsidRDefault="002C47E2" w:rsidP="00312063">
            <w:pPr>
              <w:jc w:val="center"/>
              <w:rPr>
                <w:color w:val="000000" w:themeColor="text1"/>
                <w:sz w:val="20"/>
                <w:szCs w:val="20"/>
              </w:rPr>
            </w:pPr>
            <w:r w:rsidRPr="002B2FFA">
              <w:rPr>
                <w:color w:val="000000" w:themeColor="text1"/>
                <w:sz w:val="20"/>
                <w:szCs w:val="20"/>
              </w:rPr>
              <w:t>36</w:t>
            </w:r>
          </w:p>
        </w:tc>
        <w:tc>
          <w:tcPr>
            <w:tcW w:w="2390" w:type="dxa"/>
            <w:tcBorders>
              <w:bottom w:val="single" w:sz="4" w:space="0" w:color="auto"/>
            </w:tcBorders>
          </w:tcPr>
          <w:p w14:paraId="203448F5" w14:textId="77777777" w:rsidR="002C47E2" w:rsidRPr="002B2FFA" w:rsidRDefault="002C47E2" w:rsidP="00312063">
            <w:pPr>
              <w:jc w:val="center"/>
              <w:rPr>
                <w:color w:val="000000" w:themeColor="text1"/>
                <w:sz w:val="20"/>
                <w:szCs w:val="20"/>
              </w:rPr>
            </w:pPr>
            <w:r w:rsidRPr="002B2FFA">
              <w:rPr>
                <w:color w:val="000000" w:themeColor="text1"/>
                <w:sz w:val="20"/>
                <w:szCs w:val="20"/>
              </w:rPr>
              <w:t>33</w:t>
            </w:r>
          </w:p>
        </w:tc>
      </w:tr>
      <w:tr w:rsidR="002B2FFA" w:rsidRPr="002B2FFA" w14:paraId="5F9DED79" w14:textId="77777777" w:rsidTr="00312063">
        <w:tc>
          <w:tcPr>
            <w:tcW w:w="3960" w:type="dxa"/>
            <w:tcBorders>
              <w:top w:val="single" w:sz="4" w:space="0" w:color="auto"/>
              <w:bottom w:val="single" w:sz="4" w:space="0" w:color="auto"/>
            </w:tcBorders>
          </w:tcPr>
          <w:p w14:paraId="6E5EEF32" w14:textId="77777777" w:rsidR="002C47E2" w:rsidRPr="002B2FFA" w:rsidRDefault="002C47E2" w:rsidP="00312063">
            <w:pPr>
              <w:jc w:val="center"/>
              <w:rPr>
                <w:color w:val="000000" w:themeColor="text1"/>
                <w:sz w:val="20"/>
                <w:szCs w:val="20"/>
              </w:rPr>
            </w:pPr>
          </w:p>
        </w:tc>
        <w:tc>
          <w:tcPr>
            <w:tcW w:w="850" w:type="dxa"/>
            <w:tcBorders>
              <w:top w:val="single" w:sz="4" w:space="0" w:color="auto"/>
              <w:bottom w:val="single" w:sz="4" w:space="0" w:color="auto"/>
            </w:tcBorders>
          </w:tcPr>
          <w:p w14:paraId="4B0B3B7D" w14:textId="77777777" w:rsidR="002C47E2" w:rsidRPr="002B2FFA" w:rsidRDefault="002C47E2" w:rsidP="00312063">
            <w:pPr>
              <w:jc w:val="center"/>
              <w:rPr>
                <w:color w:val="000000" w:themeColor="text1"/>
                <w:sz w:val="20"/>
                <w:szCs w:val="20"/>
              </w:rPr>
            </w:pPr>
            <w:r w:rsidRPr="002B2FFA">
              <w:rPr>
                <w:color w:val="000000" w:themeColor="text1"/>
                <w:sz w:val="20"/>
                <w:szCs w:val="20"/>
              </w:rPr>
              <w:t>110</w:t>
            </w:r>
          </w:p>
        </w:tc>
        <w:tc>
          <w:tcPr>
            <w:tcW w:w="2390" w:type="dxa"/>
            <w:tcBorders>
              <w:top w:val="single" w:sz="4" w:space="0" w:color="auto"/>
              <w:bottom w:val="single" w:sz="4" w:space="0" w:color="auto"/>
            </w:tcBorders>
          </w:tcPr>
          <w:p w14:paraId="08F5FAA9" w14:textId="77777777" w:rsidR="002C47E2" w:rsidRPr="002B2FFA" w:rsidRDefault="002C47E2" w:rsidP="00312063">
            <w:pPr>
              <w:jc w:val="center"/>
              <w:rPr>
                <w:color w:val="000000" w:themeColor="text1"/>
                <w:sz w:val="20"/>
                <w:szCs w:val="20"/>
              </w:rPr>
            </w:pPr>
            <w:r w:rsidRPr="002B2FFA">
              <w:rPr>
                <w:color w:val="000000" w:themeColor="text1"/>
                <w:sz w:val="20"/>
                <w:szCs w:val="20"/>
              </w:rPr>
              <w:t>100</w:t>
            </w:r>
          </w:p>
        </w:tc>
      </w:tr>
    </w:tbl>
    <w:p w14:paraId="00F10D83" w14:textId="3AA01D80" w:rsidR="00DD05EA" w:rsidRDefault="00DD05EA" w:rsidP="00457496">
      <w:pPr>
        <w:spacing w:line="480" w:lineRule="auto"/>
        <w:contextualSpacing/>
        <w:rPr>
          <w:b/>
          <w:color w:val="000000" w:themeColor="text1"/>
          <w:sz w:val="20"/>
          <w:szCs w:val="20"/>
        </w:rPr>
      </w:pPr>
    </w:p>
    <w:p w14:paraId="2B989936" w14:textId="77777777" w:rsidR="00DD05EA" w:rsidRPr="002B2FFA" w:rsidRDefault="00DD05EA" w:rsidP="00457496">
      <w:pPr>
        <w:spacing w:line="480" w:lineRule="auto"/>
        <w:contextualSpacing/>
        <w:rPr>
          <w:rFonts w:ascii="Times" w:hAnsi="Times"/>
          <w:b/>
          <w:color w:val="000000" w:themeColor="text1"/>
          <w:sz w:val="20"/>
          <w:szCs w:val="20"/>
        </w:rPr>
      </w:pPr>
    </w:p>
    <w:p w14:paraId="240EB229" w14:textId="3B7B6104" w:rsidR="000A7BBB" w:rsidRPr="002B2FFA" w:rsidRDefault="002C47E2" w:rsidP="000A7BBB">
      <w:pPr>
        <w:ind w:firstLine="720"/>
        <w:contextualSpacing/>
        <w:rPr>
          <w:rFonts w:ascii="Times" w:hAnsi="Times"/>
          <w:color w:val="000000" w:themeColor="text1"/>
          <w:sz w:val="20"/>
          <w:szCs w:val="20"/>
        </w:rPr>
      </w:pPr>
      <w:r w:rsidRPr="002B2FFA">
        <w:rPr>
          <w:rFonts w:ascii="Times" w:hAnsi="Times"/>
          <w:b/>
          <w:color w:val="000000" w:themeColor="text1"/>
          <w:sz w:val="20"/>
          <w:szCs w:val="20"/>
        </w:rPr>
        <w:lastRenderedPageBreak/>
        <w:t>Tabel 5.</w:t>
      </w:r>
      <w:r w:rsidR="00C7213C" w:rsidRPr="002B2FFA">
        <w:rPr>
          <w:rFonts w:ascii="Times" w:hAnsi="Times"/>
          <w:b/>
          <w:color w:val="000000" w:themeColor="text1"/>
          <w:sz w:val="20"/>
          <w:szCs w:val="20"/>
        </w:rPr>
        <w:t>1</w:t>
      </w:r>
      <w:r w:rsidR="00EF4EA6">
        <w:rPr>
          <w:rFonts w:ascii="Times" w:hAnsi="Times"/>
          <w:b/>
          <w:color w:val="000000" w:themeColor="text1"/>
          <w:sz w:val="20"/>
          <w:szCs w:val="20"/>
        </w:rPr>
        <w:t>3</w:t>
      </w:r>
      <w:r w:rsidRPr="002B2FFA">
        <w:rPr>
          <w:rFonts w:ascii="Times" w:hAnsi="Times"/>
          <w:color w:val="000000" w:themeColor="text1"/>
          <w:sz w:val="20"/>
          <w:szCs w:val="20"/>
        </w:rPr>
        <w:t xml:space="preserve"> </w:t>
      </w:r>
      <w:r w:rsidR="000004CA" w:rsidRPr="002B2FFA">
        <w:rPr>
          <w:rFonts w:ascii="Times" w:hAnsi="Times"/>
          <w:color w:val="000000" w:themeColor="text1"/>
          <w:sz w:val="20"/>
          <w:szCs w:val="20"/>
        </w:rPr>
        <w:t xml:space="preserve">Komponen </w:t>
      </w:r>
      <w:r w:rsidR="00047593" w:rsidRPr="002B2FFA">
        <w:rPr>
          <w:rFonts w:ascii="Times" w:hAnsi="Times"/>
          <w:color w:val="000000" w:themeColor="text1"/>
          <w:sz w:val="20"/>
          <w:szCs w:val="20"/>
        </w:rPr>
        <w:t xml:space="preserve">Pengetahuan </w:t>
      </w:r>
      <w:r w:rsidR="00312063" w:rsidRPr="002B2FFA">
        <w:rPr>
          <w:rFonts w:ascii="Times" w:hAnsi="Times"/>
          <w:color w:val="000000" w:themeColor="text1"/>
          <w:sz w:val="20"/>
          <w:szCs w:val="20"/>
        </w:rPr>
        <w:t>perawatan o</w:t>
      </w:r>
      <w:r w:rsidR="00047593" w:rsidRPr="002B2FFA">
        <w:rPr>
          <w:rFonts w:ascii="Times" w:hAnsi="Times"/>
          <w:color w:val="000000" w:themeColor="text1"/>
          <w:sz w:val="20"/>
          <w:szCs w:val="20"/>
        </w:rPr>
        <w:t>rtodonti SMPN 2</w:t>
      </w:r>
      <w:r w:rsidR="00312063" w:rsidRPr="002B2FFA">
        <w:rPr>
          <w:rFonts w:ascii="Times" w:hAnsi="Times"/>
          <w:color w:val="000000" w:themeColor="text1"/>
          <w:sz w:val="20"/>
          <w:szCs w:val="20"/>
        </w:rPr>
        <w:t xml:space="preserve"> </w:t>
      </w:r>
      <w:r w:rsidR="000A7BBB" w:rsidRPr="002B2FFA">
        <w:rPr>
          <w:rFonts w:ascii="Times" w:hAnsi="Times"/>
          <w:color w:val="000000" w:themeColor="text1"/>
          <w:sz w:val="20"/>
          <w:szCs w:val="20"/>
        </w:rPr>
        <w:t>Tangerang Selatan</w:t>
      </w:r>
      <w:r w:rsidR="00047593" w:rsidRPr="002B2FFA">
        <w:rPr>
          <w:rFonts w:ascii="Times" w:hAnsi="Times"/>
          <w:color w:val="000000" w:themeColor="text1"/>
          <w:sz w:val="20"/>
          <w:szCs w:val="20"/>
        </w:rPr>
        <w:t xml:space="preserve"> (diukur </w:t>
      </w:r>
      <w:r w:rsidR="000A7BBB" w:rsidRPr="002B2FFA">
        <w:rPr>
          <w:rFonts w:ascii="Times" w:hAnsi="Times"/>
          <w:color w:val="000000" w:themeColor="text1"/>
          <w:sz w:val="20"/>
          <w:szCs w:val="20"/>
        </w:rPr>
        <w:t xml:space="preserve">  </w:t>
      </w:r>
    </w:p>
    <w:p w14:paraId="4AD4176F" w14:textId="6E48EA8C" w:rsidR="00C7213C" w:rsidRPr="002B2FFA" w:rsidRDefault="000A7BBB" w:rsidP="000A7BBB">
      <w:pPr>
        <w:ind w:firstLine="720"/>
        <w:contextualSpacing/>
        <w:rPr>
          <w:rFonts w:ascii="Times" w:hAnsi="Times"/>
          <w:color w:val="000000" w:themeColor="text1"/>
          <w:sz w:val="20"/>
          <w:szCs w:val="20"/>
        </w:rPr>
      </w:pPr>
      <w:r w:rsidRPr="002B2FFA">
        <w:rPr>
          <w:rFonts w:ascii="Times" w:hAnsi="Times"/>
          <w:color w:val="000000" w:themeColor="text1"/>
          <w:sz w:val="20"/>
          <w:szCs w:val="20"/>
        </w:rPr>
        <w:t xml:space="preserve">                   </w:t>
      </w:r>
      <w:r w:rsidR="00047593" w:rsidRPr="002B2FFA">
        <w:rPr>
          <w:rFonts w:ascii="Times" w:hAnsi="Times"/>
          <w:color w:val="000000" w:themeColor="text1"/>
          <w:sz w:val="20"/>
          <w:szCs w:val="20"/>
        </w:rPr>
        <w:t>dengan IKPO)</w:t>
      </w:r>
    </w:p>
    <w:p w14:paraId="7E8DCD0A" w14:textId="77777777" w:rsidR="00312063" w:rsidRPr="002B2FFA" w:rsidRDefault="00312063" w:rsidP="00003512">
      <w:pPr>
        <w:ind w:firstLine="720"/>
        <w:contextualSpacing/>
        <w:rPr>
          <w:rFonts w:ascii="Times" w:hAnsi="Times"/>
          <w:color w:val="000000" w:themeColor="text1"/>
          <w:sz w:val="20"/>
          <w:szCs w:val="20"/>
        </w:rPr>
      </w:pPr>
    </w:p>
    <w:tbl>
      <w:tblPr>
        <w:tblStyle w:val="TableGrid"/>
        <w:tblW w:w="0" w:type="auto"/>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905"/>
        <w:gridCol w:w="2249"/>
      </w:tblGrid>
      <w:tr w:rsidR="002B2FFA" w:rsidRPr="002B2FFA" w14:paraId="30268A8E" w14:textId="77777777" w:rsidTr="00312063">
        <w:tc>
          <w:tcPr>
            <w:tcW w:w="4050" w:type="dxa"/>
            <w:tcBorders>
              <w:top w:val="single" w:sz="4" w:space="0" w:color="auto"/>
              <w:bottom w:val="single" w:sz="4" w:space="0" w:color="auto"/>
            </w:tcBorders>
          </w:tcPr>
          <w:p w14:paraId="449B703B" w14:textId="1A1DBF67" w:rsidR="002C47E2" w:rsidRPr="002B2FFA" w:rsidRDefault="002C47E2" w:rsidP="00312063">
            <w:pPr>
              <w:jc w:val="center"/>
              <w:rPr>
                <w:b/>
                <w:color w:val="000000" w:themeColor="text1"/>
                <w:sz w:val="20"/>
                <w:szCs w:val="20"/>
              </w:rPr>
            </w:pPr>
            <w:r w:rsidRPr="002B2FFA">
              <w:rPr>
                <w:b/>
                <w:color w:val="000000" w:themeColor="text1"/>
                <w:sz w:val="20"/>
                <w:szCs w:val="20"/>
              </w:rPr>
              <w:t>Berpengetahuan tentang perawatan, alat-alat ortodonti dan keluhan perawatan</w:t>
            </w:r>
          </w:p>
        </w:tc>
        <w:tc>
          <w:tcPr>
            <w:tcW w:w="850" w:type="dxa"/>
            <w:tcBorders>
              <w:top w:val="single" w:sz="4" w:space="0" w:color="auto"/>
              <w:bottom w:val="single" w:sz="4" w:space="0" w:color="auto"/>
            </w:tcBorders>
          </w:tcPr>
          <w:p w14:paraId="1A2D5EBA" w14:textId="5805484A" w:rsidR="002C47E2" w:rsidRPr="002B2FFA" w:rsidRDefault="002C47E2" w:rsidP="00312063">
            <w:pPr>
              <w:jc w:val="center"/>
              <w:rPr>
                <w:b/>
                <w:color w:val="000000" w:themeColor="text1"/>
                <w:sz w:val="20"/>
                <w:szCs w:val="20"/>
              </w:rPr>
            </w:pPr>
            <w:r w:rsidRPr="002B2FFA">
              <w:rPr>
                <w:b/>
                <w:color w:val="000000" w:themeColor="text1"/>
                <w:sz w:val="20"/>
                <w:szCs w:val="20"/>
              </w:rPr>
              <w:t>Jumlah (Orang)</w:t>
            </w:r>
          </w:p>
        </w:tc>
        <w:tc>
          <w:tcPr>
            <w:tcW w:w="2249" w:type="dxa"/>
            <w:tcBorders>
              <w:top w:val="single" w:sz="4" w:space="0" w:color="auto"/>
              <w:bottom w:val="single" w:sz="4" w:space="0" w:color="auto"/>
            </w:tcBorders>
          </w:tcPr>
          <w:p w14:paraId="5997D07F" w14:textId="77777777" w:rsidR="002C47E2" w:rsidRPr="002B2FFA" w:rsidRDefault="002C47E2" w:rsidP="00312063">
            <w:pPr>
              <w:jc w:val="center"/>
              <w:rPr>
                <w:b/>
                <w:color w:val="000000" w:themeColor="text1"/>
                <w:sz w:val="20"/>
                <w:szCs w:val="20"/>
              </w:rPr>
            </w:pPr>
            <w:r w:rsidRPr="002B2FFA">
              <w:rPr>
                <w:b/>
                <w:color w:val="000000" w:themeColor="text1"/>
                <w:sz w:val="20"/>
                <w:szCs w:val="20"/>
              </w:rPr>
              <w:t>Persentase (%)</w:t>
            </w:r>
          </w:p>
        </w:tc>
      </w:tr>
      <w:tr w:rsidR="002B2FFA" w:rsidRPr="002B2FFA" w14:paraId="11E6E2D5" w14:textId="77777777" w:rsidTr="00312063">
        <w:tc>
          <w:tcPr>
            <w:tcW w:w="4050" w:type="dxa"/>
            <w:tcBorders>
              <w:top w:val="single" w:sz="4" w:space="0" w:color="auto"/>
            </w:tcBorders>
          </w:tcPr>
          <w:p w14:paraId="519E2B13" w14:textId="77777777" w:rsidR="002C47E2" w:rsidRPr="002B2FFA" w:rsidRDefault="002C47E2" w:rsidP="00312063">
            <w:pPr>
              <w:jc w:val="center"/>
              <w:rPr>
                <w:color w:val="000000" w:themeColor="text1"/>
                <w:sz w:val="20"/>
                <w:szCs w:val="20"/>
              </w:rPr>
            </w:pPr>
            <w:r w:rsidRPr="002B2FFA">
              <w:rPr>
                <w:color w:val="000000" w:themeColor="text1"/>
                <w:sz w:val="20"/>
                <w:szCs w:val="20"/>
              </w:rPr>
              <w:t>Tidak berpengetahuan</w:t>
            </w:r>
          </w:p>
        </w:tc>
        <w:tc>
          <w:tcPr>
            <w:tcW w:w="850" w:type="dxa"/>
            <w:tcBorders>
              <w:top w:val="single" w:sz="4" w:space="0" w:color="auto"/>
            </w:tcBorders>
          </w:tcPr>
          <w:p w14:paraId="3BE7484D" w14:textId="77777777" w:rsidR="002C47E2" w:rsidRPr="002B2FFA" w:rsidRDefault="002C47E2" w:rsidP="00312063">
            <w:pPr>
              <w:jc w:val="center"/>
              <w:rPr>
                <w:color w:val="000000" w:themeColor="text1"/>
                <w:sz w:val="20"/>
                <w:szCs w:val="20"/>
              </w:rPr>
            </w:pPr>
            <w:r w:rsidRPr="002B2FFA">
              <w:rPr>
                <w:color w:val="000000" w:themeColor="text1"/>
                <w:sz w:val="20"/>
                <w:szCs w:val="20"/>
              </w:rPr>
              <w:t>9</w:t>
            </w:r>
          </w:p>
        </w:tc>
        <w:tc>
          <w:tcPr>
            <w:tcW w:w="2249" w:type="dxa"/>
            <w:tcBorders>
              <w:top w:val="single" w:sz="4" w:space="0" w:color="auto"/>
            </w:tcBorders>
          </w:tcPr>
          <w:p w14:paraId="32CD87FE" w14:textId="77777777" w:rsidR="002C47E2" w:rsidRPr="002B2FFA" w:rsidRDefault="002C47E2" w:rsidP="00312063">
            <w:pPr>
              <w:jc w:val="center"/>
              <w:rPr>
                <w:color w:val="000000" w:themeColor="text1"/>
                <w:sz w:val="20"/>
                <w:szCs w:val="20"/>
              </w:rPr>
            </w:pPr>
            <w:r w:rsidRPr="002B2FFA">
              <w:rPr>
                <w:color w:val="000000" w:themeColor="text1"/>
                <w:sz w:val="20"/>
                <w:szCs w:val="20"/>
              </w:rPr>
              <w:t>6</w:t>
            </w:r>
          </w:p>
        </w:tc>
      </w:tr>
      <w:tr w:rsidR="002B2FFA" w:rsidRPr="002B2FFA" w14:paraId="4353D057" w14:textId="77777777" w:rsidTr="00312063">
        <w:tc>
          <w:tcPr>
            <w:tcW w:w="4050" w:type="dxa"/>
          </w:tcPr>
          <w:p w14:paraId="6198CAC3" w14:textId="3DC169FD" w:rsidR="002C47E2" w:rsidRPr="002B2FFA" w:rsidRDefault="001C5BDA" w:rsidP="00312063">
            <w:pPr>
              <w:jc w:val="center"/>
              <w:rPr>
                <w:color w:val="000000" w:themeColor="text1"/>
                <w:sz w:val="20"/>
                <w:szCs w:val="20"/>
              </w:rPr>
            </w:pPr>
            <w:r w:rsidRPr="002B2FFA">
              <w:rPr>
                <w:color w:val="000000" w:themeColor="text1"/>
                <w:sz w:val="20"/>
                <w:szCs w:val="20"/>
              </w:rPr>
              <w:t>Rendah</w:t>
            </w:r>
          </w:p>
        </w:tc>
        <w:tc>
          <w:tcPr>
            <w:tcW w:w="850" w:type="dxa"/>
          </w:tcPr>
          <w:p w14:paraId="3DA77C52" w14:textId="77777777" w:rsidR="002C47E2" w:rsidRPr="002B2FFA" w:rsidRDefault="002C47E2" w:rsidP="00312063">
            <w:pPr>
              <w:jc w:val="center"/>
              <w:rPr>
                <w:color w:val="000000" w:themeColor="text1"/>
                <w:sz w:val="20"/>
                <w:szCs w:val="20"/>
              </w:rPr>
            </w:pPr>
            <w:r w:rsidRPr="002B2FFA">
              <w:rPr>
                <w:color w:val="000000" w:themeColor="text1"/>
                <w:sz w:val="20"/>
                <w:szCs w:val="20"/>
              </w:rPr>
              <w:t>19</w:t>
            </w:r>
          </w:p>
        </w:tc>
        <w:tc>
          <w:tcPr>
            <w:tcW w:w="2249" w:type="dxa"/>
          </w:tcPr>
          <w:p w14:paraId="5D593BB1" w14:textId="77777777" w:rsidR="002C47E2" w:rsidRPr="002B2FFA" w:rsidRDefault="002C47E2" w:rsidP="00312063">
            <w:pPr>
              <w:jc w:val="center"/>
              <w:rPr>
                <w:color w:val="000000" w:themeColor="text1"/>
                <w:sz w:val="20"/>
                <w:szCs w:val="20"/>
              </w:rPr>
            </w:pPr>
            <w:r w:rsidRPr="002B2FFA">
              <w:rPr>
                <w:color w:val="000000" w:themeColor="text1"/>
                <w:sz w:val="20"/>
                <w:szCs w:val="20"/>
              </w:rPr>
              <w:t>13</w:t>
            </w:r>
          </w:p>
        </w:tc>
      </w:tr>
      <w:tr w:rsidR="002B2FFA" w:rsidRPr="002B2FFA" w14:paraId="10A56876" w14:textId="77777777" w:rsidTr="00312063">
        <w:tc>
          <w:tcPr>
            <w:tcW w:w="4050" w:type="dxa"/>
          </w:tcPr>
          <w:p w14:paraId="016C67AF" w14:textId="54E1AB61" w:rsidR="002C47E2" w:rsidRPr="002B2FFA" w:rsidRDefault="001C5BDA" w:rsidP="00312063">
            <w:pPr>
              <w:jc w:val="center"/>
              <w:rPr>
                <w:color w:val="000000" w:themeColor="text1"/>
                <w:sz w:val="20"/>
                <w:szCs w:val="20"/>
              </w:rPr>
            </w:pPr>
            <w:r w:rsidRPr="002B2FFA">
              <w:rPr>
                <w:color w:val="000000" w:themeColor="text1"/>
                <w:sz w:val="20"/>
                <w:szCs w:val="20"/>
              </w:rPr>
              <w:t xml:space="preserve">Sedang </w:t>
            </w:r>
          </w:p>
        </w:tc>
        <w:tc>
          <w:tcPr>
            <w:tcW w:w="850" w:type="dxa"/>
          </w:tcPr>
          <w:p w14:paraId="36D26264" w14:textId="77777777" w:rsidR="002C47E2" w:rsidRPr="002B2FFA" w:rsidRDefault="002C47E2" w:rsidP="00312063">
            <w:pPr>
              <w:jc w:val="center"/>
              <w:rPr>
                <w:color w:val="000000" w:themeColor="text1"/>
                <w:sz w:val="20"/>
                <w:szCs w:val="20"/>
              </w:rPr>
            </w:pPr>
            <w:r w:rsidRPr="002B2FFA">
              <w:rPr>
                <w:color w:val="000000" w:themeColor="text1"/>
                <w:sz w:val="20"/>
                <w:szCs w:val="20"/>
              </w:rPr>
              <w:t>64</w:t>
            </w:r>
          </w:p>
        </w:tc>
        <w:tc>
          <w:tcPr>
            <w:tcW w:w="2249" w:type="dxa"/>
          </w:tcPr>
          <w:p w14:paraId="40156A8D" w14:textId="77777777" w:rsidR="002C47E2" w:rsidRPr="002B2FFA" w:rsidRDefault="002C47E2" w:rsidP="00312063">
            <w:pPr>
              <w:jc w:val="center"/>
              <w:rPr>
                <w:color w:val="000000" w:themeColor="text1"/>
                <w:sz w:val="20"/>
                <w:szCs w:val="20"/>
              </w:rPr>
            </w:pPr>
            <w:r w:rsidRPr="002B2FFA">
              <w:rPr>
                <w:color w:val="000000" w:themeColor="text1"/>
                <w:sz w:val="20"/>
                <w:szCs w:val="20"/>
              </w:rPr>
              <w:t>43</w:t>
            </w:r>
          </w:p>
        </w:tc>
      </w:tr>
      <w:tr w:rsidR="002B2FFA" w:rsidRPr="002B2FFA" w14:paraId="57F97E49" w14:textId="77777777" w:rsidTr="00312063">
        <w:tc>
          <w:tcPr>
            <w:tcW w:w="4050" w:type="dxa"/>
            <w:tcBorders>
              <w:bottom w:val="single" w:sz="4" w:space="0" w:color="auto"/>
            </w:tcBorders>
          </w:tcPr>
          <w:p w14:paraId="34A5240D" w14:textId="3ED71681" w:rsidR="002C47E2" w:rsidRPr="002B2FFA" w:rsidRDefault="001C5BDA" w:rsidP="00312063">
            <w:pPr>
              <w:jc w:val="center"/>
              <w:rPr>
                <w:color w:val="000000" w:themeColor="text1"/>
                <w:sz w:val="20"/>
                <w:szCs w:val="20"/>
              </w:rPr>
            </w:pPr>
            <w:r w:rsidRPr="002B2FFA">
              <w:rPr>
                <w:color w:val="000000" w:themeColor="text1"/>
                <w:sz w:val="20"/>
                <w:szCs w:val="20"/>
              </w:rPr>
              <w:t>Tinggi</w:t>
            </w:r>
          </w:p>
        </w:tc>
        <w:tc>
          <w:tcPr>
            <w:tcW w:w="850" w:type="dxa"/>
            <w:tcBorders>
              <w:bottom w:val="single" w:sz="4" w:space="0" w:color="auto"/>
            </w:tcBorders>
          </w:tcPr>
          <w:p w14:paraId="3E64CE81" w14:textId="77777777" w:rsidR="002C47E2" w:rsidRPr="002B2FFA" w:rsidRDefault="002C47E2" w:rsidP="00312063">
            <w:pPr>
              <w:jc w:val="center"/>
              <w:rPr>
                <w:color w:val="000000" w:themeColor="text1"/>
                <w:sz w:val="20"/>
                <w:szCs w:val="20"/>
              </w:rPr>
            </w:pPr>
            <w:r w:rsidRPr="002B2FFA">
              <w:rPr>
                <w:color w:val="000000" w:themeColor="text1"/>
                <w:sz w:val="20"/>
                <w:szCs w:val="20"/>
              </w:rPr>
              <w:t>55</w:t>
            </w:r>
          </w:p>
        </w:tc>
        <w:tc>
          <w:tcPr>
            <w:tcW w:w="2249" w:type="dxa"/>
            <w:tcBorders>
              <w:bottom w:val="single" w:sz="4" w:space="0" w:color="auto"/>
            </w:tcBorders>
          </w:tcPr>
          <w:p w14:paraId="3C530527" w14:textId="77777777" w:rsidR="002C47E2" w:rsidRPr="002B2FFA" w:rsidRDefault="002C47E2" w:rsidP="00312063">
            <w:pPr>
              <w:jc w:val="center"/>
              <w:rPr>
                <w:color w:val="000000" w:themeColor="text1"/>
                <w:sz w:val="20"/>
                <w:szCs w:val="20"/>
              </w:rPr>
            </w:pPr>
            <w:r w:rsidRPr="002B2FFA">
              <w:rPr>
                <w:color w:val="000000" w:themeColor="text1"/>
                <w:sz w:val="20"/>
                <w:szCs w:val="20"/>
              </w:rPr>
              <w:t>38</w:t>
            </w:r>
          </w:p>
        </w:tc>
      </w:tr>
      <w:tr w:rsidR="002B2FFA" w:rsidRPr="002B2FFA" w14:paraId="46691115" w14:textId="77777777" w:rsidTr="00312063">
        <w:tc>
          <w:tcPr>
            <w:tcW w:w="4050" w:type="dxa"/>
            <w:tcBorders>
              <w:top w:val="single" w:sz="4" w:space="0" w:color="auto"/>
              <w:bottom w:val="single" w:sz="4" w:space="0" w:color="auto"/>
            </w:tcBorders>
          </w:tcPr>
          <w:p w14:paraId="196E9D8C" w14:textId="77777777" w:rsidR="002C47E2" w:rsidRPr="002B2FFA" w:rsidRDefault="002C47E2" w:rsidP="00312063">
            <w:pPr>
              <w:jc w:val="center"/>
              <w:rPr>
                <w:color w:val="000000" w:themeColor="text1"/>
                <w:sz w:val="20"/>
                <w:szCs w:val="20"/>
              </w:rPr>
            </w:pPr>
          </w:p>
        </w:tc>
        <w:tc>
          <w:tcPr>
            <w:tcW w:w="850" w:type="dxa"/>
            <w:tcBorders>
              <w:top w:val="single" w:sz="4" w:space="0" w:color="auto"/>
              <w:bottom w:val="single" w:sz="4" w:space="0" w:color="auto"/>
            </w:tcBorders>
          </w:tcPr>
          <w:p w14:paraId="439ED455" w14:textId="77777777" w:rsidR="002C47E2" w:rsidRPr="002B2FFA" w:rsidRDefault="002C47E2" w:rsidP="00312063">
            <w:pPr>
              <w:jc w:val="center"/>
              <w:rPr>
                <w:color w:val="000000" w:themeColor="text1"/>
                <w:sz w:val="20"/>
                <w:szCs w:val="20"/>
              </w:rPr>
            </w:pPr>
            <w:r w:rsidRPr="002B2FFA">
              <w:rPr>
                <w:color w:val="000000" w:themeColor="text1"/>
                <w:sz w:val="20"/>
                <w:szCs w:val="20"/>
              </w:rPr>
              <w:t>147</w:t>
            </w:r>
          </w:p>
        </w:tc>
        <w:tc>
          <w:tcPr>
            <w:tcW w:w="2249" w:type="dxa"/>
            <w:tcBorders>
              <w:top w:val="single" w:sz="4" w:space="0" w:color="auto"/>
              <w:bottom w:val="single" w:sz="4" w:space="0" w:color="auto"/>
            </w:tcBorders>
          </w:tcPr>
          <w:p w14:paraId="3F449DDE" w14:textId="1E4C6044" w:rsidR="002C47E2" w:rsidRPr="002B2FFA" w:rsidRDefault="002C47E2" w:rsidP="00312063">
            <w:pPr>
              <w:jc w:val="center"/>
              <w:rPr>
                <w:color w:val="000000" w:themeColor="text1"/>
                <w:sz w:val="20"/>
                <w:szCs w:val="20"/>
              </w:rPr>
            </w:pPr>
            <w:r w:rsidRPr="002B2FFA">
              <w:rPr>
                <w:color w:val="000000" w:themeColor="text1"/>
                <w:sz w:val="20"/>
                <w:szCs w:val="20"/>
              </w:rPr>
              <w:t>100</w:t>
            </w:r>
          </w:p>
        </w:tc>
      </w:tr>
    </w:tbl>
    <w:p w14:paraId="28194438" w14:textId="6C5AEC90" w:rsidR="001D2236" w:rsidRPr="002B2FFA" w:rsidRDefault="001D2236" w:rsidP="004C7E04">
      <w:pPr>
        <w:spacing w:before="100" w:beforeAutospacing="1" w:after="100" w:afterAutospacing="1"/>
        <w:contextualSpacing/>
        <w:rPr>
          <w:color w:val="000000" w:themeColor="text1"/>
        </w:rPr>
      </w:pPr>
    </w:p>
    <w:p w14:paraId="77323071" w14:textId="77777777" w:rsidR="001D2236" w:rsidRPr="002B2FFA" w:rsidRDefault="001D2236" w:rsidP="004C7E04">
      <w:pPr>
        <w:spacing w:before="100" w:beforeAutospacing="1" w:after="100" w:afterAutospacing="1"/>
        <w:contextualSpacing/>
        <w:rPr>
          <w:color w:val="000000" w:themeColor="text1"/>
        </w:rPr>
      </w:pPr>
    </w:p>
    <w:p w14:paraId="0B9448AA" w14:textId="708F2127" w:rsidR="004C7E04" w:rsidRPr="002B2FFA" w:rsidRDefault="001D2236" w:rsidP="004C7E04">
      <w:pPr>
        <w:pStyle w:val="NormalWeb"/>
        <w:shd w:val="clear" w:color="auto" w:fill="FFFFFF"/>
        <w:spacing w:before="0" w:beforeAutospacing="0" w:after="390" w:afterAutospacing="0"/>
        <w:ind w:firstLine="720"/>
        <w:contextualSpacing/>
        <w:rPr>
          <w:b/>
          <w:color w:val="000000" w:themeColor="text1"/>
        </w:rPr>
      </w:pPr>
      <w:r w:rsidRPr="002B2FFA">
        <w:rPr>
          <w:b/>
          <w:color w:val="000000" w:themeColor="text1"/>
        </w:rPr>
        <w:t xml:space="preserve">   </w:t>
      </w:r>
      <w:r w:rsidR="004C7E04" w:rsidRPr="002B2FFA">
        <w:rPr>
          <w:b/>
          <w:color w:val="000000" w:themeColor="text1"/>
        </w:rPr>
        <w:t xml:space="preserve">   </w:t>
      </w:r>
      <w:r w:rsidR="004C7E04" w:rsidRPr="002B2FFA">
        <w:rPr>
          <w:b/>
          <w:bCs/>
          <w:noProof/>
          <w:color w:val="000000" w:themeColor="text1"/>
        </w:rPr>
        <w:drawing>
          <wp:inline distT="0" distB="0" distL="0" distR="0" wp14:anchorId="051915FA" wp14:editId="41DBBEF9">
            <wp:extent cx="4299857" cy="2394857"/>
            <wp:effectExtent l="0" t="0" r="18415" b="18415"/>
            <wp:docPr id="259" name="Chart 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728B38" w14:textId="77777777" w:rsidR="004C7E04" w:rsidRPr="002B2FFA" w:rsidRDefault="004C7E04" w:rsidP="004C7E04">
      <w:pPr>
        <w:pStyle w:val="NormalWeb"/>
        <w:shd w:val="clear" w:color="auto" w:fill="FFFFFF"/>
        <w:spacing w:before="0" w:beforeAutospacing="0" w:after="390" w:afterAutospacing="0"/>
        <w:ind w:firstLine="720"/>
        <w:contextualSpacing/>
        <w:rPr>
          <w:b/>
          <w:color w:val="000000" w:themeColor="text1"/>
          <w:sz w:val="20"/>
          <w:szCs w:val="20"/>
        </w:rPr>
      </w:pPr>
    </w:p>
    <w:p w14:paraId="5BF2A222" w14:textId="5BCE9B7D" w:rsidR="00312063" w:rsidRPr="002B2FFA" w:rsidRDefault="004C7E04" w:rsidP="00312063">
      <w:pPr>
        <w:pStyle w:val="NormalWeb"/>
        <w:shd w:val="clear" w:color="auto" w:fill="FFFFFF"/>
        <w:spacing w:before="0" w:beforeAutospacing="0" w:after="390" w:afterAutospacing="0"/>
        <w:ind w:firstLine="720"/>
        <w:contextualSpacing/>
        <w:rPr>
          <w:color w:val="000000" w:themeColor="text1"/>
          <w:sz w:val="20"/>
          <w:szCs w:val="20"/>
        </w:rPr>
      </w:pPr>
      <w:r w:rsidRPr="002B2FFA">
        <w:rPr>
          <w:b/>
          <w:color w:val="000000" w:themeColor="text1"/>
          <w:sz w:val="20"/>
          <w:szCs w:val="20"/>
        </w:rPr>
        <w:t xml:space="preserve">    Gambar 5.</w:t>
      </w:r>
      <w:r w:rsidR="008719DE">
        <w:rPr>
          <w:b/>
          <w:color w:val="000000" w:themeColor="text1"/>
          <w:sz w:val="20"/>
          <w:szCs w:val="20"/>
        </w:rPr>
        <w:t xml:space="preserve">3 </w:t>
      </w:r>
      <w:r w:rsidRPr="002B2FFA">
        <w:rPr>
          <w:color w:val="000000" w:themeColor="text1"/>
          <w:sz w:val="20"/>
          <w:szCs w:val="20"/>
        </w:rPr>
        <w:t xml:space="preserve">Diagram komponen </w:t>
      </w:r>
      <w:r w:rsidR="00B40CA2" w:rsidRPr="002B2FFA">
        <w:rPr>
          <w:color w:val="000000" w:themeColor="text1"/>
          <w:sz w:val="20"/>
          <w:szCs w:val="20"/>
        </w:rPr>
        <w:t>P</w:t>
      </w:r>
      <w:r w:rsidRPr="002B2FFA">
        <w:rPr>
          <w:color w:val="000000" w:themeColor="text1"/>
          <w:sz w:val="20"/>
          <w:szCs w:val="20"/>
        </w:rPr>
        <w:t>engetahuan</w:t>
      </w:r>
      <w:r w:rsidR="00312063" w:rsidRPr="002B2FFA">
        <w:rPr>
          <w:color w:val="000000" w:themeColor="text1"/>
          <w:sz w:val="20"/>
          <w:szCs w:val="20"/>
        </w:rPr>
        <w:t xml:space="preserve"> perawatan ortodonti</w:t>
      </w:r>
      <w:r w:rsidRPr="002B2FFA">
        <w:rPr>
          <w:color w:val="000000" w:themeColor="text1"/>
          <w:sz w:val="20"/>
          <w:szCs w:val="20"/>
        </w:rPr>
        <w:t xml:space="preserve"> pada kelompok </w:t>
      </w:r>
      <w:r w:rsidR="00312063" w:rsidRPr="002B2FFA">
        <w:rPr>
          <w:color w:val="000000" w:themeColor="text1"/>
          <w:sz w:val="20"/>
          <w:szCs w:val="20"/>
        </w:rPr>
        <w:t xml:space="preserve"> </w:t>
      </w:r>
    </w:p>
    <w:p w14:paraId="163CA14C" w14:textId="667BD0A9" w:rsidR="009D6402" w:rsidRDefault="00312063" w:rsidP="00457496">
      <w:pPr>
        <w:pStyle w:val="NormalWeb"/>
        <w:shd w:val="clear" w:color="auto" w:fill="FFFFFF"/>
        <w:spacing w:before="0" w:beforeAutospacing="0" w:after="390" w:afterAutospacing="0"/>
        <w:ind w:firstLine="720"/>
        <w:contextualSpacing/>
        <w:rPr>
          <w:color w:val="000000" w:themeColor="text1"/>
          <w:sz w:val="20"/>
          <w:szCs w:val="20"/>
        </w:rPr>
      </w:pPr>
      <w:r w:rsidRPr="002B2FFA">
        <w:rPr>
          <w:color w:val="000000" w:themeColor="text1"/>
          <w:sz w:val="20"/>
          <w:szCs w:val="20"/>
        </w:rPr>
        <w:t xml:space="preserve">                          </w:t>
      </w:r>
      <w:r w:rsidR="004C7E04" w:rsidRPr="002B2FFA">
        <w:rPr>
          <w:color w:val="000000" w:themeColor="text1"/>
          <w:sz w:val="20"/>
          <w:szCs w:val="20"/>
        </w:rPr>
        <w:t xml:space="preserve">subjek SMPN 11 Jakarta dan SMPN 2 </w:t>
      </w:r>
      <w:r w:rsidR="000A7BBB" w:rsidRPr="002B2FFA">
        <w:rPr>
          <w:color w:val="000000" w:themeColor="text1"/>
          <w:sz w:val="20"/>
          <w:szCs w:val="20"/>
        </w:rPr>
        <w:t>Tangerang Selatan</w:t>
      </w:r>
      <w:r w:rsidR="004C7E04" w:rsidRPr="002B2FFA">
        <w:rPr>
          <w:color w:val="000000" w:themeColor="text1"/>
          <w:sz w:val="20"/>
          <w:szCs w:val="20"/>
        </w:rPr>
        <w:t xml:space="preserve">. </w:t>
      </w:r>
    </w:p>
    <w:p w14:paraId="3700C3FA" w14:textId="77777777" w:rsidR="00457496" w:rsidRPr="002B2FFA" w:rsidRDefault="00457496" w:rsidP="00457496">
      <w:pPr>
        <w:pStyle w:val="NormalWeb"/>
        <w:shd w:val="clear" w:color="auto" w:fill="FFFFFF"/>
        <w:spacing w:before="0" w:beforeAutospacing="0" w:after="390" w:afterAutospacing="0"/>
        <w:ind w:firstLine="720"/>
        <w:contextualSpacing/>
        <w:rPr>
          <w:color w:val="000000" w:themeColor="text1"/>
          <w:sz w:val="20"/>
          <w:szCs w:val="20"/>
        </w:rPr>
      </w:pPr>
    </w:p>
    <w:p w14:paraId="441C13F0" w14:textId="14B49F83" w:rsidR="004E0257" w:rsidRPr="002B2FFA" w:rsidRDefault="00165125" w:rsidP="004E0257">
      <w:pPr>
        <w:spacing w:before="100" w:beforeAutospacing="1" w:after="100" w:afterAutospacing="1"/>
        <w:ind w:firstLine="720"/>
        <w:contextualSpacing/>
        <w:jc w:val="both"/>
        <w:rPr>
          <w:color w:val="000000" w:themeColor="text1"/>
          <w:sz w:val="20"/>
          <w:szCs w:val="20"/>
        </w:rPr>
      </w:pPr>
      <w:r w:rsidRPr="002B2FFA">
        <w:rPr>
          <w:b/>
          <w:color w:val="000000" w:themeColor="text1"/>
          <w:sz w:val="20"/>
          <w:szCs w:val="20"/>
        </w:rPr>
        <w:t>Tabel 5.</w:t>
      </w:r>
      <w:r w:rsidR="00C7213C" w:rsidRPr="002B2FFA">
        <w:rPr>
          <w:b/>
          <w:color w:val="000000" w:themeColor="text1"/>
          <w:sz w:val="20"/>
          <w:szCs w:val="20"/>
        </w:rPr>
        <w:t>1</w:t>
      </w:r>
      <w:r w:rsidR="00EF4EA6">
        <w:rPr>
          <w:b/>
          <w:color w:val="000000" w:themeColor="text1"/>
          <w:sz w:val="20"/>
          <w:szCs w:val="20"/>
        </w:rPr>
        <w:t>4</w:t>
      </w:r>
      <w:r w:rsidRPr="002B2FFA">
        <w:rPr>
          <w:color w:val="000000" w:themeColor="text1"/>
          <w:sz w:val="20"/>
          <w:szCs w:val="20"/>
        </w:rPr>
        <w:t xml:space="preserve"> </w:t>
      </w:r>
      <w:r w:rsidR="00312063" w:rsidRPr="002B2FFA">
        <w:rPr>
          <w:color w:val="000000" w:themeColor="text1"/>
          <w:sz w:val="20"/>
          <w:szCs w:val="20"/>
        </w:rPr>
        <w:t xml:space="preserve">Hasil </w:t>
      </w:r>
      <w:r w:rsidRPr="002B2FFA">
        <w:rPr>
          <w:color w:val="000000" w:themeColor="text1"/>
          <w:sz w:val="20"/>
          <w:szCs w:val="20"/>
        </w:rPr>
        <w:t xml:space="preserve">uji </w:t>
      </w:r>
      <w:r w:rsidRPr="002B2FFA">
        <w:rPr>
          <w:i/>
          <w:color w:val="000000" w:themeColor="text1"/>
          <w:sz w:val="20"/>
          <w:szCs w:val="20"/>
        </w:rPr>
        <w:t>Mann-Whitney</w:t>
      </w:r>
      <w:r w:rsidRPr="002B2FFA">
        <w:rPr>
          <w:color w:val="000000" w:themeColor="text1"/>
          <w:sz w:val="20"/>
          <w:szCs w:val="20"/>
        </w:rPr>
        <w:t xml:space="preserve"> </w:t>
      </w:r>
      <w:r w:rsidR="00C42A72" w:rsidRPr="002B2FFA">
        <w:rPr>
          <w:color w:val="000000" w:themeColor="text1"/>
          <w:sz w:val="20"/>
          <w:szCs w:val="20"/>
        </w:rPr>
        <w:t>skor</w:t>
      </w:r>
      <w:r w:rsidR="00312063" w:rsidRPr="002B2FFA">
        <w:rPr>
          <w:i/>
          <w:color w:val="000000" w:themeColor="text1"/>
          <w:sz w:val="20"/>
          <w:szCs w:val="20"/>
        </w:rPr>
        <w:t xml:space="preserve"> </w:t>
      </w:r>
      <w:r w:rsidR="00003512" w:rsidRPr="002B2FFA">
        <w:rPr>
          <w:color w:val="000000" w:themeColor="text1"/>
          <w:sz w:val="20"/>
          <w:szCs w:val="20"/>
        </w:rPr>
        <w:t>P</w:t>
      </w:r>
      <w:r w:rsidRPr="002B2FFA">
        <w:rPr>
          <w:color w:val="000000" w:themeColor="text1"/>
          <w:sz w:val="20"/>
          <w:szCs w:val="20"/>
        </w:rPr>
        <w:t xml:space="preserve">engetahuan </w:t>
      </w:r>
      <w:r w:rsidR="00312063" w:rsidRPr="002B2FFA">
        <w:rPr>
          <w:color w:val="000000" w:themeColor="text1"/>
          <w:sz w:val="20"/>
          <w:szCs w:val="20"/>
        </w:rPr>
        <w:t>tentang perawatan</w:t>
      </w:r>
      <w:r w:rsidR="004E0257" w:rsidRPr="002B2FFA">
        <w:rPr>
          <w:color w:val="000000" w:themeColor="text1"/>
          <w:sz w:val="20"/>
          <w:szCs w:val="20"/>
        </w:rPr>
        <w:t xml:space="preserve"> </w:t>
      </w:r>
      <w:r w:rsidR="00312063" w:rsidRPr="002B2FFA">
        <w:rPr>
          <w:color w:val="000000" w:themeColor="text1"/>
          <w:sz w:val="20"/>
          <w:szCs w:val="20"/>
        </w:rPr>
        <w:t xml:space="preserve">ortodonti </w:t>
      </w:r>
      <w:r w:rsidR="004E0257" w:rsidRPr="002B2FFA">
        <w:rPr>
          <w:color w:val="000000" w:themeColor="text1"/>
          <w:sz w:val="20"/>
          <w:szCs w:val="20"/>
        </w:rPr>
        <w:t xml:space="preserve"> </w:t>
      </w:r>
    </w:p>
    <w:p w14:paraId="6F2D497F" w14:textId="079BA355" w:rsidR="00165125" w:rsidRPr="002B2FFA" w:rsidRDefault="004E0257" w:rsidP="004E0257">
      <w:pPr>
        <w:spacing w:before="100" w:beforeAutospacing="1" w:after="100" w:afterAutospacing="1"/>
        <w:ind w:firstLine="720"/>
        <w:contextualSpacing/>
        <w:jc w:val="both"/>
        <w:rPr>
          <w:color w:val="000000" w:themeColor="text1"/>
          <w:sz w:val="20"/>
          <w:szCs w:val="20"/>
        </w:rPr>
      </w:pPr>
      <w:r w:rsidRPr="002B2FFA">
        <w:rPr>
          <w:color w:val="000000" w:themeColor="text1"/>
          <w:sz w:val="20"/>
          <w:szCs w:val="20"/>
        </w:rPr>
        <w:t xml:space="preserve">                   </w:t>
      </w:r>
      <w:r w:rsidR="000004CA" w:rsidRPr="002B2FFA">
        <w:rPr>
          <w:color w:val="000000" w:themeColor="text1"/>
          <w:sz w:val="20"/>
          <w:szCs w:val="20"/>
        </w:rPr>
        <w:t>pada kelompo</w:t>
      </w:r>
      <w:r w:rsidR="00312063" w:rsidRPr="002B2FFA">
        <w:rPr>
          <w:color w:val="000000" w:themeColor="text1"/>
          <w:sz w:val="20"/>
          <w:szCs w:val="20"/>
        </w:rPr>
        <w:t xml:space="preserve">k </w:t>
      </w:r>
      <w:r w:rsidR="000004CA" w:rsidRPr="002B2FFA">
        <w:rPr>
          <w:color w:val="000000" w:themeColor="text1"/>
          <w:sz w:val="20"/>
          <w:szCs w:val="20"/>
        </w:rPr>
        <w:t xml:space="preserve">subjek </w:t>
      </w:r>
      <w:r w:rsidR="00165125" w:rsidRPr="002B2FFA">
        <w:rPr>
          <w:color w:val="000000" w:themeColor="text1"/>
          <w:sz w:val="20"/>
          <w:szCs w:val="20"/>
        </w:rPr>
        <w:t xml:space="preserve">SMPN 11 Jakarta </w:t>
      </w:r>
      <w:r w:rsidR="00113944">
        <w:rPr>
          <w:color w:val="000000" w:themeColor="text1"/>
          <w:sz w:val="20"/>
          <w:szCs w:val="20"/>
        </w:rPr>
        <w:t xml:space="preserve">Selatan </w:t>
      </w:r>
      <w:r w:rsidR="00165125" w:rsidRPr="002B2FFA">
        <w:rPr>
          <w:color w:val="000000" w:themeColor="text1"/>
          <w:sz w:val="20"/>
          <w:szCs w:val="20"/>
        </w:rPr>
        <w:t xml:space="preserve">dan SMPN 2 </w:t>
      </w:r>
      <w:r w:rsidR="000A7BBB" w:rsidRPr="002B2FFA">
        <w:rPr>
          <w:color w:val="000000" w:themeColor="text1"/>
          <w:sz w:val="20"/>
          <w:szCs w:val="20"/>
        </w:rPr>
        <w:t xml:space="preserve">Tangerang Selatan </w:t>
      </w:r>
      <w:r w:rsidR="00165125" w:rsidRPr="002B2FFA">
        <w:rPr>
          <w:color w:val="000000" w:themeColor="text1"/>
          <w:sz w:val="20"/>
          <w:szCs w:val="20"/>
        </w:rPr>
        <w:t xml:space="preserve"> </w:t>
      </w:r>
    </w:p>
    <w:p w14:paraId="56449DA0" w14:textId="77777777" w:rsidR="00312063" w:rsidRPr="002B2FFA" w:rsidRDefault="00312063" w:rsidP="000004CA">
      <w:pPr>
        <w:spacing w:before="100" w:beforeAutospacing="1" w:after="100" w:afterAutospacing="1"/>
        <w:ind w:left="720" w:firstLine="720"/>
        <w:contextualSpacing/>
        <w:rPr>
          <w:color w:val="000000" w:themeColor="text1"/>
          <w:sz w:val="20"/>
          <w:szCs w:val="20"/>
        </w:rPr>
      </w:pPr>
    </w:p>
    <w:tbl>
      <w:tblPr>
        <w:tblStyle w:val="TableGrid"/>
        <w:tblW w:w="0" w:type="auto"/>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464"/>
        <w:gridCol w:w="1676"/>
      </w:tblGrid>
      <w:tr w:rsidR="002B2FFA" w:rsidRPr="002B2FFA" w14:paraId="1BB0C798" w14:textId="77777777" w:rsidTr="00312063">
        <w:tc>
          <w:tcPr>
            <w:tcW w:w="2610" w:type="dxa"/>
            <w:tcBorders>
              <w:top w:val="single" w:sz="4" w:space="0" w:color="auto"/>
              <w:bottom w:val="single" w:sz="4" w:space="0" w:color="auto"/>
            </w:tcBorders>
          </w:tcPr>
          <w:p w14:paraId="37697AAF" w14:textId="77777777" w:rsidR="00165125" w:rsidRPr="002B2FFA" w:rsidRDefault="00165125" w:rsidP="00312063">
            <w:pPr>
              <w:spacing w:after="390"/>
              <w:contextualSpacing/>
              <w:jc w:val="center"/>
              <w:rPr>
                <w:b/>
                <w:bCs/>
                <w:color w:val="000000" w:themeColor="text1"/>
                <w:sz w:val="20"/>
                <w:szCs w:val="20"/>
              </w:rPr>
            </w:pPr>
            <w:r w:rsidRPr="002B2FFA">
              <w:rPr>
                <w:b/>
                <w:bCs/>
                <w:color w:val="000000" w:themeColor="text1"/>
                <w:sz w:val="20"/>
                <w:szCs w:val="20"/>
              </w:rPr>
              <w:t>Sekolah</w:t>
            </w:r>
          </w:p>
        </w:tc>
        <w:tc>
          <w:tcPr>
            <w:tcW w:w="2464" w:type="dxa"/>
            <w:tcBorders>
              <w:top w:val="single" w:sz="4" w:space="0" w:color="auto"/>
              <w:bottom w:val="single" w:sz="4" w:space="0" w:color="auto"/>
            </w:tcBorders>
          </w:tcPr>
          <w:p w14:paraId="4A82DEFC" w14:textId="77777777" w:rsidR="000202E0" w:rsidRDefault="000202E0" w:rsidP="000202E0">
            <w:pPr>
              <w:spacing w:after="390"/>
              <w:contextualSpacing/>
              <w:jc w:val="center"/>
              <w:rPr>
                <w:b/>
                <w:bCs/>
                <w:color w:val="000000" w:themeColor="text1"/>
                <w:sz w:val="20"/>
                <w:szCs w:val="20"/>
              </w:rPr>
            </w:pPr>
            <w:r>
              <w:rPr>
                <w:b/>
                <w:bCs/>
                <w:color w:val="000000" w:themeColor="text1"/>
                <w:sz w:val="20"/>
                <w:szCs w:val="20"/>
              </w:rPr>
              <w:t>Median</w:t>
            </w:r>
          </w:p>
          <w:p w14:paraId="649454A1" w14:textId="19B144D0" w:rsidR="00165125" w:rsidRPr="002B2FFA" w:rsidRDefault="000202E0" w:rsidP="000202E0">
            <w:pPr>
              <w:spacing w:after="390"/>
              <w:contextualSpacing/>
              <w:jc w:val="center"/>
              <w:rPr>
                <w:b/>
                <w:bCs/>
                <w:color w:val="000000" w:themeColor="text1"/>
                <w:sz w:val="20"/>
                <w:szCs w:val="20"/>
              </w:rPr>
            </w:pPr>
            <w:r>
              <w:rPr>
                <w:b/>
                <w:bCs/>
                <w:color w:val="000000" w:themeColor="text1"/>
                <w:sz w:val="20"/>
                <w:szCs w:val="20"/>
              </w:rPr>
              <w:t>(minimum-maksimum)</w:t>
            </w:r>
          </w:p>
        </w:tc>
        <w:tc>
          <w:tcPr>
            <w:tcW w:w="1676" w:type="dxa"/>
            <w:tcBorders>
              <w:top w:val="single" w:sz="4" w:space="0" w:color="auto"/>
              <w:bottom w:val="single" w:sz="4" w:space="0" w:color="auto"/>
            </w:tcBorders>
          </w:tcPr>
          <w:p w14:paraId="297F8226" w14:textId="77777777" w:rsidR="00165125" w:rsidRPr="002B2FFA" w:rsidRDefault="00165125" w:rsidP="00312063">
            <w:pPr>
              <w:spacing w:after="390"/>
              <w:contextualSpacing/>
              <w:jc w:val="center"/>
              <w:rPr>
                <w:b/>
                <w:bCs/>
                <w:i/>
                <w:color w:val="000000" w:themeColor="text1"/>
                <w:sz w:val="20"/>
                <w:szCs w:val="20"/>
              </w:rPr>
            </w:pPr>
            <w:r w:rsidRPr="002B2FFA">
              <w:rPr>
                <w:b/>
                <w:bCs/>
                <w:i/>
                <w:color w:val="000000" w:themeColor="text1"/>
                <w:sz w:val="20"/>
                <w:szCs w:val="20"/>
              </w:rPr>
              <w:t>p</w:t>
            </w:r>
          </w:p>
        </w:tc>
      </w:tr>
      <w:tr w:rsidR="000202E0" w:rsidRPr="002B2FFA" w14:paraId="06A0ED27" w14:textId="77777777" w:rsidTr="00312063">
        <w:trPr>
          <w:trHeight w:val="123"/>
        </w:trPr>
        <w:tc>
          <w:tcPr>
            <w:tcW w:w="2610" w:type="dxa"/>
            <w:tcBorders>
              <w:top w:val="single" w:sz="4" w:space="0" w:color="auto"/>
            </w:tcBorders>
          </w:tcPr>
          <w:p w14:paraId="67E5D940" w14:textId="609CE768"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SMPN 11</w:t>
            </w:r>
            <w:r>
              <w:rPr>
                <w:bCs/>
                <w:color w:val="000000" w:themeColor="text1"/>
                <w:sz w:val="20"/>
                <w:szCs w:val="20"/>
              </w:rPr>
              <w:t xml:space="preserve"> (n=110)</w:t>
            </w:r>
          </w:p>
        </w:tc>
        <w:tc>
          <w:tcPr>
            <w:tcW w:w="2464" w:type="dxa"/>
            <w:tcBorders>
              <w:top w:val="single" w:sz="4" w:space="0" w:color="auto"/>
            </w:tcBorders>
          </w:tcPr>
          <w:p w14:paraId="77CC4D94" w14:textId="47F01711" w:rsidR="000202E0" w:rsidRPr="002B2FFA" w:rsidRDefault="000202E0" w:rsidP="000202E0">
            <w:pPr>
              <w:spacing w:after="390"/>
              <w:contextualSpacing/>
              <w:jc w:val="center"/>
              <w:rPr>
                <w:b/>
                <w:bCs/>
                <w:color w:val="000000" w:themeColor="text1"/>
                <w:sz w:val="20"/>
                <w:szCs w:val="20"/>
              </w:rPr>
            </w:pPr>
            <w:r>
              <w:rPr>
                <w:color w:val="000000" w:themeColor="text1"/>
                <w:sz w:val="20"/>
                <w:szCs w:val="20"/>
              </w:rPr>
              <w:t>3(0-7)</w:t>
            </w:r>
          </w:p>
        </w:tc>
        <w:tc>
          <w:tcPr>
            <w:tcW w:w="1676" w:type="dxa"/>
            <w:tcBorders>
              <w:top w:val="single" w:sz="4" w:space="0" w:color="auto"/>
            </w:tcBorders>
          </w:tcPr>
          <w:p w14:paraId="73C92518" w14:textId="77777777" w:rsidR="000202E0" w:rsidRPr="002B2FFA" w:rsidRDefault="000202E0" w:rsidP="000202E0">
            <w:pPr>
              <w:spacing w:after="390"/>
              <w:contextualSpacing/>
              <w:jc w:val="center"/>
              <w:rPr>
                <w:b/>
                <w:bCs/>
                <w:color w:val="000000" w:themeColor="text1"/>
                <w:sz w:val="20"/>
                <w:szCs w:val="20"/>
              </w:rPr>
            </w:pPr>
            <w:r w:rsidRPr="002B2FFA">
              <w:rPr>
                <w:b/>
                <w:bCs/>
                <w:color w:val="000000" w:themeColor="text1"/>
                <w:sz w:val="20"/>
                <w:szCs w:val="20"/>
              </w:rPr>
              <w:t>0</w:t>
            </w:r>
            <w:r w:rsidRPr="002B2FFA">
              <w:rPr>
                <w:bCs/>
                <w:color w:val="000000" w:themeColor="text1"/>
                <w:sz w:val="20"/>
                <w:szCs w:val="20"/>
              </w:rPr>
              <w:t>,418</w:t>
            </w:r>
          </w:p>
        </w:tc>
      </w:tr>
      <w:tr w:rsidR="000202E0" w:rsidRPr="002B2FFA" w14:paraId="3A549EE1" w14:textId="77777777" w:rsidTr="00312063">
        <w:tc>
          <w:tcPr>
            <w:tcW w:w="2610" w:type="dxa"/>
          </w:tcPr>
          <w:p w14:paraId="66B6A624" w14:textId="3A4199D2"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SMPN 2</w:t>
            </w:r>
            <w:r>
              <w:rPr>
                <w:bCs/>
                <w:color w:val="000000" w:themeColor="text1"/>
                <w:sz w:val="20"/>
                <w:szCs w:val="20"/>
              </w:rPr>
              <w:t xml:space="preserve"> (n=147)</w:t>
            </w:r>
          </w:p>
        </w:tc>
        <w:tc>
          <w:tcPr>
            <w:tcW w:w="2464" w:type="dxa"/>
          </w:tcPr>
          <w:p w14:paraId="08109D08" w14:textId="44B38590" w:rsidR="000202E0" w:rsidRPr="002B2FFA" w:rsidRDefault="000202E0" w:rsidP="000202E0">
            <w:pPr>
              <w:spacing w:after="390"/>
              <w:contextualSpacing/>
              <w:jc w:val="center"/>
              <w:rPr>
                <w:b/>
                <w:bCs/>
                <w:color w:val="000000" w:themeColor="text1"/>
                <w:sz w:val="20"/>
                <w:szCs w:val="20"/>
              </w:rPr>
            </w:pPr>
            <w:r>
              <w:rPr>
                <w:color w:val="000000" w:themeColor="text1"/>
                <w:sz w:val="20"/>
                <w:szCs w:val="20"/>
              </w:rPr>
              <w:t>3(0-10)</w:t>
            </w:r>
          </w:p>
        </w:tc>
        <w:tc>
          <w:tcPr>
            <w:tcW w:w="1676" w:type="dxa"/>
          </w:tcPr>
          <w:p w14:paraId="0064E93E" w14:textId="77777777" w:rsidR="000202E0" w:rsidRPr="002B2FFA" w:rsidRDefault="000202E0" w:rsidP="000202E0">
            <w:pPr>
              <w:spacing w:after="390"/>
              <w:contextualSpacing/>
              <w:jc w:val="center"/>
              <w:rPr>
                <w:b/>
                <w:bCs/>
                <w:color w:val="000000" w:themeColor="text1"/>
                <w:sz w:val="20"/>
                <w:szCs w:val="20"/>
              </w:rPr>
            </w:pPr>
          </w:p>
        </w:tc>
      </w:tr>
    </w:tbl>
    <w:p w14:paraId="7EE6BD7E" w14:textId="4701CDA5" w:rsidR="00003512" w:rsidRPr="002B2FFA" w:rsidRDefault="00003512" w:rsidP="00003512">
      <w:pPr>
        <w:spacing w:before="100" w:beforeAutospacing="1" w:after="100" w:afterAutospacing="1"/>
        <w:ind w:left="720" w:firstLine="720"/>
        <w:contextualSpacing/>
        <w:rPr>
          <w:color w:val="000000" w:themeColor="text1"/>
          <w:sz w:val="20"/>
          <w:szCs w:val="20"/>
        </w:rPr>
      </w:pPr>
      <w:r w:rsidRPr="002B2FFA">
        <w:rPr>
          <w:color w:val="000000" w:themeColor="text1"/>
          <w:sz w:val="20"/>
          <w:szCs w:val="20"/>
        </w:rPr>
        <w:t xml:space="preserve">  Nilai p&gt;0.0</w:t>
      </w:r>
      <w:r w:rsidR="00053FB4" w:rsidRPr="002B2FFA">
        <w:rPr>
          <w:color w:val="000000" w:themeColor="text1"/>
          <w:sz w:val="20"/>
          <w:szCs w:val="20"/>
        </w:rPr>
        <w:t>5</w:t>
      </w:r>
      <w:r w:rsidRPr="002B2FFA">
        <w:rPr>
          <w:color w:val="000000" w:themeColor="text1"/>
          <w:sz w:val="20"/>
          <w:szCs w:val="20"/>
        </w:rPr>
        <w:t xml:space="preserve"> = Tidak terdapat perbedaan bermakna secara statistik </w:t>
      </w:r>
    </w:p>
    <w:p w14:paraId="2EDC7397" w14:textId="77777777" w:rsidR="00003512" w:rsidRPr="002B2FFA" w:rsidRDefault="00003512" w:rsidP="00312063">
      <w:pPr>
        <w:spacing w:before="100" w:beforeAutospacing="1" w:after="100" w:afterAutospacing="1" w:line="360" w:lineRule="auto"/>
        <w:ind w:left="1440" w:firstLine="720"/>
        <w:contextualSpacing/>
        <w:rPr>
          <w:color w:val="000000" w:themeColor="text1"/>
        </w:rPr>
      </w:pPr>
    </w:p>
    <w:p w14:paraId="4666BCDF" w14:textId="729FBED3" w:rsidR="002C5B2D" w:rsidRDefault="00B0614A" w:rsidP="00581412">
      <w:pPr>
        <w:spacing w:before="100" w:beforeAutospacing="1" w:after="100" w:afterAutospacing="1" w:line="360" w:lineRule="auto"/>
        <w:ind w:firstLine="720"/>
        <w:jc w:val="both"/>
        <w:rPr>
          <w:color w:val="000000" w:themeColor="text1"/>
        </w:rPr>
      </w:pPr>
      <w:r w:rsidRPr="002B2FFA">
        <w:rPr>
          <w:color w:val="000000" w:themeColor="text1"/>
        </w:rPr>
        <w:t>Hipotesis Ke</w:t>
      </w:r>
      <w:r w:rsidR="002C47E2" w:rsidRPr="002B2FFA">
        <w:rPr>
          <w:color w:val="000000" w:themeColor="text1"/>
        </w:rPr>
        <w:t>tiga</w:t>
      </w:r>
      <w:r w:rsidRPr="002B2FFA">
        <w:rPr>
          <w:color w:val="000000" w:themeColor="text1"/>
        </w:rPr>
        <w:t xml:space="preserve"> yang menyatakan bahwa tidak terdapat perbedaan</w:t>
      </w:r>
      <w:r w:rsidR="00C42A72" w:rsidRPr="002B2FFA">
        <w:rPr>
          <w:color w:val="000000" w:themeColor="text1"/>
        </w:rPr>
        <w:t xml:space="preserve"> bermakna</w:t>
      </w:r>
      <w:r w:rsidRPr="002B2FFA">
        <w:rPr>
          <w:color w:val="000000" w:themeColor="text1"/>
        </w:rPr>
        <w:t xml:space="preserve"> </w:t>
      </w:r>
      <w:r w:rsidR="00C42A72" w:rsidRPr="002B2FFA">
        <w:rPr>
          <w:color w:val="000000" w:themeColor="text1"/>
        </w:rPr>
        <w:t xml:space="preserve">antara </w:t>
      </w:r>
      <w:r w:rsidRPr="002B2FFA">
        <w:rPr>
          <w:color w:val="000000" w:themeColor="text1"/>
        </w:rPr>
        <w:t xml:space="preserve">skor </w:t>
      </w:r>
      <w:r w:rsidR="00B40CA2" w:rsidRPr="002B2FFA">
        <w:rPr>
          <w:color w:val="000000" w:themeColor="text1"/>
        </w:rPr>
        <w:t>komponen P</w:t>
      </w:r>
      <w:r w:rsidRPr="002B2FFA">
        <w:rPr>
          <w:color w:val="000000" w:themeColor="text1"/>
        </w:rPr>
        <w:t>engetahuan</w:t>
      </w:r>
      <w:r w:rsidR="00B40CA2" w:rsidRPr="002B2FFA">
        <w:rPr>
          <w:color w:val="000000" w:themeColor="text1"/>
        </w:rPr>
        <w:t xml:space="preserve"> </w:t>
      </w:r>
      <w:r w:rsidR="00C42A72" w:rsidRPr="002B2FFA">
        <w:rPr>
          <w:color w:val="000000" w:themeColor="text1"/>
        </w:rPr>
        <w:t>tentang perawatan ortodonti</w:t>
      </w:r>
      <w:r w:rsidRPr="002B2FFA">
        <w:rPr>
          <w:color w:val="000000" w:themeColor="text1"/>
        </w:rPr>
        <w:t xml:space="preserve"> pada SMPN 11 Jakarta dengan SMPN 2 </w:t>
      </w:r>
      <w:r w:rsidR="000A7BBB" w:rsidRPr="002B2FFA">
        <w:rPr>
          <w:color w:val="000000" w:themeColor="text1"/>
        </w:rPr>
        <w:t>Tangerang Selatan</w:t>
      </w:r>
      <w:r w:rsidR="00465C3E" w:rsidRPr="002B2FFA">
        <w:rPr>
          <w:color w:val="000000" w:themeColor="text1"/>
        </w:rPr>
        <w:t xml:space="preserve">, </w:t>
      </w:r>
      <w:r w:rsidRPr="002B2FFA">
        <w:rPr>
          <w:b/>
          <w:color w:val="000000" w:themeColor="text1"/>
        </w:rPr>
        <w:t>diterima</w:t>
      </w:r>
      <w:r w:rsidRPr="002B2FFA">
        <w:rPr>
          <w:color w:val="000000" w:themeColor="text1"/>
        </w:rPr>
        <w:t>. Hal ini terlihat dari nilai p&gt;0.0</w:t>
      </w:r>
      <w:r w:rsidR="00053FB4" w:rsidRPr="002B2FFA">
        <w:rPr>
          <w:color w:val="000000" w:themeColor="text1"/>
        </w:rPr>
        <w:t>5</w:t>
      </w:r>
      <w:r w:rsidRPr="002B2FFA">
        <w:rPr>
          <w:color w:val="000000" w:themeColor="text1"/>
        </w:rPr>
        <w:t xml:space="preserve"> </w:t>
      </w:r>
    </w:p>
    <w:p w14:paraId="404A5F21" w14:textId="183A662A" w:rsidR="001222E0" w:rsidRDefault="001222E0" w:rsidP="00DD05EA">
      <w:pPr>
        <w:spacing w:before="100" w:beforeAutospacing="1" w:after="100" w:afterAutospacing="1" w:line="360" w:lineRule="auto"/>
        <w:jc w:val="both"/>
        <w:rPr>
          <w:color w:val="000000" w:themeColor="text1"/>
        </w:rPr>
      </w:pPr>
    </w:p>
    <w:p w14:paraId="136E1FEB" w14:textId="77777777" w:rsidR="00DD05EA" w:rsidRPr="002B2FFA" w:rsidRDefault="00DD05EA" w:rsidP="00DD05EA">
      <w:pPr>
        <w:spacing w:before="100" w:beforeAutospacing="1" w:after="100" w:afterAutospacing="1" w:line="360" w:lineRule="auto"/>
        <w:jc w:val="both"/>
        <w:rPr>
          <w:color w:val="000000" w:themeColor="text1"/>
        </w:rPr>
      </w:pPr>
    </w:p>
    <w:p w14:paraId="126A9F99" w14:textId="7EF651F7" w:rsidR="009D6402" w:rsidRPr="002B2FFA" w:rsidRDefault="002C47E2" w:rsidP="009D6402">
      <w:pPr>
        <w:spacing w:before="100" w:beforeAutospacing="1" w:after="100" w:afterAutospacing="1"/>
        <w:ind w:firstLine="720"/>
        <w:contextualSpacing/>
        <w:jc w:val="both"/>
        <w:rPr>
          <w:rFonts w:ascii="Times" w:hAnsi="Times"/>
          <w:color w:val="000000" w:themeColor="text1"/>
          <w:sz w:val="20"/>
          <w:szCs w:val="20"/>
        </w:rPr>
      </w:pPr>
      <w:r w:rsidRPr="002B2FFA">
        <w:rPr>
          <w:rFonts w:ascii="Times" w:hAnsi="Times"/>
          <w:b/>
          <w:color w:val="000000" w:themeColor="text1"/>
          <w:sz w:val="20"/>
          <w:szCs w:val="20"/>
        </w:rPr>
        <w:lastRenderedPageBreak/>
        <w:t>Tabel 5.</w:t>
      </w:r>
      <w:r w:rsidR="00C7213C" w:rsidRPr="002B2FFA">
        <w:rPr>
          <w:rFonts w:ascii="Times" w:hAnsi="Times"/>
          <w:b/>
          <w:color w:val="000000" w:themeColor="text1"/>
          <w:sz w:val="20"/>
          <w:szCs w:val="20"/>
        </w:rPr>
        <w:t>1</w:t>
      </w:r>
      <w:r w:rsidR="00EF4EA6">
        <w:rPr>
          <w:rFonts w:ascii="Times" w:hAnsi="Times"/>
          <w:b/>
          <w:color w:val="000000" w:themeColor="text1"/>
          <w:sz w:val="20"/>
          <w:szCs w:val="20"/>
        </w:rPr>
        <w:t>5</w:t>
      </w:r>
      <w:r w:rsidRPr="002B2FFA">
        <w:rPr>
          <w:rFonts w:ascii="Times" w:hAnsi="Times"/>
          <w:color w:val="000000" w:themeColor="text1"/>
          <w:sz w:val="20"/>
          <w:szCs w:val="20"/>
        </w:rPr>
        <w:t xml:space="preserve"> </w:t>
      </w:r>
      <w:r w:rsidR="000004CA" w:rsidRPr="002B2FFA">
        <w:rPr>
          <w:rFonts w:ascii="Times" w:hAnsi="Times"/>
          <w:color w:val="000000" w:themeColor="text1"/>
          <w:sz w:val="20"/>
          <w:szCs w:val="20"/>
        </w:rPr>
        <w:t xml:space="preserve">Komponen </w:t>
      </w:r>
      <w:r w:rsidRPr="002B2FFA">
        <w:rPr>
          <w:rFonts w:ascii="Times" w:hAnsi="Times"/>
          <w:color w:val="000000" w:themeColor="text1"/>
          <w:sz w:val="20"/>
          <w:szCs w:val="20"/>
        </w:rPr>
        <w:t>Kesediaan</w:t>
      </w:r>
      <w:r w:rsidR="000004CA" w:rsidRPr="002B2FFA">
        <w:rPr>
          <w:rFonts w:ascii="Times" w:hAnsi="Times"/>
          <w:color w:val="000000" w:themeColor="text1"/>
          <w:sz w:val="20"/>
          <w:szCs w:val="20"/>
        </w:rPr>
        <w:t xml:space="preserve"> </w:t>
      </w:r>
      <w:r w:rsidR="00312063" w:rsidRPr="002B2FFA">
        <w:rPr>
          <w:rFonts w:ascii="Times" w:hAnsi="Times"/>
          <w:color w:val="000000" w:themeColor="text1"/>
          <w:sz w:val="20"/>
          <w:szCs w:val="20"/>
        </w:rPr>
        <w:t>menjalani perawatan ortodonti</w:t>
      </w:r>
      <w:r w:rsidRPr="002B2FFA">
        <w:rPr>
          <w:rFonts w:ascii="Times" w:hAnsi="Times"/>
          <w:color w:val="000000" w:themeColor="text1"/>
          <w:sz w:val="20"/>
          <w:szCs w:val="20"/>
        </w:rPr>
        <w:t xml:space="preserve"> </w:t>
      </w:r>
      <w:r w:rsidR="000004CA" w:rsidRPr="002B2FFA">
        <w:rPr>
          <w:rFonts w:ascii="Times" w:hAnsi="Times"/>
          <w:color w:val="000000" w:themeColor="text1"/>
          <w:sz w:val="20"/>
          <w:szCs w:val="20"/>
        </w:rPr>
        <w:t xml:space="preserve">pada kelompok subjek </w:t>
      </w:r>
      <w:r w:rsidRPr="002B2FFA">
        <w:rPr>
          <w:rFonts w:ascii="Times" w:hAnsi="Times"/>
          <w:color w:val="000000" w:themeColor="text1"/>
          <w:sz w:val="20"/>
          <w:szCs w:val="20"/>
        </w:rPr>
        <w:t xml:space="preserve">SMPN </w:t>
      </w:r>
    </w:p>
    <w:p w14:paraId="58785BFF" w14:textId="58A26A13" w:rsidR="002C47E2" w:rsidRPr="002B2FFA" w:rsidRDefault="009D6402" w:rsidP="009D6402">
      <w:pPr>
        <w:spacing w:before="100" w:beforeAutospacing="1" w:after="100" w:afterAutospacing="1"/>
        <w:ind w:firstLine="720"/>
        <w:contextualSpacing/>
        <w:jc w:val="both"/>
        <w:rPr>
          <w:rFonts w:ascii="Times" w:hAnsi="Times"/>
          <w:color w:val="000000" w:themeColor="text1"/>
          <w:sz w:val="20"/>
          <w:szCs w:val="20"/>
        </w:rPr>
      </w:pPr>
      <w:r w:rsidRPr="002B2FFA">
        <w:rPr>
          <w:rFonts w:ascii="Times" w:hAnsi="Times"/>
          <w:color w:val="000000" w:themeColor="text1"/>
          <w:sz w:val="20"/>
          <w:szCs w:val="20"/>
        </w:rPr>
        <w:t xml:space="preserve">                  </w:t>
      </w:r>
      <w:r w:rsidR="002C47E2" w:rsidRPr="002B2FFA">
        <w:rPr>
          <w:rFonts w:ascii="Times" w:hAnsi="Times"/>
          <w:color w:val="000000" w:themeColor="text1"/>
          <w:sz w:val="20"/>
          <w:szCs w:val="20"/>
        </w:rPr>
        <w:t>11</w:t>
      </w:r>
      <w:r w:rsidR="00312063" w:rsidRPr="002B2FFA">
        <w:rPr>
          <w:rFonts w:ascii="Times" w:hAnsi="Times"/>
          <w:color w:val="000000" w:themeColor="text1"/>
          <w:sz w:val="20"/>
          <w:szCs w:val="20"/>
        </w:rPr>
        <w:t xml:space="preserve"> </w:t>
      </w:r>
      <w:r w:rsidR="000004CA" w:rsidRPr="002B2FFA">
        <w:rPr>
          <w:rFonts w:ascii="Times" w:hAnsi="Times"/>
          <w:color w:val="000000" w:themeColor="text1"/>
          <w:sz w:val="20"/>
          <w:szCs w:val="20"/>
        </w:rPr>
        <w:t>Jakarta</w:t>
      </w:r>
      <w:r w:rsidR="00113944">
        <w:rPr>
          <w:rFonts w:ascii="Times" w:hAnsi="Times"/>
          <w:color w:val="000000" w:themeColor="text1"/>
          <w:sz w:val="20"/>
          <w:szCs w:val="20"/>
        </w:rPr>
        <w:t xml:space="preserve"> Selatan</w:t>
      </w:r>
      <w:r w:rsidR="000004CA" w:rsidRPr="002B2FFA">
        <w:rPr>
          <w:rFonts w:ascii="Times" w:hAnsi="Times"/>
          <w:color w:val="000000" w:themeColor="text1"/>
          <w:sz w:val="20"/>
          <w:szCs w:val="20"/>
        </w:rPr>
        <w:t xml:space="preserve"> </w:t>
      </w:r>
      <w:r w:rsidR="002C47E2" w:rsidRPr="002B2FFA">
        <w:rPr>
          <w:rFonts w:ascii="Times" w:hAnsi="Times"/>
          <w:color w:val="000000" w:themeColor="text1"/>
          <w:sz w:val="20"/>
          <w:szCs w:val="20"/>
        </w:rPr>
        <w:t xml:space="preserve">(diukur dengan IKPO) </w:t>
      </w:r>
    </w:p>
    <w:p w14:paraId="02DE53AF" w14:textId="77777777" w:rsidR="00312063" w:rsidRPr="002B2FFA" w:rsidRDefault="00312063" w:rsidP="00312063">
      <w:pPr>
        <w:ind w:firstLine="720"/>
        <w:rPr>
          <w:rFonts w:ascii="Times" w:hAnsi="Times"/>
          <w:color w:val="000000" w:themeColor="text1"/>
          <w:sz w:val="20"/>
          <w:szCs w:val="20"/>
        </w:rPr>
      </w:pPr>
    </w:p>
    <w:tbl>
      <w:tblPr>
        <w:tblStyle w:val="TableGrid"/>
        <w:tblW w:w="0" w:type="auto"/>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120"/>
        <w:gridCol w:w="1988"/>
      </w:tblGrid>
      <w:tr w:rsidR="002B2FFA" w:rsidRPr="002B2FFA" w14:paraId="26A048AC" w14:textId="77777777" w:rsidTr="00312063">
        <w:tc>
          <w:tcPr>
            <w:tcW w:w="3690" w:type="dxa"/>
            <w:tcBorders>
              <w:top w:val="single" w:sz="4" w:space="0" w:color="auto"/>
              <w:bottom w:val="single" w:sz="4" w:space="0" w:color="auto"/>
            </w:tcBorders>
          </w:tcPr>
          <w:p w14:paraId="1C6E3CED" w14:textId="73B2E182" w:rsidR="002C47E2" w:rsidRPr="002B2FFA" w:rsidRDefault="002C47E2" w:rsidP="00312063">
            <w:pPr>
              <w:jc w:val="center"/>
              <w:rPr>
                <w:b/>
                <w:color w:val="000000" w:themeColor="text1"/>
                <w:sz w:val="20"/>
                <w:szCs w:val="20"/>
              </w:rPr>
            </w:pPr>
            <w:r w:rsidRPr="002B2FFA">
              <w:rPr>
                <w:b/>
                <w:color w:val="000000" w:themeColor="text1"/>
                <w:sz w:val="20"/>
                <w:szCs w:val="20"/>
              </w:rPr>
              <w:t>Kesediaan merawat susunan gigi yang tidak rapih</w:t>
            </w:r>
          </w:p>
        </w:tc>
        <w:tc>
          <w:tcPr>
            <w:tcW w:w="1120" w:type="dxa"/>
            <w:tcBorders>
              <w:top w:val="single" w:sz="4" w:space="0" w:color="auto"/>
              <w:bottom w:val="single" w:sz="4" w:space="0" w:color="auto"/>
            </w:tcBorders>
          </w:tcPr>
          <w:p w14:paraId="1859AEDF" w14:textId="77777777" w:rsidR="00465C3E" w:rsidRPr="002B2FFA" w:rsidRDefault="002C47E2" w:rsidP="00312063">
            <w:pPr>
              <w:jc w:val="center"/>
              <w:rPr>
                <w:b/>
                <w:color w:val="000000" w:themeColor="text1"/>
                <w:sz w:val="20"/>
                <w:szCs w:val="20"/>
              </w:rPr>
            </w:pPr>
            <w:r w:rsidRPr="002B2FFA">
              <w:rPr>
                <w:b/>
                <w:color w:val="000000" w:themeColor="text1"/>
                <w:sz w:val="20"/>
                <w:szCs w:val="20"/>
              </w:rPr>
              <w:t xml:space="preserve">Jumlah </w:t>
            </w:r>
          </w:p>
          <w:p w14:paraId="4C240A2B" w14:textId="7C89E1AC" w:rsidR="002C47E2" w:rsidRPr="002B2FFA" w:rsidRDefault="002C47E2" w:rsidP="00312063">
            <w:pPr>
              <w:jc w:val="center"/>
              <w:rPr>
                <w:b/>
                <w:color w:val="000000" w:themeColor="text1"/>
                <w:sz w:val="20"/>
                <w:szCs w:val="20"/>
              </w:rPr>
            </w:pPr>
            <w:r w:rsidRPr="002B2FFA">
              <w:rPr>
                <w:b/>
                <w:color w:val="000000" w:themeColor="text1"/>
                <w:sz w:val="20"/>
                <w:szCs w:val="20"/>
              </w:rPr>
              <w:t>(Orang)</w:t>
            </w:r>
          </w:p>
        </w:tc>
        <w:tc>
          <w:tcPr>
            <w:tcW w:w="1988" w:type="dxa"/>
            <w:tcBorders>
              <w:top w:val="single" w:sz="4" w:space="0" w:color="auto"/>
              <w:bottom w:val="single" w:sz="4" w:space="0" w:color="auto"/>
            </w:tcBorders>
          </w:tcPr>
          <w:p w14:paraId="1DA6E4B2" w14:textId="77777777" w:rsidR="002C47E2" w:rsidRPr="002B2FFA" w:rsidRDefault="002C47E2" w:rsidP="00312063">
            <w:pPr>
              <w:jc w:val="center"/>
              <w:rPr>
                <w:b/>
                <w:color w:val="000000" w:themeColor="text1"/>
                <w:sz w:val="20"/>
                <w:szCs w:val="20"/>
              </w:rPr>
            </w:pPr>
            <w:r w:rsidRPr="002B2FFA">
              <w:rPr>
                <w:b/>
                <w:color w:val="000000" w:themeColor="text1"/>
                <w:sz w:val="20"/>
                <w:szCs w:val="20"/>
              </w:rPr>
              <w:t>Persentase (%)</w:t>
            </w:r>
          </w:p>
        </w:tc>
      </w:tr>
      <w:tr w:rsidR="002B2FFA" w:rsidRPr="002B2FFA" w14:paraId="2CC2BF11" w14:textId="77777777" w:rsidTr="00312063">
        <w:tc>
          <w:tcPr>
            <w:tcW w:w="3690" w:type="dxa"/>
            <w:tcBorders>
              <w:top w:val="single" w:sz="4" w:space="0" w:color="auto"/>
            </w:tcBorders>
          </w:tcPr>
          <w:p w14:paraId="6E10B750" w14:textId="308225FF" w:rsidR="002C47E2" w:rsidRPr="002B2FFA" w:rsidRDefault="002C47E2" w:rsidP="00312063">
            <w:pPr>
              <w:jc w:val="center"/>
              <w:rPr>
                <w:color w:val="000000" w:themeColor="text1"/>
                <w:sz w:val="20"/>
                <w:szCs w:val="20"/>
              </w:rPr>
            </w:pPr>
            <w:r w:rsidRPr="002B2FFA">
              <w:rPr>
                <w:color w:val="000000" w:themeColor="text1"/>
                <w:sz w:val="20"/>
                <w:szCs w:val="20"/>
              </w:rPr>
              <w:t>Tidak bersedia</w:t>
            </w:r>
          </w:p>
        </w:tc>
        <w:tc>
          <w:tcPr>
            <w:tcW w:w="1120" w:type="dxa"/>
            <w:tcBorders>
              <w:top w:val="single" w:sz="4" w:space="0" w:color="auto"/>
            </w:tcBorders>
          </w:tcPr>
          <w:p w14:paraId="1255672F" w14:textId="77777777" w:rsidR="002C47E2" w:rsidRPr="002B2FFA" w:rsidRDefault="002C47E2" w:rsidP="00312063">
            <w:pPr>
              <w:jc w:val="center"/>
              <w:rPr>
                <w:color w:val="000000" w:themeColor="text1"/>
                <w:sz w:val="20"/>
                <w:szCs w:val="20"/>
              </w:rPr>
            </w:pPr>
            <w:r w:rsidRPr="002B2FFA">
              <w:rPr>
                <w:color w:val="000000" w:themeColor="text1"/>
                <w:sz w:val="20"/>
                <w:szCs w:val="20"/>
              </w:rPr>
              <w:t>57</w:t>
            </w:r>
          </w:p>
        </w:tc>
        <w:tc>
          <w:tcPr>
            <w:tcW w:w="1988" w:type="dxa"/>
            <w:tcBorders>
              <w:top w:val="single" w:sz="4" w:space="0" w:color="auto"/>
            </w:tcBorders>
          </w:tcPr>
          <w:p w14:paraId="716437EF" w14:textId="77777777" w:rsidR="002C47E2" w:rsidRPr="002B2FFA" w:rsidRDefault="002C47E2" w:rsidP="00312063">
            <w:pPr>
              <w:jc w:val="center"/>
              <w:rPr>
                <w:color w:val="000000" w:themeColor="text1"/>
                <w:sz w:val="20"/>
                <w:szCs w:val="20"/>
              </w:rPr>
            </w:pPr>
            <w:r w:rsidRPr="002B2FFA">
              <w:rPr>
                <w:color w:val="000000" w:themeColor="text1"/>
                <w:sz w:val="20"/>
                <w:szCs w:val="20"/>
              </w:rPr>
              <w:t>52</w:t>
            </w:r>
          </w:p>
        </w:tc>
      </w:tr>
      <w:tr w:rsidR="002B2FFA" w:rsidRPr="002B2FFA" w14:paraId="43BAC6FB" w14:textId="77777777" w:rsidTr="00312063">
        <w:trPr>
          <w:trHeight w:val="140"/>
        </w:trPr>
        <w:tc>
          <w:tcPr>
            <w:tcW w:w="3690" w:type="dxa"/>
            <w:tcBorders>
              <w:bottom w:val="single" w:sz="4" w:space="0" w:color="auto"/>
            </w:tcBorders>
          </w:tcPr>
          <w:p w14:paraId="4628B0BD" w14:textId="0BF88586" w:rsidR="002C47E2" w:rsidRPr="002B2FFA" w:rsidRDefault="002C47E2" w:rsidP="00312063">
            <w:pPr>
              <w:jc w:val="center"/>
              <w:rPr>
                <w:color w:val="000000" w:themeColor="text1"/>
                <w:sz w:val="20"/>
                <w:szCs w:val="20"/>
              </w:rPr>
            </w:pPr>
            <w:r w:rsidRPr="002B2FFA">
              <w:rPr>
                <w:color w:val="000000" w:themeColor="text1"/>
                <w:sz w:val="20"/>
                <w:szCs w:val="20"/>
              </w:rPr>
              <w:t>Bersedia</w:t>
            </w:r>
          </w:p>
        </w:tc>
        <w:tc>
          <w:tcPr>
            <w:tcW w:w="1120" w:type="dxa"/>
            <w:tcBorders>
              <w:bottom w:val="single" w:sz="4" w:space="0" w:color="auto"/>
            </w:tcBorders>
          </w:tcPr>
          <w:p w14:paraId="22111A07" w14:textId="77777777" w:rsidR="002C47E2" w:rsidRPr="002B2FFA" w:rsidRDefault="002C47E2" w:rsidP="00312063">
            <w:pPr>
              <w:jc w:val="center"/>
              <w:rPr>
                <w:color w:val="000000" w:themeColor="text1"/>
                <w:sz w:val="20"/>
                <w:szCs w:val="20"/>
              </w:rPr>
            </w:pPr>
            <w:r w:rsidRPr="002B2FFA">
              <w:rPr>
                <w:color w:val="000000" w:themeColor="text1"/>
                <w:sz w:val="20"/>
                <w:szCs w:val="20"/>
              </w:rPr>
              <w:t>53</w:t>
            </w:r>
          </w:p>
        </w:tc>
        <w:tc>
          <w:tcPr>
            <w:tcW w:w="1988" w:type="dxa"/>
            <w:tcBorders>
              <w:bottom w:val="single" w:sz="4" w:space="0" w:color="auto"/>
            </w:tcBorders>
          </w:tcPr>
          <w:p w14:paraId="05205072" w14:textId="72699DC2" w:rsidR="002C47E2" w:rsidRPr="002B2FFA" w:rsidRDefault="002C47E2" w:rsidP="00312063">
            <w:pPr>
              <w:jc w:val="center"/>
              <w:rPr>
                <w:color w:val="000000" w:themeColor="text1"/>
                <w:sz w:val="20"/>
                <w:szCs w:val="20"/>
              </w:rPr>
            </w:pPr>
            <w:r w:rsidRPr="002B2FFA">
              <w:rPr>
                <w:color w:val="000000" w:themeColor="text1"/>
                <w:sz w:val="20"/>
                <w:szCs w:val="20"/>
              </w:rPr>
              <w:t>48</w:t>
            </w:r>
          </w:p>
        </w:tc>
      </w:tr>
      <w:tr w:rsidR="002B2FFA" w:rsidRPr="002B2FFA" w14:paraId="577FCB64" w14:textId="77777777" w:rsidTr="00312063">
        <w:tc>
          <w:tcPr>
            <w:tcW w:w="3690" w:type="dxa"/>
            <w:tcBorders>
              <w:top w:val="single" w:sz="4" w:space="0" w:color="auto"/>
              <w:bottom w:val="single" w:sz="4" w:space="0" w:color="auto"/>
            </w:tcBorders>
          </w:tcPr>
          <w:p w14:paraId="6F707368" w14:textId="77777777" w:rsidR="002C47E2" w:rsidRPr="002B2FFA" w:rsidRDefault="002C47E2" w:rsidP="00312063">
            <w:pPr>
              <w:rPr>
                <w:color w:val="000000" w:themeColor="text1"/>
                <w:sz w:val="20"/>
                <w:szCs w:val="20"/>
              </w:rPr>
            </w:pPr>
          </w:p>
        </w:tc>
        <w:tc>
          <w:tcPr>
            <w:tcW w:w="1120" w:type="dxa"/>
            <w:tcBorders>
              <w:top w:val="single" w:sz="4" w:space="0" w:color="auto"/>
              <w:bottom w:val="single" w:sz="4" w:space="0" w:color="auto"/>
            </w:tcBorders>
          </w:tcPr>
          <w:p w14:paraId="48085005" w14:textId="77777777" w:rsidR="002C47E2" w:rsidRPr="002B2FFA" w:rsidRDefault="002C47E2" w:rsidP="00312063">
            <w:pPr>
              <w:jc w:val="center"/>
              <w:rPr>
                <w:color w:val="000000" w:themeColor="text1"/>
                <w:sz w:val="20"/>
                <w:szCs w:val="20"/>
              </w:rPr>
            </w:pPr>
            <w:r w:rsidRPr="002B2FFA">
              <w:rPr>
                <w:color w:val="000000" w:themeColor="text1"/>
                <w:sz w:val="20"/>
                <w:szCs w:val="20"/>
              </w:rPr>
              <w:t>110</w:t>
            </w:r>
          </w:p>
        </w:tc>
        <w:tc>
          <w:tcPr>
            <w:tcW w:w="1988" w:type="dxa"/>
            <w:tcBorders>
              <w:top w:val="single" w:sz="4" w:space="0" w:color="auto"/>
              <w:bottom w:val="single" w:sz="4" w:space="0" w:color="auto"/>
            </w:tcBorders>
          </w:tcPr>
          <w:p w14:paraId="01F2B7BF" w14:textId="77777777" w:rsidR="002C47E2" w:rsidRPr="002B2FFA" w:rsidRDefault="002C47E2" w:rsidP="00312063">
            <w:pPr>
              <w:jc w:val="center"/>
              <w:rPr>
                <w:color w:val="000000" w:themeColor="text1"/>
                <w:sz w:val="20"/>
                <w:szCs w:val="20"/>
              </w:rPr>
            </w:pPr>
            <w:r w:rsidRPr="002B2FFA">
              <w:rPr>
                <w:color w:val="000000" w:themeColor="text1"/>
                <w:sz w:val="20"/>
                <w:szCs w:val="20"/>
              </w:rPr>
              <w:t>100</w:t>
            </w:r>
          </w:p>
        </w:tc>
      </w:tr>
    </w:tbl>
    <w:p w14:paraId="3CD1A9A2" w14:textId="77777777" w:rsidR="002C5B2D" w:rsidRPr="002B2FFA" w:rsidRDefault="002C5B2D" w:rsidP="001222E0">
      <w:pPr>
        <w:spacing w:line="480" w:lineRule="auto"/>
        <w:rPr>
          <w:rFonts w:ascii="Times" w:hAnsi="Times"/>
          <w:color w:val="000000" w:themeColor="text1"/>
          <w:sz w:val="20"/>
          <w:szCs w:val="20"/>
        </w:rPr>
      </w:pPr>
    </w:p>
    <w:p w14:paraId="23F83AEA" w14:textId="5FA76217" w:rsidR="00312063" w:rsidRPr="002B2FFA" w:rsidRDefault="002C47E2" w:rsidP="00312063">
      <w:pPr>
        <w:ind w:firstLine="720"/>
        <w:rPr>
          <w:rFonts w:ascii="Times" w:hAnsi="Times"/>
          <w:color w:val="000000" w:themeColor="text1"/>
          <w:sz w:val="20"/>
          <w:szCs w:val="20"/>
        </w:rPr>
      </w:pPr>
      <w:r w:rsidRPr="002B2FFA">
        <w:rPr>
          <w:rFonts w:ascii="Times" w:hAnsi="Times"/>
          <w:b/>
          <w:color w:val="000000" w:themeColor="text1"/>
          <w:sz w:val="20"/>
          <w:szCs w:val="20"/>
        </w:rPr>
        <w:t>Tabel 5.</w:t>
      </w:r>
      <w:r w:rsidR="00EF4EA6">
        <w:rPr>
          <w:rFonts w:ascii="Times" w:hAnsi="Times"/>
          <w:b/>
          <w:color w:val="000000" w:themeColor="text1"/>
          <w:sz w:val="20"/>
          <w:szCs w:val="20"/>
        </w:rPr>
        <w:t>16</w:t>
      </w:r>
      <w:r w:rsidRPr="002B2FFA">
        <w:rPr>
          <w:rFonts w:ascii="Times" w:hAnsi="Times"/>
          <w:color w:val="000000" w:themeColor="text1"/>
          <w:sz w:val="20"/>
          <w:szCs w:val="20"/>
        </w:rPr>
        <w:t xml:space="preserve">. </w:t>
      </w:r>
      <w:r w:rsidR="000004CA" w:rsidRPr="002B2FFA">
        <w:rPr>
          <w:rFonts w:ascii="Times" w:hAnsi="Times"/>
          <w:color w:val="000000" w:themeColor="text1"/>
          <w:sz w:val="20"/>
          <w:szCs w:val="20"/>
        </w:rPr>
        <w:t xml:space="preserve">Komponen </w:t>
      </w:r>
      <w:r w:rsidRPr="002B2FFA">
        <w:rPr>
          <w:rFonts w:ascii="Times" w:hAnsi="Times"/>
          <w:color w:val="000000" w:themeColor="text1"/>
          <w:sz w:val="20"/>
          <w:szCs w:val="20"/>
        </w:rPr>
        <w:t xml:space="preserve">Kesediaan </w:t>
      </w:r>
      <w:r w:rsidR="00312063" w:rsidRPr="002B2FFA">
        <w:rPr>
          <w:rFonts w:ascii="Times" w:hAnsi="Times"/>
          <w:color w:val="000000" w:themeColor="text1"/>
          <w:sz w:val="20"/>
          <w:szCs w:val="20"/>
        </w:rPr>
        <w:t xml:space="preserve">menjalani perawatan ortodonti </w:t>
      </w:r>
      <w:r w:rsidR="000004CA" w:rsidRPr="002B2FFA">
        <w:rPr>
          <w:rFonts w:ascii="Times" w:hAnsi="Times"/>
          <w:color w:val="000000" w:themeColor="text1"/>
          <w:sz w:val="20"/>
          <w:szCs w:val="20"/>
        </w:rPr>
        <w:t xml:space="preserve">pada kelompok subjek </w:t>
      </w:r>
    </w:p>
    <w:p w14:paraId="15F8C902" w14:textId="4BE1D036" w:rsidR="002C47E2" w:rsidRPr="002B2FFA" w:rsidRDefault="00312063" w:rsidP="00312063">
      <w:pPr>
        <w:ind w:firstLine="720"/>
        <w:rPr>
          <w:rFonts w:ascii="Times" w:hAnsi="Times"/>
          <w:color w:val="000000" w:themeColor="text1"/>
          <w:sz w:val="20"/>
          <w:szCs w:val="20"/>
        </w:rPr>
      </w:pPr>
      <w:r w:rsidRPr="002B2FFA">
        <w:rPr>
          <w:rFonts w:ascii="Times" w:hAnsi="Times"/>
          <w:color w:val="000000" w:themeColor="text1"/>
          <w:sz w:val="20"/>
          <w:szCs w:val="20"/>
        </w:rPr>
        <w:t xml:space="preserve">                    </w:t>
      </w:r>
      <w:r w:rsidR="002C47E2" w:rsidRPr="002B2FFA">
        <w:rPr>
          <w:rFonts w:ascii="Times" w:hAnsi="Times"/>
          <w:color w:val="000000" w:themeColor="text1"/>
          <w:sz w:val="20"/>
          <w:szCs w:val="20"/>
        </w:rPr>
        <w:t xml:space="preserve">SMPN 2 </w:t>
      </w:r>
      <w:r w:rsidR="000A7BBB" w:rsidRPr="002B2FFA">
        <w:rPr>
          <w:rFonts w:ascii="Times" w:hAnsi="Times"/>
          <w:color w:val="000000" w:themeColor="text1"/>
          <w:sz w:val="20"/>
          <w:szCs w:val="20"/>
        </w:rPr>
        <w:t>Tangerang Selatan</w:t>
      </w:r>
      <w:r w:rsidR="000004CA" w:rsidRPr="002B2FFA">
        <w:rPr>
          <w:rFonts w:ascii="Times" w:hAnsi="Times"/>
          <w:color w:val="000000" w:themeColor="text1"/>
          <w:sz w:val="20"/>
          <w:szCs w:val="20"/>
        </w:rPr>
        <w:t xml:space="preserve"> </w:t>
      </w:r>
      <w:r w:rsidR="002C47E2" w:rsidRPr="002B2FFA">
        <w:rPr>
          <w:rFonts w:ascii="Times" w:hAnsi="Times"/>
          <w:color w:val="000000" w:themeColor="text1"/>
          <w:sz w:val="20"/>
          <w:szCs w:val="20"/>
        </w:rPr>
        <w:t xml:space="preserve">(diukur dengan IKPO) </w:t>
      </w:r>
    </w:p>
    <w:p w14:paraId="0A6C327E" w14:textId="77777777" w:rsidR="00312063" w:rsidRPr="002B2FFA" w:rsidRDefault="00312063" w:rsidP="00003512">
      <w:pPr>
        <w:ind w:firstLine="720"/>
        <w:rPr>
          <w:rFonts w:ascii="Times" w:hAnsi="Times"/>
          <w:color w:val="000000" w:themeColor="text1"/>
          <w:sz w:val="20"/>
          <w:szCs w:val="20"/>
        </w:rPr>
      </w:pPr>
    </w:p>
    <w:tbl>
      <w:tblPr>
        <w:tblStyle w:val="TableGrid"/>
        <w:tblW w:w="0" w:type="auto"/>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120"/>
        <w:gridCol w:w="2030"/>
      </w:tblGrid>
      <w:tr w:rsidR="002B2FFA" w:rsidRPr="002B2FFA" w14:paraId="33983403" w14:textId="77777777" w:rsidTr="00312063">
        <w:tc>
          <w:tcPr>
            <w:tcW w:w="3690" w:type="dxa"/>
            <w:tcBorders>
              <w:top w:val="single" w:sz="4" w:space="0" w:color="auto"/>
              <w:bottom w:val="single" w:sz="4" w:space="0" w:color="auto"/>
            </w:tcBorders>
          </w:tcPr>
          <w:p w14:paraId="04440A87" w14:textId="30ED546A" w:rsidR="002C47E2" w:rsidRPr="002B2FFA" w:rsidRDefault="002C47E2" w:rsidP="00312063">
            <w:pPr>
              <w:jc w:val="center"/>
              <w:rPr>
                <w:b/>
                <w:color w:val="000000" w:themeColor="text1"/>
                <w:sz w:val="20"/>
                <w:szCs w:val="20"/>
              </w:rPr>
            </w:pPr>
            <w:r w:rsidRPr="002B2FFA">
              <w:rPr>
                <w:b/>
                <w:color w:val="000000" w:themeColor="text1"/>
                <w:sz w:val="20"/>
                <w:szCs w:val="20"/>
              </w:rPr>
              <w:t>Kesediaan merawat susunan gigi yang tidak rapih</w:t>
            </w:r>
          </w:p>
        </w:tc>
        <w:tc>
          <w:tcPr>
            <w:tcW w:w="1120" w:type="dxa"/>
            <w:tcBorders>
              <w:top w:val="single" w:sz="4" w:space="0" w:color="auto"/>
              <w:bottom w:val="single" w:sz="4" w:space="0" w:color="auto"/>
            </w:tcBorders>
          </w:tcPr>
          <w:p w14:paraId="41548461" w14:textId="35B58D43" w:rsidR="002C47E2" w:rsidRPr="002B2FFA" w:rsidRDefault="002C47E2" w:rsidP="00312063">
            <w:pPr>
              <w:jc w:val="center"/>
              <w:rPr>
                <w:b/>
                <w:color w:val="000000" w:themeColor="text1"/>
                <w:sz w:val="20"/>
                <w:szCs w:val="20"/>
              </w:rPr>
            </w:pPr>
            <w:r w:rsidRPr="002B2FFA">
              <w:rPr>
                <w:b/>
                <w:color w:val="000000" w:themeColor="text1"/>
                <w:sz w:val="20"/>
                <w:szCs w:val="20"/>
              </w:rPr>
              <w:t>Jumlah (Orang)</w:t>
            </w:r>
          </w:p>
        </w:tc>
        <w:tc>
          <w:tcPr>
            <w:tcW w:w="2030" w:type="dxa"/>
            <w:tcBorders>
              <w:top w:val="single" w:sz="4" w:space="0" w:color="auto"/>
              <w:bottom w:val="single" w:sz="4" w:space="0" w:color="auto"/>
            </w:tcBorders>
          </w:tcPr>
          <w:p w14:paraId="626764F0" w14:textId="77777777" w:rsidR="002C47E2" w:rsidRPr="002B2FFA" w:rsidRDefault="002C47E2" w:rsidP="00312063">
            <w:pPr>
              <w:jc w:val="center"/>
              <w:rPr>
                <w:b/>
                <w:color w:val="000000" w:themeColor="text1"/>
                <w:sz w:val="20"/>
                <w:szCs w:val="20"/>
              </w:rPr>
            </w:pPr>
            <w:r w:rsidRPr="002B2FFA">
              <w:rPr>
                <w:b/>
                <w:color w:val="000000" w:themeColor="text1"/>
                <w:sz w:val="20"/>
                <w:szCs w:val="20"/>
              </w:rPr>
              <w:t>Persentase (%)</w:t>
            </w:r>
          </w:p>
        </w:tc>
      </w:tr>
      <w:tr w:rsidR="002B2FFA" w:rsidRPr="002B2FFA" w14:paraId="707B7C14" w14:textId="77777777" w:rsidTr="00312063">
        <w:tc>
          <w:tcPr>
            <w:tcW w:w="3690" w:type="dxa"/>
            <w:tcBorders>
              <w:top w:val="single" w:sz="4" w:space="0" w:color="auto"/>
            </w:tcBorders>
          </w:tcPr>
          <w:p w14:paraId="71103559" w14:textId="030A47D2" w:rsidR="002C47E2" w:rsidRPr="002B2FFA" w:rsidRDefault="002C47E2" w:rsidP="00312063">
            <w:pPr>
              <w:jc w:val="center"/>
              <w:rPr>
                <w:color w:val="000000" w:themeColor="text1"/>
                <w:sz w:val="20"/>
                <w:szCs w:val="20"/>
              </w:rPr>
            </w:pPr>
            <w:r w:rsidRPr="002B2FFA">
              <w:rPr>
                <w:color w:val="000000" w:themeColor="text1"/>
                <w:sz w:val="20"/>
                <w:szCs w:val="20"/>
              </w:rPr>
              <w:t>Tidak bersedia</w:t>
            </w:r>
          </w:p>
        </w:tc>
        <w:tc>
          <w:tcPr>
            <w:tcW w:w="1120" w:type="dxa"/>
            <w:tcBorders>
              <w:top w:val="single" w:sz="4" w:space="0" w:color="auto"/>
            </w:tcBorders>
          </w:tcPr>
          <w:p w14:paraId="15DB8481" w14:textId="77777777" w:rsidR="002C47E2" w:rsidRPr="002B2FFA" w:rsidRDefault="002C47E2" w:rsidP="00312063">
            <w:pPr>
              <w:jc w:val="center"/>
              <w:rPr>
                <w:color w:val="000000" w:themeColor="text1"/>
                <w:sz w:val="20"/>
                <w:szCs w:val="20"/>
              </w:rPr>
            </w:pPr>
            <w:r w:rsidRPr="002B2FFA">
              <w:rPr>
                <w:color w:val="000000" w:themeColor="text1"/>
                <w:sz w:val="20"/>
                <w:szCs w:val="20"/>
              </w:rPr>
              <w:t>62</w:t>
            </w:r>
          </w:p>
        </w:tc>
        <w:tc>
          <w:tcPr>
            <w:tcW w:w="2030" w:type="dxa"/>
            <w:tcBorders>
              <w:top w:val="single" w:sz="4" w:space="0" w:color="auto"/>
            </w:tcBorders>
          </w:tcPr>
          <w:p w14:paraId="2177155E" w14:textId="77777777" w:rsidR="002C47E2" w:rsidRPr="002B2FFA" w:rsidRDefault="002C47E2" w:rsidP="00312063">
            <w:pPr>
              <w:jc w:val="center"/>
              <w:rPr>
                <w:color w:val="000000" w:themeColor="text1"/>
                <w:sz w:val="20"/>
                <w:szCs w:val="20"/>
              </w:rPr>
            </w:pPr>
            <w:r w:rsidRPr="002B2FFA">
              <w:rPr>
                <w:color w:val="000000" w:themeColor="text1"/>
                <w:sz w:val="20"/>
                <w:szCs w:val="20"/>
              </w:rPr>
              <w:t>42</w:t>
            </w:r>
          </w:p>
        </w:tc>
      </w:tr>
      <w:tr w:rsidR="002B2FFA" w:rsidRPr="002B2FFA" w14:paraId="37A72A31" w14:textId="77777777" w:rsidTr="00312063">
        <w:tc>
          <w:tcPr>
            <w:tcW w:w="3690" w:type="dxa"/>
            <w:tcBorders>
              <w:bottom w:val="single" w:sz="4" w:space="0" w:color="auto"/>
            </w:tcBorders>
          </w:tcPr>
          <w:p w14:paraId="4C540FAA" w14:textId="3C7206A6" w:rsidR="002C47E2" w:rsidRPr="002B2FFA" w:rsidRDefault="002C47E2" w:rsidP="00312063">
            <w:pPr>
              <w:jc w:val="center"/>
              <w:rPr>
                <w:color w:val="000000" w:themeColor="text1"/>
                <w:sz w:val="20"/>
                <w:szCs w:val="20"/>
              </w:rPr>
            </w:pPr>
            <w:r w:rsidRPr="002B2FFA">
              <w:rPr>
                <w:color w:val="000000" w:themeColor="text1"/>
                <w:sz w:val="20"/>
                <w:szCs w:val="20"/>
              </w:rPr>
              <w:t>Bersedia</w:t>
            </w:r>
          </w:p>
        </w:tc>
        <w:tc>
          <w:tcPr>
            <w:tcW w:w="1120" w:type="dxa"/>
            <w:tcBorders>
              <w:bottom w:val="single" w:sz="4" w:space="0" w:color="auto"/>
            </w:tcBorders>
          </w:tcPr>
          <w:p w14:paraId="4FE9C519" w14:textId="77777777" w:rsidR="002C47E2" w:rsidRPr="002B2FFA" w:rsidRDefault="002C47E2" w:rsidP="00312063">
            <w:pPr>
              <w:jc w:val="center"/>
              <w:rPr>
                <w:color w:val="000000" w:themeColor="text1"/>
                <w:sz w:val="20"/>
                <w:szCs w:val="20"/>
              </w:rPr>
            </w:pPr>
            <w:r w:rsidRPr="002B2FFA">
              <w:rPr>
                <w:color w:val="000000" w:themeColor="text1"/>
                <w:sz w:val="20"/>
                <w:szCs w:val="20"/>
              </w:rPr>
              <w:t>85</w:t>
            </w:r>
          </w:p>
        </w:tc>
        <w:tc>
          <w:tcPr>
            <w:tcW w:w="2030" w:type="dxa"/>
            <w:tcBorders>
              <w:bottom w:val="single" w:sz="4" w:space="0" w:color="auto"/>
            </w:tcBorders>
          </w:tcPr>
          <w:p w14:paraId="563B2FD7" w14:textId="77777777" w:rsidR="002C47E2" w:rsidRPr="002B2FFA" w:rsidRDefault="002C47E2" w:rsidP="00312063">
            <w:pPr>
              <w:jc w:val="center"/>
              <w:rPr>
                <w:color w:val="000000" w:themeColor="text1"/>
                <w:sz w:val="20"/>
                <w:szCs w:val="20"/>
              </w:rPr>
            </w:pPr>
            <w:r w:rsidRPr="002B2FFA">
              <w:rPr>
                <w:color w:val="000000" w:themeColor="text1"/>
                <w:sz w:val="20"/>
                <w:szCs w:val="20"/>
              </w:rPr>
              <w:t>58</w:t>
            </w:r>
          </w:p>
        </w:tc>
      </w:tr>
      <w:tr w:rsidR="002B2FFA" w:rsidRPr="002B2FFA" w14:paraId="66E1BA19" w14:textId="77777777" w:rsidTr="00312063">
        <w:trPr>
          <w:trHeight w:val="130"/>
        </w:trPr>
        <w:tc>
          <w:tcPr>
            <w:tcW w:w="3690" w:type="dxa"/>
            <w:tcBorders>
              <w:top w:val="single" w:sz="4" w:space="0" w:color="auto"/>
              <w:bottom w:val="single" w:sz="4" w:space="0" w:color="auto"/>
            </w:tcBorders>
          </w:tcPr>
          <w:p w14:paraId="230A6089" w14:textId="77777777" w:rsidR="002C47E2" w:rsidRPr="002B2FFA" w:rsidRDefault="002C47E2" w:rsidP="00312063">
            <w:pPr>
              <w:jc w:val="center"/>
              <w:rPr>
                <w:color w:val="000000" w:themeColor="text1"/>
                <w:sz w:val="20"/>
                <w:szCs w:val="20"/>
              </w:rPr>
            </w:pPr>
          </w:p>
        </w:tc>
        <w:tc>
          <w:tcPr>
            <w:tcW w:w="1120" w:type="dxa"/>
            <w:tcBorders>
              <w:top w:val="single" w:sz="4" w:space="0" w:color="auto"/>
              <w:bottom w:val="single" w:sz="4" w:space="0" w:color="auto"/>
            </w:tcBorders>
          </w:tcPr>
          <w:p w14:paraId="60262D3A" w14:textId="77777777" w:rsidR="002C47E2" w:rsidRPr="002B2FFA" w:rsidRDefault="002C47E2" w:rsidP="00312063">
            <w:pPr>
              <w:jc w:val="center"/>
              <w:rPr>
                <w:color w:val="000000" w:themeColor="text1"/>
                <w:sz w:val="20"/>
                <w:szCs w:val="20"/>
              </w:rPr>
            </w:pPr>
            <w:r w:rsidRPr="002B2FFA">
              <w:rPr>
                <w:color w:val="000000" w:themeColor="text1"/>
                <w:sz w:val="20"/>
                <w:szCs w:val="20"/>
              </w:rPr>
              <w:t>147</w:t>
            </w:r>
          </w:p>
        </w:tc>
        <w:tc>
          <w:tcPr>
            <w:tcW w:w="2030" w:type="dxa"/>
            <w:tcBorders>
              <w:top w:val="single" w:sz="4" w:space="0" w:color="auto"/>
              <w:bottom w:val="single" w:sz="4" w:space="0" w:color="auto"/>
            </w:tcBorders>
          </w:tcPr>
          <w:p w14:paraId="33A1F285" w14:textId="77777777" w:rsidR="002C47E2" w:rsidRPr="002B2FFA" w:rsidRDefault="002C47E2" w:rsidP="00312063">
            <w:pPr>
              <w:jc w:val="center"/>
              <w:rPr>
                <w:color w:val="000000" w:themeColor="text1"/>
                <w:sz w:val="20"/>
                <w:szCs w:val="20"/>
              </w:rPr>
            </w:pPr>
            <w:r w:rsidRPr="002B2FFA">
              <w:rPr>
                <w:color w:val="000000" w:themeColor="text1"/>
                <w:sz w:val="20"/>
                <w:szCs w:val="20"/>
              </w:rPr>
              <w:t>100</w:t>
            </w:r>
          </w:p>
        </w:tc>
      </w:tr>
    </w:tbl>
    <w:p w14:paraId="06324049" w14:textId="77777777" w:rsidR="009D6402" w:rsidRPr="002B2FFA" w:rsidRDefault="009D6402" w:rsidP="00C7213C">
      <w:pPr>
        <w:spacing w:before="100" w:beforeAutospacing="1" w:after="100" w:afterAutospacing="1" w:line="360" w:lineRule="auto"/>
        <w:contextualSpacing/>
        <w:rPr>
          <w:color w:val="000000" w:themeColor="text1"/>
          <w:sz w:val="20"/>
          <w:szCs w:val="20"/>
        </w:rPr>
      </w:pPr>
    </w:p>
    <w:p w14:paraId="28C965D8" w14:textId="77777777" w:rsidR="00312063" w:rsidRPr="002B2FFA" w:rsidRDefault="00312063" w:rsidP="00C7213C">
      <w:pPr>
        <w:spacing w:before="100" w:beforeAutospacing="1" w:after="100" w:afterAutospacing="1" w:line="360" w:lineRule="auto"/>
        <w:contextualSpacing/>
        <w:rPr>
          <w:color w:val="000000" w:themeColor="text1"/>
          <w:sz w:val="20"/>
          <w:szCs w:val="20"/>
        </w:rPr>
      </w:pPr>
    </w:p>
    <w:p w14:paraId="09B3B5F8" w14:textId="2F21B4DB" w:rsidR="004C7E04" w:rsidRPr="002B2FFA" w:rsidRDefault="004C7E04" w:rsidP="004C7E04">
      <w:pPr>
        <w:pStyle w:val="NormalWeb"/>
        <w:shd w:val="clear" w:color="auto" w:fill="FFFFFF"/>
        <w:spacing w:before="0" w:beforeAutospacing="0" w:after="390" w:afterAutospacing="0"/>
        <w:ind w:firstLine="720"/>
        <w:contextualSpacing/>
        <w:rPr>
          <w:b/>
          <w:color w:val="000000" w:themeColor="text1"/>
          <w:sz w:val="20"/>
          <w:szCs w:val="20"/>
        </w:rPr>
      </w:pPr>
      <w:r w:rsidRPr="002B2FFA">
        <w:rPr>
          <w:b/>
          <w:color w:val="000000" w:themeColor="text1"/>
          <w:sz w:val="20"/>
          <w:szCs w:val="20"/>
        </w:rPr>
        <w:t xml:space="preserve">  </w:t>
      </w:r>
      <w:r w:rsidR="00312063" w:rsidRPr="002B2FFA">
        <w:rPr>
          <w:b/>
          <w:color w:val="000000" w:themeColor="text1"/>
          <w:sz w:val="20"/>
          <w:szCs w:val="20"/>
        </w:rPr>
        <w:t xml:space="preserve"> </w:t>
      </w:r>
      <w:r w:rsidRPr="002B2FFA">
        <w:rPr>
          <w:b/>
          <w:color w:val="000000" w:themeColor="text1"/>
          <w:sz w:val="20"/>
          <w:szCs w:val="20"/>
        </w:rPr>
        <w:t xml:space="preserve">  </w:t>
      </w:r>
      <w:r w:rsidRPr="002B2FFA">
        <w:rPr>
          <w:b/>
          <w:bCs/>
          <w:noProof/>
          <w:color w:val="000000" w:themeColor="text1"/>
          <w:sz w:val="20"/>
          <w:szCs w:val="20"/>
        </w:rPr>
        <w:drawing>
          <wp:inline distT="0" distB="0" distL="0" distR="0" wp14:anchorId="31D3F6FF" wp14:editId="49538B17">
            <wp:extent cx="4029075" cy="2393315"/>
            <wp:effectExtent l="0" t="0" r="9525" b="6985"/>
            <wp:docPr id="260" name="Chart 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2B2FFA">
        <w:rPr>
          <w:b/>
          <w:color w:val="000000" w:themeColor="text1"/>
          <w:sz w:val="20"/>
          <w:szCs w:val="20"/>
        </w:rPr>
        <w:t xml:space="preserve">        </w:t>
      </w:r>
    </w:p>
    <w:p w14:paraId="39749C74" w14:textId="77777777" w:rsidR="004C7E04" w:rsidRPr="002B2FFA" w:rsidRDefault="004C7E04" w:rsidP="00312063">
      <w:pPr>
        <w:pStyle w:val="NormalWeb"/>
        <w:shd w:val="clear" w:color="auto" w:fill="FFFFFF"/>
        <w:spacing w:before="0" w:beforeAutospacing="0" w:after="390" w:afterAutospacing="0"/>
        <w:contextualSpacing/>
        <w:rPr>
          <w:b/>
          <w:color w:val="000000" w:themeColor="text1"/>
          <w:sz w:val="20"/>
          <w:szCs w:val="20"/>
        </w:rPr>
      </w:pPr>
    </w:p>
    <w:p w14:paraId="42EEE75B" w14:textId="68657C25" w:rsidR="00312063" w:rsidRPr="002B2FFA" w:rsidRDefault="004C7E04" w:rsidP="00312063">
      <w:pPr>
        <w:pStyle w:val="NormalWeb"/>
        <w:shd w:val="clear" w:color="auto" w:fill="FFFFFF"/>
        <w:spacing w:before="0" w:beforeAutospacing="0" w:after="390" w:afterAutospacing="0"/>
        <w:ind w:firstLine="720"/>
        <w:contextualSpacing/>
        <w:rPr>
          <w:color w:val="000000" w:themeColor="text1"/>
          <w:sz w:val="20"/>
          <w:szCs w:val="20"/>
        </w:rPr>
      </w:pPr>
      <w:r w:rsidRPr="002B2FFA">
        <w:rPr>
          <w:b/>
          <w:color w:val="000000" w:themeColor="text1"/>
          <w:sz w:val="20"/>
          <w:szCs w:val="20"/>
        </w:rPr>
        <w:t>Gambar 5.</w:t>
      </w:r>
      <w:r w:rsidR="008719DE">
        <w:rPr>
          <w:b/>
          <w:color w:val="000000" w:themeColor="text1"/>
          <w:sz w:val="20"/>
          <w:szCs w:val="20"/>
        </w:rPr>
        <w:t>4</w:t>
      </w:r>
      <w:r w:rsidRPr="002B2FFA">
        <w:rPr>
          <w:color w:val="000000" w:themeColor="text1"/>
          <w:sz w:val="20"/>
          <w:szCs w:val="20"/>
        </w:rPr>
        <w:t xml:space="preserve"> Diagram komponen </w:t>
      </w:r>
      <w:r w:rsidR="000004CA" w:rsidRPr="002B2FFA">
        <w:rPr>
          <w:color w:val="000000" w:themeColor="text1"/>
          <w:sz w:val="20"/>
          <w:szCs w:val="20"/>
        </w:rPr>
        <w:t>K</w:t>
      </w:r>
      <w:r w:rsidRPr="002B2FFA">
        <w:rPr>
          <w:color w:val="000000" w:themeColor="text1"/>
          <w:sz w:val="20"/>
          <w:szCs w:val="20"/>
        </w:rPr>
        <w:t>esediaan</w:t>
      </w:r>
      <w:r w:rsidR="000004CA" w:rsidRPr="002B2FFA">
        <w:rPr>
          <w:color w:val="000000" w:themeColor="text1"/>
          <w:sz w:val="20"/>
          <w:szCs w:val="20"/>
        </w:rPr>
        <w:t xml:space="preserve"> </w:t>
      </w:r>
      <w:r w:rsidR="00312063" w:rsidRPr="002B2FFA">
        <w:rPr>
          <w:color w:val="000000" w:themeColor="text1"/>
          <w:sz w:val="20"/>
          <w:szCs w:val="20"/>
        </w:rPr>
        <w:t xml:space="preserve">menjalani perawatan ortodonti </w:t>
      </w:r>
    </w:p>
    <w:p w14:paraId="06511522" w14:textId="003043DB" w:rsidR="00457496" w:rsidRPr="001222E0" w:rsidRDefault="00312063" w:rsidP="001222E0">
      <w:pPr>
        <w:pStyle w:val="NormalWeb"/>
        <w:shd w:val="clear" w:color="auto" w:fill="FFFFFF"/>
        <w:spacing w:before="0" w:beforeAutospacing="0" w:after="390" w:afterAutospacing="0" w:line="480" w:lineRule="auto"/>
        <w:ind w:firstLine="720"/>
        <w:contextualSpacing/>
        <w:rPr>
          <w:color w:val="000000" w:themeColor="text1"/>
          <w:sz w:val="20"/>
          <w:szCs w:val="20"/>
        </w:rPr>
      </w:pPr>
      <w:r w:rsidRPr="002B2FFA">
        <w:rPr>
          <w:color w:val="000000" w:themeColor="text1"/>
          <w:sz w:val="20"/>
          <w:szCs w:val="20"/>
        </w:rPr>
        <w:t xml:space="preserve">                      pada </w:t>
      </w:r>
      <w:r w:rsidR="004C7E04" w:rsidRPr="002B2FFA">
        <w:rPr>
          <w:color w:val="000000" w:themeColor="text1"/>
          <w:sz w:val="20"/>
          <w:szCs w:val="20"/>
        </w:rPr>
        <w:t>kelompok subje</w:t>
      </w:r>
      <w:r w:rsidR="000004CA" w:rsidRPr="002B2FFA">
        <w:rPr>
          <w:color w:val="000000" w:themeColor="text1"/>
          <w:sz w:val="20"/>
          <w:szCs w:val="20"/>
        </w:rPr>
        <w:t xml:space="preserve">k </w:t>
      </w:r>
      <w:r w:rsidR="004C7E04" w:rsidRPr="002B2FFA">
        <w:rPr>
          <w:color w:val="000000" w:themeColor="text1"/>
          <w:sz w:val="20"/>
          <w:szCs w:val="20"/>
        </w:rPr>
        <w:t xml:space="preserve">SMPN 11 Jakarta </w:t>
      </w:r>
      <w:r w:rsidR="00113944">
        <w:rPr>
          <w:color w:val="000000" w:themeColor="text1"/>
          <w:sz w:val="20"/>
          <w:szCs w:val="20"/>
        </w:rPr>
        <w:t xml:space="preserve">Selatan </w:t>
      </w:r>
      <w:r w:rsidR="004C7E04" w:rsidRPr="002B2FFA">
        <w:rPr>
          <w:color w:val="000000" w:themeColor="text1"/>
          <w:sz w:val="20"/>
          <w:szCs w:val="20"/>
        </w:rPr>
        <w:t xml:space="preserve">dan SMPN 2 </w:t>
      </w:r>
      <w:r w:rsidR="000A7BBB" w:rsidRPr="002B2FFA">
        <w:rPr>
          <w:color w:val="000000" w:themeColor="text1"/>
          <w:sz w:val="20"/>
          <w:szCs w:val="20"/>
        </w:rPr>
        <w:t>Tangerang Selatan</w:t>
      </w:r>
      <w:r w:rsidR="004C7E04" w:rsidRPr="002B2FFA">
        <w:rPr>
          <w:color w:val="000000" w:themeColor="text1"/>
          <w:sz w:val="20"/>
          <w:szCs w:val="20"/>
        </w:rPr>
        <w:t>.</w:t>
      </w:r>
    </w:p>
    <w:p w14:paraId="3332F124" w14:textId="2766F9D4" w:rsidR="00DD4254" w:rsidRDefault="00165125" w:rsidP="00DD4254">
      <w:pPr>
        <w:spacing w:before="100" w:beforeAutospacing="1" w:after="100" w:afterAutospacing="1"/>
        <w:ind w:firstLine="720"/>
        <w:contextualSpacing/>
        <w:jc w:val="both"/>
        <w:rPr>
          <w:color w:val="000000" w:themeColor="text1"/>
          <w:sz w:val="20"/>
          <w:szCs w:val="20"/>
        </w:rPr>
      </w:pPr>
      <w:r w:rsidRPr="002B2FFA">
        <w:rPr>
          <w:b/>
          <w:color w:val="000000" w:themeColor="text1"/>
          <w:sz w:val="20"/>
          <w:szCs w:val="20"/>
        </w:rPr>
        <w:t>Tabel 5.</w:t>
      </w:r>
      <w:r w:rsidR="00EF4EA6">
        <w:rPr>
          <w:b/>
          <w:color w:val="000000" w:themeColor="text1"/>
          <w:sz w:val="20"/>
          <w:szCs w:val="20"/>
        </w:rPr>
        <w:t>17</w:t>
      </w:r>
      <w:r w:rsidRPr="002B2FFA">
        <w:rPr>
          <w:color w:val="000000" w:themeColor="text1"/>
          <w:sz w:val="20"/>
          <w:szCs w:val="20"/>
        </w:rPr>
        <w:t xml:space="preserve"> </w:t>
      </w:r>
      <w:r w:rsidR="00312063" w:rsidRPr="002B2FFA">
        <w:rPr>
          <w:color w:val="000000" w:themeColor="text1"/>
          <w:sz w:val="20"/>
          <w:szCs w:val="20"/>
        </w:rPr>
        <w:t>Hasil u</w:t>
      </w:r>
      <w:r w:rsidRPr="002B2FFA">
        <w:rPr>
          <w:color w:val="000000" w:themeColor="text1"/>
          <w:sz w:val="20"/>
          <w:szCs w:val="20"/>
        </w:rPr>
        <w:t xml:space="preserve">ji </w:t>
      </w:r>
      <w:r w:rsidRPr="002B2FFA">
        <w:rPr>
          <w:i/>
          <w:color w:val="000000" w:themeColor="text1"/>
          <w:sz w:val="20"/>
          <w:szCs w:val="20"/>
        </w:rPr>
        <w:t>Mann-Whitne</w:t>
      </w:r>
      <w:r w:rsidRPr="002B2FFA">
        <w:rPr>
          <w:color w:val="000000" w:themeColor="text1"/>
          <w:sz w:val="20"/>
          <w:szCs w:val="20"/>
        </w:rPr>
        <w:t xml:space="preserve">y skor </w:t>
      </w:r>
      <w:r w:rsidR="000004CA" w:rsidRPr="002B2FFA">
        <w:rPr>
          <w:color w:val="000000" w:themeColor="text1"/>
          <w:sz w:val="20"/>
          <w:szCs w:val="20"/>
        </w:rPr>
        <w:t>K</w:t>
      </w:r>
      <w:r w:rsidRPr="002B2FFA">
        <w:rPr>
          <w:color w:val="000000" w:themeColor="text1"/>
          <w:sz w:val="20"/>
          <w:szCs w:val="20"/>
        </w:rPr>
        <w:t xml:space="preserve">esediaan </w:t>
      </w:r>
      <w:r w:rsidR="00312063" w:rsidRPr="002B2FFA">
        <w:rPr>
          <w:color w:val="000000" w:themeColor="text1"/>
          <w:sz w:val="20"/>
          <w:szCs w:val="20"/>
        </w:rPr>
        <w:t xml:space="preserve">menjalani perawatan </w:t>
      </w:r>
      <w:r w:rsidR="00312063" w:rsidRPr="004B6006">
        <w:rPr>
          <w:color w:val="000000" w:themeColor="text1"/>
          <w:sz w:val="20"/>
          <w:szCs w:val="20"/>
        </w:rPr>
        <w:t>ortodonti</w:t>
      </w:r>
      <w:r w:rsidRPr="002B2FFA">
        <w:rPr>
          <w:color w:val="000000" w:themeColor="text1"/>
          <w:sz w:val="20"/>
          <w:szCs w:val="20"/>
        </w:rPr>
        <w:t xml:space="preserve"> </w:t>
      </w:r>
    </w:p>
    <w:p w14:paraId="5B5FEFC9" w14:textId="14267E9D" w:rsidR="00165125" w:rsidRPr="002B2FFA" w:rsidRDefault="00DD4254" w:rsidP="00DD4254">
      <w:pPr>
        <w:spacing w:before="100" w:beforeAutospacing="1" w:after="100" w:afterAutospacing="1"/>
        <w:ind w:firstLine="720"/>
        <w:contextualSpacing/>
        <w:jc w:val="both"/>
        <w:rPr>
          <w:color w:val="000000" w:themeColor="text1"/>
          <w:sz w:val="20"/>
          <w:szCs w:val="20"/>
        </w:rPr>
      </w:pPr>
      <w:r>
        <w:rPr>
          <w:color w:val="000000" w:themeColor="text1"/>
          <w:sz w:val="20"/>
          <w:szCs w:val="20"/>
        </w:rPr>
        <w:t xml:space="preserve">                   </w:t>
      </w:r>
      <w:r w:rsidR="000004CA" w:rsidRPr="002B2FFA">
        <w:rPr>
          <w:color w:val="000000" w:themeColor="text1"/>
          <w:sz w:val="20"/>
          <w:szCs w:val="20"/>
        </w:rPr>
        <w:t xml:space="preserve">Kelompok subjek </w:t>
      </w:r>
      <w:r w:rsidR="00165125" w:rsidRPr="002B2FFA">
        <w:rPr>
          <w:color w:val="000000" w:themeColor="text1"/>
          <w:sz w:val="20"/>
          <w:szCs w:val="20"/>
        </w:rPr>
        <w:t>SMPN 11 Jakarta</w:t>
      </w:r>
      <w:r w:rsidR="00113944">
        <w:rPr>
          <w:color w:val="000000" w:themeColor="text1"/>
          <w:sz w:val="20"/>
          <w:szCs w:val="20"/>
        </w:rPr>
        <w:t xml:space="preserve"> Selatan</w:t>
      </w:r>
      <w:r w:rsidR="00165125" w:rsidRPr="002B2FFA">
        <w:rPr>
          <w:color w:val="000000" w:themeColor="text1"/>
          <w:sz w:val="20"/>
          <w:szCs w:val="20"/>
        </w:rPr>
        <w:t xml:space="preserve"> dan SMPN 2 </w:t>
      </w:r>
      <w:r w:rsidR="000A7BBB" w:rsidRPr="002B2FFA">
        <w:rPr>
          <w:color w:val="000000" w:themeColor="text1"/>
          <w:sz w:val="20"/>
          <w:szCs w:val="20"/>
        </w:rPr>
        <w:t xml:space="preserve">Tangerang Selatan </w:t>
      </w:r>
      <w:r w:rsidR="00165125" w:rsidRPr="002B2FFA">
        <w:rPr>
          <w:color w:val="000000" w:themeColor="text1"/>
          <w:sz w:val="20"/>
          <w:szCs w:val="20"/>
        </w:rPr>
        <w:t xml:space="preserve"> </w:t>
      </w:r>
    </w:p>
    <w:p w14:paraId="1541F57F" w14:textId="77777777" w:rsidR="00312063" w:rsidRPr="002B2FFA" w:rsidRDefault="00312063" w:rsidP="000004CA">
      <w:pPr>
        <w:spacing w:before="100" w:beforeAutospacing="1" w:after="100" w:afterAutospacing="1"/>
        <w:contextualSpacing/>
        <w:rPr>
          <w:color w:val="000000" w:themeColor="text1"/>
          <w:sz w:val="20"/>
          <w:szCs w:val="20"/>
        </w:rPr>
      </w:pPr>
    </w:p>
    <w:tbl>
      <w:tblPr>
        <w:tblStyle w:val="TableGrid"/>
        <w:tblW w:w="0" w:type="auto"/>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0"/>
        <w:gridCol w:w="1350"/>
      </w:tblGrid>
      <w:tr w:rsidR="002B2FFA" w:rsidRPr="002B2FFA" w14:paraId="3AAEA315" w14:textId="77777777" w:rsidTr="00650E15">
        <w:tc>
          <w:tcPr>
            <w:tcW w:w="1980" w:type="dxa"/>
            <w:tcBorders>
              <w:top w:val="single" w:sz="4" w:space="0" w:color="auto"/>
              <w:bottom w:val="single" w:sz="4" w:space="0" w:color="auto"/>
            </w:tcBorders>
          </w:tcPr>
          <w:p w14:paraId="0A7ED647" w14:textId="3D056191" w:rsidR="00165125" w:rsidRPr="002B2FFA" w:rsidRDefault="00165125" w:rsidP="00312063">
            <w:pPr>
              <w:spacing w:after="390"/>
              <w:contextualSpacing/>
              <w:jc w:val="center"/>
              <w:rPr>
                <w:b/>
                <w:bCs/>
                <w:color w:val="000000" w:themeColor="text1"/>
                <w:sz w:val="20"/>
                <w:szCs w:val="20"/>
              </w:rPr>
            </w:pPr>
            <w:r w:rsidRPr="002B2FFA">
              <w:rPr>
                <w:b/>
                <w:bCs/>
                <w:color w:val="000000" w:themeColor="text1"/>
                <w:sz w:val="20"/>
                <w:szCs w:val="20"/>
              </w:rPr>
              <w:t>Sekolah</w:t>
            </w:r>
          </w:p>
        </w:tc>
        <w:tc>
          <w:tcPr>
            <w:tcW w:w="3600" w:type="dxa"/>
            <w:tcBorders>
              <w:top w:val="single" w:sz="4" w:space="0" w:color="auto"/>
              <w:bottom w:val="single" w:sz="4" w:space="0" w:color="auto"/>
            </w:tcBorders>
          </w:tcPr>
          <w:p w14:paraId="60FDD916" w14:textId="77777777" w:rsidR="000202E0" w:rsidRDefault="000202E0" w:rsidP="000202E0">
            <w:pPr>
              <w:spacing w:after="390"/>
              <w:contextualSpacing/>
              <w:jc w:val="center"/>
              <w:rPr>
                <w:b/>
                <w:bCs/>
                <w:color w:val="000000" w:themeColor="text1"/>
                <w:sz w:val="20"/>
                <w:szCs w:val="20"/>
              </w:rPr>
            </w:pPr>
            <w:r>
              <w:rPr>
                <w:b/>
                <w:bCs/>
                <w:color w:val="000000" w:themeColor="text1"/>
                <w:sz w:val="20"/>
                <w:szCs w:val="20"/>
              </w:rPr>
              <w:t>Median</w:t>
            </w:r>
          </w:p>
          <w:p w14:paraId="3EEF169E" w14:textId="057DFF55" w:rsidR="00165125" w:rsidRPr="002B2FFA" w:rsidRDefault="000202E0" w:rsidP="000202E0">
            <w:pPr>
              <w:spacing w:after="390"/>
              <w:contextualSpacing/>
              <w:jc w:val="center"/>
              <w:rPr>
                <w:b/>
                <w:bCs/>
                <w:color w:val="000000" w:themeColor="text1"/>
                <w:sz w:val="20"/>
                <w:szCs w:val="20"/>
              </w:rPr>
            </w:pPr>
            <w:r>
              <w:rPr>
                <w:b/>
                <w:bCs/>
                <w:color w:val="000000" w:themeColor="text1"/>
                <w:sz w:val="20"/>
                <w:szCs w:val="20"/>
              </w:rPr>
              <w:t>(minimum-maksimum)</w:t>
            </w:r>
          </w:p>
        </w:tc>
        <w:tc>
          <w:tcPr>
            <w:tcW w:w="1350" w:type="dxa"/>
            <w:tcBorders>
              <w:top w:val="single" w:sz="4" w:space="0" w:color="auto"/>
              <w:bottom w:val="single" w:sz="4" w:space="0" w:color="auto"/>
            </w:tcBorders>
          </w:tcPr>
          <w:p w14:paraId="75438768" w14:textId="77777777" w:rsidR="00165125" w:rsidRPr="002B2FFA" w:rsidRDefault="00165125" w:rsidP="00312063">
            <w:pPr>
              <w:spacing w:after="390"/>
              <w:contextualSpacing/>
              <w:jc w:val="center"/>
              <w:rPr>
                <w:b/>
                <w:bCs/>
                <w:i/>
                <w:color w:val="000000" w:themeColor="text1"/>
                <w:sz w:val="20"/>
                <w:szCs w:val="20"/>
              </w:rPr>
            </w:pPr>
            <w:r w:rsidRPr="002B2FFA">
              <w:rPr>
                <w:b/>
                <w:bCs/>
                <w:i/>
                <w:color w:val="000000" w:themeColor="text1"/>
                <w:sz w:val="20"/>
                <w:szCs w:val="20"/>
              </w:rPr>
              <w:t>p</w:t>
            </w:r>
          </w:p>
        </w:tc>
      </w:tr>
      <w:tr w:rsidR="000202E0" w:rsidRPr="002B2FFA" w14:paraId="460EFF0B" w14:textId="77777777" w:rsidTr="00650E15">
        <w:tc>
          <w:tcPr>
            <w:tcW w:w="1980" w:type="dxa"/>
            <w:tcBorders>
              <w:top w:val="single" w:sz="4" w:space="0" w:color="auto"/>
            </w:tcBorders>
          </w:tcPr>
          <w:p w14:paraId="58B331AC" w14:textId="56852AB6"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SMPN 11</w:t>
            </w:r>
            <w:r>
              <w:rPr>
                <w:bCs/>
                <w:color w:val="000000" w:themeColor="text1"/>
                <w:sz w:val="20"/>
                <w:szCs w:val="20"/>
              </w:rPr>
              <w:t xml:space="preserve"> (n=110)</w:t>
            </w:r>
          </w:p>
        </w:tc>
        <w:tc>
          <w:tcPr>
            <w:tcW w:w="3600" w:type="dxa"/>
            <w:tcBorders>
              <w:top w:val="single" w:sz="4" w:space="0" w:color="auto"/>
            </w:tcBorders>
          </w:tcPr>
          <w:p w14:paraId="6D85738A" w14:textId="4CDA0344" w:rsidR="000202E0" w:rsidRPr="002B2FFA" w:rsidRDefault="000202E0" w:rsidP="000202E0">
            <w:pPr>
              <w:spacing w:after="390"/>
              <w:contextualSpacing/>
              <w:jc w:val="center"/>
              <w:rPr>
                <w:bCs/>
                <w:color w:val="000000" w:themeColor="text1"/>
                <w:sz w:val="20"/>
                <w:szCs w:val="20"/>
              </w:rPr>
            </w:pPr>
            <w:r>
              <w:rPr>
                <w:color w:val="000000" w:themeColor="text1"/>
                <w:sz w:val="20"/>
                <w:szCs w:val="20"/>
              </w:rPr>
              <w:t>3(0-3)</w:t>
            </w:r>
          </w:p>
        </w:tc>
        <w:tc>
          <w:tcPr>
            <w:tcW w:w="1350" w:type="dxa"/>
            <w:tcBorders>
              <w:top w:val="single" w:sz="4" w:space="0" w:color="auto"/>
            </w:tcBorders>
          </w:tcPr>
          <w:p w14:paraId="33AE7017" w14:textId="77777777"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0,111</w:t>
            </w:r>
          </w:p>
        </w:tc>
      </w:tr>
      <w:tr w:rsidR="000202E0" w:rsidRPr="002B2FFA" w14:paraId="2528498B" w14:textId="77777777" w:rsidTr="00650E15">
        <w:tc>
          <w:tcPr>
            <w:tcW w:w="1980" w:type="dxa"/>
          </w:tcPr>
          <w:p w14:paraId="485B16EC" w14:textId="01144F82" w:rsidR="000202E0" w:rsidRPr="002B2FFA" w:rsidRDefault="000202E0" w:rsidP="000202E0">
            <w:pPr>
              <w:spacing w:after="390"/>
              <w:contextualSpacing/>
              <w:jc w:val="center"/>
              <w:rPr>
                <w:bCs/>
                <w:color w:val="000000" w:themeColor="text1"/>
                <w:sz w:val="20"/>
                <w:szCs w:val="20"/>
              </w:rPr>
            </w:pPr>
            <w:r w:rsidRPr="002B2FFA">
              <w:rPr>
                <w:bCs/>
                <w:color w:val="000000" w:themeColor="text1"/>
                <w:sz w:val="20"/>
                <w:szCs w:val="20"/>
              </w:rPr>
              <w:t>SMPN 2</w:t>
            </w:r>
            <w:r>
              <w:rPr>
                <w:bCs/>
                <w:color w:val="000000" w:themeColor="text1"/>
                <w:sz w:val="20"/>
                <w:szCs w:val="20"/>
              </w:rPr>
              <w:t xml:space="preserve"> (n=147)</w:t>
            </w:r>
          </w:p>
        </w:tc>
        <w:tc>
          <w:tcPr>
            <w:tcW w:w="3600" w:type="dxa"/>
          </w:tcPr>
          <w:p w14:paraId="698B31FA" w14:textId="4918C374" w:rsidR="000202E0" w:rsidRPr="002B2FFA" w:rsidRDefault="000202E0" w:rsidP="000202E0">
            <w:pPr>
              <w:spacing w:after="390"/>
              <w:contextualSpacing/>
              <w:jc w:val="center"/>
              <w:rPr>
                <w:bCs/>
                <w:color w:val="000000" w:themeColor="text1"/>
                <w:sz w:val="20"/>
                <w:szCs w:val="20"/>
              </w:rPr>
            </w:pPr>
            <w:r>
              <w:rPr>
                <w:color w:val="000000" w:themeColor="text1"/>
                <w:sz w:val="20"/>
                <w:szCs w:val="20"/>
              </w:rPr>
              <w:t>0(0-3)</w:t>
            </w:r>
          </w:p>
        </w:tc>
        <w:tc>
          <w:tcPr>
            <w:tcW w:w="1350" w:type="dxa"/>
          </w:tcPr>
          <w:p w14:paraId="1C092049" w14:textId="77777777" w:rsidR="000202E0" w:rsidRPr="002B2FFA" w:rsidRDefault="000202E0" w:rsidP="000202E0">
            <w:pPr>
              <w:spacing w:after="390"/>
              <w:contextualSpacing/>
              <w:jc w:val="center"/>
              <w:rPr>
                <w:bCs/>
                <w:color w:val="000000" w:themeColor="text1"/>
                <w:sz w:val="20"/>
                <w:szCs w:val="20"/>
              </w:rPr>
            </w:pPr>
          </w:p>
        </w:tc>
      </w:tr>
    </w:tbl>
    <w:p w14:paraId="001D0F9B" w14:textId="5FD05A19" w:rsidR="00312063" w:rsidRPr="002B2FFA" w:rsidRDefault="000004CA" w:rsidP="000004CA">
      <w:pPr>
        <w:spacing w:before="100" w:beforeAutospacing="1" w:after="100" w:afterAutospacing="1"/>
        <w:contextualSpacing/>
        <w:rPr>
          <w:color w:val="000000" w:themeColor="text1"/>
          <w:sz w:val="20"/>
          <w:szCs w:val="20"/>
        </w:rPr>
      </w:pPr>
      <w:r w:rsidRPr="002B2FFA">
        <w:rPr>
          <w:color w:val="000000" w:themeColor="text1"/>
          <w:sz w:val="20"/>
          <w:szCs w:val="20"/>
        </w:rPr>
        <w:t xml:space="preserve">                                   </w:t>
      </w:r>
      <w:r w:rsidR="00003512" w:rsidRPr="002B2FFA">
        <w:rPr>
          <w:color w:val="000000" w:themeColor="text1"/>
          <w:sz w:val="20"/>
          <w:szCs w:val="20"/>
        </w:rPr>
        <w:t>Nilai p&gt;0.0</w:t>
      </w:r>
      <w:r w:rsidR="00053FB4" w:rsidRPr="002B2FFA">
        <w:rPr>
          <w:color w:val="000000" w:themeColor="text1"/>
          <w:sz w:val="20"/>
          <w:szCs w:val="20"/>
        </w:rPr>
        <w:t>5</w:t>
      </w:r>
      <w:r w:rsidR="00003512" w:rsidRPr="002B2FFA">
        <w:rPr>
          <w:color w:val="000000" w:themeColor="text1"/>
          <w:sz w:val="20"/>
          <w:szCs w:val="20"/>
        </w:rPr>
        <w:t xml:space="preserve"> = Tidak terdapat perbedaan bermakna secara statistik </w:t>
      </w:r>
    </w:p>
    <w:p w14:paraId="1257C586" w14:textId="77777777" w:rsidR="00003512" w:rsidRPr="002B2FFA" w:rsidRDefault="00003512" w:rsidP="00312063">
      <w:pPr>
        <w:spacing w:before="100" w:beforeAutospacing="1" w:after="100" w:afterAutospacing="1" w:line="360" w:lineRule="auto"/>
        <w:ind w:left="1440" w:firstLine="720"/>
        <w:contextualSpacing/>
        <w:rPr>
          <w:color w:val="000000" w:themeColor="text1"/>
        </w:rPr>
      </w:pPr>
    </w:p>
    <w:p w14:paraId="506AA0A9" w14:textId="076C5F2D" w:rsidR="00312063" w:rsidRPr="002B2FFA" w:rsidRDefault="00B0614A" w:rsidP="003D6E16">
      <w:pPr>
        <w:spacing w:before="100" w:beforeAutospacing="1" w:after="100" w:afterAutospacing="1" w:line="360" w:lineRule="auto"/>
        <w:ind w:firstLine="720"/>
        <w:jc w:val="both"/>
        <w:rPr>
          <w:color w:val="000000" w:themeColor="text1"/>
        </w:rPr>
      </w:pPr>
      <w:r w:rsidRPr="002B2FFA">
        <w:rPr>
          <w:color w:val="000000" w:themeColor="text1"/>
        </w:rPr>
        <w:t>Hipotesis K</w:t>
      </w:r>
      <w:r w:rsidR="002C47E2" w:rsidRPr="002B2FFA">
        <w:rPr>
          <w:color w:val="000000" w:themeColor="text1"/>
        </w:rPr>
        <w:t>eempat</w:t>
      </w:r>
      <w:r w:rsidRPr="002B2FFA">
        <w:rPr>
          <w:color w:val="000000" w:themeColor="text1"/>
        </w:rPr>
        <w:t xml:space="preserve"> yang menyatakan bahwa tidak terdapat perbedaan</w:t>
      </w:r>
      <w:r w:rsidR="000004CA" w:rsidRPr="002B2FFA">
        <w:rPr>
          <w:color w:val="000000" w:themeColor="text1"/>
        </w:rPr>
        <w:t xml:space="preserve"> bermakna</w:t>
      </w:r>
      <w:r w:rsidRPr="002B2FFA">
        <w:rPr>
          <w:color w:val="000000" w:themeColor="text1"/>
        </w:rPr>
        <w:t xml:space="preserve"> </w:t>
      </w:r>
      <w:r w:rsidR="00C42A72" w:rsidRPr="002B2FFA">
        <w:rPr>
          <w:color w:val="000000" w:themeColor="text1"/>
        </w:rPr>
        <w:t xml:space="preserve">antara </w:t>
      </w:r>
      <w:r w:rsidRPr="002B2FFA">
        <w:rPr>
          <w:color w:val="000000" w:themeColor="text1"/>
        </w:rPr>
        <w:t xml:space="preserve">skor </w:t>
      </w:r>
      <w:r w:rsidR="00465C3E" w:rsidRPr="002B2FFA">
        <w:rPr>
          <w:color w:val="000000" w:themeColor="text1"/>
        </w:rPr>
        <w:t xml:space="preserve">komponen </w:t>
      </w:r>
      <w:r w:rsidR="000004CA" w:rsidRPr="002B2FFA">
        <w:rPr>
          <w:color w:val="000000" w:themeColor="text1"/>
        </w:rPr>
        <w:t>K</w:t>
      </w:r>
      <w:r w:rsidRPr="002B2FFA">
        <w:rPr>
          <w:color w:val="000000" w:themeColor="text1"/>
        </w:rPr>
        <w:t xml:space="preserve">esediaan </w:t>
      </w:r>
      <w:r w:rsidR="00C42A72" w:rsidRPr="002B2FFA">
        <w:rPr>
          <w:color w:val="000000" w:themeColor="text1"/>
        </w:rPr>
        <w:t>menjalani perawatan ortodonti</w:t>
      </w:r>
      <w:r w:rsidRPr="002B2FFA">
        <w:rPr>
          <w:color w:val="000000" w:themeColor="text1"/>
        </w:rPr>
        <w:t xml:space="preserve"> pada </w:t>
      </w:r>
      <w:r w:rsidR="000004CA" w:rsidRPr="002B2FFA">
        <w:rPr>
          <w:color w:val="000000" w:themeColor="text1"/>
        </w:rPr>
        <w:t xml:space="preserve">kelompok subjek </w:t>
      </w:r>
      <w:r w:rsidRPr="002B2FFA">
        <w:rPr>
          <w:color w:val="000000" w:themeColor="text1"/>
        </w:rPr>
        <w:lastRenderedPageBreak/>
        <w:t xml:space="preserve">SMPN 11 Jakarta dengan SMPN 2 </w:t>
      </w:r>
      <w:r w:rsidR="000A7BBB" w:rsidRPr="002B2FFA">
        <w:rPr>
          <w:color w:val="000000" w:themeColor="text1"/>
        </w:rPr>
        <w:t>Tangerang Selatan</w:t>
      </w:r>
      <w:r w:rsidRPr="002B2FFA">
        <w:rPr>
          <w:color w:val="000000" w:themeColor="text1"/>
        </w:rPr>
        <w:t xml:space="preserve">, </w:t>
      </w:r>
      <w:r w:rsidRPr="002B2FFA">
        <w:rPr>
          <w:b/>
          <w:color w:val="000000" w:themeColor="text1"/>
        </w:rPr>
        <w:t>diterima</w:t>
      </w:r>
      <w:r w:rsidRPr="002B2FFA">
        <w:rPr>
          <w:color w:val="000000" w:themeColor="text1"/>
        </w:rPr>
        <w:t>. Hal ini terlihat dari nilai p&gt;0.0</w:t>
      </w:r>
      <w:r w:rsidR="001C5BDA" w:rsidRPr="002B2FFA">
        <w:rPr>
          <w:color w:val="000000" w:themeColor="text1"/>
        </w:rPr>
        <w:t>5</w:t>
      </w:r>
      <w:r w:rsidR="00D25732" w:rsidRPr="002B2FFA">
        <w:rPr>
          <w:color w:val="000000" w:themeColor="text1"/>
        </w:rPr>
        <w:t>.</w:t>
      </w:r>
      <w:r w:rsidRPr="002B2FFA">
        <w:rPr>
          <w:color w:val="000000" w:themeColor="text1"/>
        </w:rPr>
        <w:t xml:space="preserve"> </w:t>
      </w:r>
    </w:p>
    <w:p w14:paraId="4EB23B30" w14:textId="70707DB8" w:rsidR="00C018D4" w:rsidRDefault="00071711" w:rsidP="00C018D4">
      <w:pPr>
        <w:rPr>
          <w:rFonts w:eastAsia="Calibri"/>
          <w:b/>
          <w:bCs/>
        </w:rPr>
      </w:pPr>
      <w:r>
        <w:rPr>
          <w:rFonts w:eastAsia="Calibri"/>
          <w:b/>
          <w:bCs/>
        </w:rPr>
        <w:t>Pembahasan</w:t>
      </w:r>
    </w:p>
    <w:p w14:paraId="2693F501" w14:textId="77777777" w:rsidR="00C018D4" w:rsidRPr="00C018D4" w:rsidRDefault="00C018D4" w:rsidP="00C018D4">
      <w:pPr>
        <w:rPr>
          <w:rFonts w:eastAsia="Calibri"/>
          <w:b/>
          <w:bCs/>
        </w:rPr>
      </w:pPr>
    </w:p>
    <w:p w14:paraId="104F6C6C" w14:textId="7ED6CC47" w:rsidR="0034067D" w:rsidRPr="002B2FFA" w:rsidRDefault="00042838" w:rsidP="00C018D4">
      <w:pPr>
        <w:spacing w:before="100" w:beforeAutospacing="1" w:after="100" w:afterAutospacing="1" w:line="360" w:lineRule="auto"/>
        <w:ind w:firstLine="720"/>
        <w:contextualSpacing/>
        <w:jc w:val="both"/>
        <w:rPr>
          <w:color w:val="000000" w:themeColor="text1"/>
        </w:rPr>
      </w:pPr>
      <w:r w:rsidRPr="002B2FFA">
        <w:rPr>
          <w:color w:val="000000" w:themeColor="text1"/>
        </w:rPr>
        <w:t xml:space="preserve">Tujuan dari penelitian ini untuk membandingkan kebutuhan perawatan ortodonti </w:t>
      </w:r>
      <w:r w:rsidR="0034067D" w:rsidRPr="002B2FFA">
        <w:rPr>
          <w:color w:val="000000" w:themeColor="text1"/>
        </w:rPr>
        <w:t>pada</w:t>
      </w:r>
      <w:r w:rsidR="00F3704E" w:rsidRPr="002B2FFA">
        <w:rPr>
          <w:color w:val="000000" w:themeColor="text1"/>
        </w:rPr>
        <w:t xml:space="preserve"> remaja</w:t>
      </w:r>
      <w:r w:rsidR="0034067D" w:rsidRPr="002B2FFA">
        <w:rPr>
          <w:color w:val="000000" w:themeColor="text1"/>
        </w:rPr>
        <w:t xml:space="preserve"> </w:t>
      </w:r>
      <w:r w:rsidR="00003512" w:rsidRPr="002B2FFA">
        <w:rPr>
          <w:color w:val="000000" w:themeColor="text1"/>
        </w:rPr>
        <w:t>SMP perkotaan</w:t>
      </w:r>
      <w:r w:rsidR="0034067D" w:rsidRPr="002B2FFA">
        <w:rPr>
          <w:color w:val="000000" w:themeColor="text1"/>
        </w:rPr>
        <w:t xml:space="preserve"> dengan pinggir kota</w:t>
      </w:r>
      <w:r w:rsidR="000004CA" w:rsidRPr="002B2FFA">
        <w:rPr>
          <w:color w:val="000000" w:themeColor="text1"/>
        </w:rPr>
        <w:t>,</w:t>
      </w:r>
      <w:r w:rsidR="0034067D" w:rsidRPr="002B2FFA">
        <w:rPr>
          <w:color w:val="000000" w:themeColor="text1"/>
        </w:rPr>
        <w:t xml:space="preserve"> </w:t>
      </w:r>
      <w:r w:rsidR="00003512" w:rsidRPr="002B2FFA">
        <w:rPr>
          <w:color w:val="000000" w:themeColor="text1"/>
        </w:rPr>
        <w:t>menggunakan</w:t>
      </w:r>
      <w:r w:rsidR="0034067D" w:rsidRPr="002B2FFA">
        <w:rPr>
          <w:color w:val="000000" w:themeColor="text1"/>
        </w:rPr>
        <w:t xml:space="preserve"> Indikator Kebutuhan Perawatan Ortodonti (IKPO). Kelompok usia </w:t>
      </w:r>
      <w:r w:rsidR="000004CA" w:rsidRPr="002B2FFA">
        <w:rPr>
          <w:color w:val="000000" w:themeColor="text1"/>
        </w:rPr>
        <w:t xml:space="preserve">subjek </w:t>
      </w:r>
      <w:r w:rsidR="0034067D" w:rsidRPr="002B2FFA">
        <w:rPr>
          <w:color w:val="000000" w:themeColor="text1"/>
        </w:rPr>
        <w:t>penelitian yaitu</w:t>
      </w:r>
      <w:r w:rsidRPr="002B2FFA">
        <w:rPr>
          <w:color w:val="000000" w:themeColor="text1"/>
        </w:rPr>
        <w:t xml:space="preserve"> remaja usia 12-15 tahun. Penelitian ini dilakukan di SMPN 11 Jakarta Selatan dan SMPN 2 </w:t>
      </w:r>
      <w:r w:rsidR="000A7BBB" w:rsidRPr="002B2FFA">
        <w:rPr>
          <w:color w:val="000000" w:themeColor="text1"/>
        </w:rPr>
        <w:t xml:space="preserve">Tangerang Selatan </w:t>
      </w:r>
      <w:r w:rsidRPr="002B2FFA">
        <w:rPr>
          <w:color w:val="000000" w:themeColor="text1"/>
        </w:rPr>
        <w:t>pada Oktober 2019</w:t>
      </w:r>
      <w:r w:rsidR="000004CA" w:rsidRPr="002B2FFA">
        <w:rPr>
          <w:color w:val="000000" w:themeColor="text1"/>
        </w:rPr>
        <w:t>,</w:t>
      </w:r>
      <w:r w:rsidRPr="002B2FFA">
        <w:rPr>
          <w:color w:val="000000" w:themeColor="text1"/>
        </w:rPr>
        <w:t xml:space="preserve"> dengan mengambil sampel </w:t>
      </w:r>
      <w:r w:rsidR="002B2FFA" w:rsidRPr="002B2FFA">
        <w:rPr>
          <w:color w:val="000000" w:themeColor="text1"/>
        </w:rPr>
        <w:t>pelajar</w:t>
      </w:r>
      <w:r w:rsidRPr="002B2FFA">
        <w:rPr>
          <w:color w:val="000000" w:themeColor="text1"/>
        </w:rPr>
        <w:t xml:space="preserve"> sekolah tersebut yang memenuhi kriteria subyek penelitian. </w:t>
      </w:r>
      <w:r w:rsidR="0034067D" w:rsidRPr="002B2FFA">
        <w:rPr>
          <w:color w:val="000000" w:themeColor="text1"/>
        </w:rPr>
        <w:t>Tujuan utama dari indikator kebutuhan perawatan ortodonti</w:t>
      </w:r>
      <w:r w:rsidR="000004CA" w:rsidRPr="002B2FFA">
        <w:rPr>
          <w:color w:val="000000" w:themeColor="text1"/>
        </w:rPr>
        <w:t xml:space="preserve"> adalah</w:t>
      </w:r>
      <w:r w:rsidR="0034067D" w:rsidRPr="002B2FFA">
        <w:rPr>
          <w:color w:val="000000" w:themeColor="text1"/>
        </w:rPr>
        <w:t xml:space="preserve"> untuk menilai prioritas perawatan </w:t>
      </w:r>
      <w:r w:rsidR="000004CA" w:rsidRPr="002B2FFA">
        <w:rPr>
          <w:color w:val="000000" w:themeColor="text1"/>
        </w:rPr>
        <w:t xml:space="preserve">ortodonti, </w:t>
      </w:r>
      <w:r w:rsidR="0034067D" w:rsidRPr="002B2FFA">
        <w:rPr>
          <w:color w:val="000000" w:themeColor="text1"/>
        </w:rPr>
        <w:t>sehingga dapat menyeleksi pasien yang membutuhkan perawatan.</w:t>
      </w:r>
      <w:r w:rsidR="0034067D" w:rsidRPr="002B2FFA">
        <w:rPr>
          <w:color w:val="000000" w:themeColor="text1"/>
        </w:rPr>
        <w:fldChar w:fldCharType="begin" w:fldLock="1"/>
      </w:r>
      <w:r w:rsidR="002C47E2" w:rsidRPr="002B2FFA">
        <w:rPr>
          <w:color w:val="000000" w:themeColor="text1"/>
        </w:rPr>
        <w:instrText>ADDIN CSL_CITATION {"citationItems":[{"id":"ITEM-1","itemData":{"abstract":"Orthodontic treatment need indexes are used extensively in Northern Europe, especially in selecting patients for treatment in public orthodontic health services and in determining the level of third party copayment. This article describes certain treatment need indexes and their uses in everyday practice. The reliability and validity of indexes are discussed.","author":[{"dropping-particle":"","family":"Järvinen","given":"S.","non-dropping-particle":"","parse-names":false,"suffix":""}],"container-title":"American journal of orthodontics and dentofacial orthopedics : official publication of the American Association of Orthodontists, its constituent societies, and the American Board of Orthodontics","id":"ITEM-1","issue":"3","issued":{"date-parts":[["2001"]]},"page":"237-239","title":"Indexes for Orthodontic Treatment Need","type":"article-journal","volume":"120"},"uris":["http://www.mendeley.com/documents/?uuid=620defa0-a7e6-4fbc-acc0-195ca852c94c"]}],"mendeley":{"formattedCitation":"&lt;sup&gt;6&lt;/sup&gt;","plainTextFormattedCitation":"6","previouslyFormattedCitation":"&lt;sup&gt;6&lt;/sup&gt;"},"properties":{"noteIndex":0},"schema":"https://github.com/citation-style-language/schema/raw/master/csl-citation.json"}</w:instrText>
      </w:r>
      <w:r w:rsidR="0034067D" w:rsidRPr="002B2FFA">
        <w:rPr>
          <w:color w:val="000000" w:themeColor="text1"/>
        </w:rPr>
        <w:fldChar w:fldCharType="separate"/>
      </w:r>
      <w:r w:rsidR="0034067D" w:rsidRPr="002B2FFA">
        <w:rPr>
          <w:noProof/>
          <w:color w:val="000000" w:themeColor="text1"/>
          <w:vertAlign w:val="superscript"/>
        </w:rPr>
        <w:t>6</w:t>
      </w:r>
      <w:r w:rsidR="0034067D" w:rsidRPr="002B2FFA">
        <w:rPr>
          <w:color w:val="000000" w:themeColor="text1"/>
        </w:rPr>
        <w:fldChar w:fldCharType="end"/>
      </w:r>
      <w:r w:rsidR="0034067D" w:rsidRPr="002B2FFA">
        <w:rPr>
          <w:rFonts w:eastAsia="MS Mincho"/>
          <w:color w:val="000000" w:themeColor="text1"/>
        </w:rPr>
        <w:t xml:space="preserve"> </w:t>
      </w:r>
      <w:r w:rsidR="00003512" w:rsidRPr="002B2FFA">
        <w:rPr>
          <w:rFonts w:eastAsia="MS Mincho"/>
          <w:color w:val="000000" w:themeColor="text1"/>
        </w:rPr>
        <w:t>I</w:t>
      </w:r>
      <w:r w:rsidR="0034067D" w:rsidRPr="002B2FFA">
        <w:rPr>
          <w:rFonts w:eastAsia="MS Mincho"/>
          <w:color w:val="000000" w:themeColor="text1"/>
        </w:rPr>
        <w:t>ndikator untuk mengetahui kebutuhan perawatan ortodonti harus disesuaikan dengan kondisi geografisnya.</w:t>
      </w:r>
      <w:r w:rsidR="003D6E16" w:rsidRPr="002B2FFA">
        <w:rPr>
          <w:rFonts w:eastAsia="MS Mincho"/>
          <w:color w:val="000000" w:themeColor="text1"/>
        </w:rPr>
        <w:t xml:space="preserve"> Oleh karena itu</w:t>
      </w:r>
      <w:r w:rsidR="000004CA" w:rsidRPr="002B2FFA">
        <w:rPr>
          <w:rFonts w:eastAsia="MS Mincho"/>
          <w:color w:val="000000" w:themeColor="text1"/>
        </w:rPr>
        <w:t xml:space="preserve">, </w:t>
      </w:r>
      <w:r w:rsidR="00003512" w:rsidRPr="002B2FFA">
        <w:rPr>
          <w:rFonts w:eastAsia="MS Mincho"/>
          <w:color w:val="000000" w:themeColor="text1"/>
        </w:rPr>
        <w:t>Indikator Kebutuhan Perawatan Ortodonti</w:t>
      </w:r>
      <w:r w:rsidR="00F3704E" w:rsidRPr="002B2FFA">
        <w:rPr>
          <w:rFonts w:eastAsia="MS Mincho"/>
          <w:color w:val="000000" w:themeColor="text1"/>
        </w:rPr>
        <w:t xml:space="preserve"> (IKPO)</w:t>
      </w:r>
      <w:r w:rsidR="00003512" w:rsidRPr="002B2FFA">
        <w:rPr>
          <w:rFonts w:eastAsia="MS Mincho"/>
          <w:color w:val="000000" w:themeColor="text1"/>
        </w:rPr>
        <w:t xml:space="preserve"> diciptakan Hoesin (2007) dengan menyesuaikan kondisi masyarakat Indonesia</w:t>
      </w:r>
      <w:r w:rsidR="000004CA" w:rsidRPr="002B2FFA">
        <w:rPr>
          <w:rFonts w:eastAsia="MS Mincho"/>
          <w:color w:val="000000" w:themeColor="text1"/>
        </w:rPr>
        <w:t>.</w:t>
      </w:r>
      <w:r w:rsidR="00003512" w:rsidRPr="002B2FFA">
        <w:rPr>
          <w:rFonts w:eastAsia="MS Mincho"/>
          <w:color w:val="000000" w:themeColor="text1"/>
        </w:rPr>
        <w:t xml:space="preserve"> </w:t>
      </w:r>
      <w:r w:rsidR="003D6E16" w:rsidRPr="002B2FFA">
        <w:rPr>
          <w:rFonts w:eastAsia="MS Mincho"/>
          <w:color w:val="000000" w:themeColor="text1"/>
        </w:rPr>
        <w:t>I</w:t>
      </w:r>
      <w:r w:rsidR="00003512" w:rsidRPr="002B2FFA">
        <w:rPr>
          <w:rFonts w:eastAsia="MS Mincho"/>
          <w:color w:val="000000" w:themeColor="text1"/>
        </w:rPr>
        <w:t>ndikator ini</w:t>
      </w:r>
      <w:r w:rsidR="0034067D" w:rsidRPr="002B2FFA">
        <w:rPr>
          <w:rFonts w:eastAsia="MS Mincho"/>
          <w:color w:val="000000" w:themeColor="text1"/>
        </w:rPr>
        <w:t xml:space="preserve"> menjadi pilihan untuk mengetahui kebut</w:t>
      </w:r>
      <w:r w:rsidR="00A123A7" w:rsidRPr="002B2FFA">
        <w:rPr>
          <w:rFonts w:eastAsia="MS Mincho"/>
          <w:color w:val="000000" w:themeColor="text1"/>
        </w:rPr>
        <w:t>u</w:t>
      </w:r>
      <w:r w:rsidR="0034067D" w:rsidRPr="002B2FFA">
        <w:rPr>
          <w:rFonts w:eastAsia="MS Mincho"/>
          <w:color w:val="000000" w:themeColor="text1"/>
        </w:rPr>
        <w:t>han perawatan ortodonti pada penelitian ini.</w:t>
      </w:r>
      <w:r w:rsidR="002C47E2" w:rsidRPr="002B2FFA">
        <w:rPr>
          <w:rFonts w:eastAsia="MS Mincho"/>
          <w:color w:val="000000" w:themeColor="text1"/>
        </w:rPr>
        <w:fldChar w:fldCharType="begin" w:fldLock="1"/>
      </w:r>
      <w:r w:rsidR="002C47E2" w:rsidRPr="002B2FFA">
        <w:rPr>
          <w:rFonts w:eastAsia="MS Mincho"/>
          <w:color w:val="000000" w:themeColor="text1"/>
        </w:rPr>
        <w:instrText>ADDIN CSL_CITATION {"citationItems":[{"id":"ITEM-1","itemData":{"author":[{"dropping-particle":"","family":"Hoesin","given":"Faruk","non-dropping-particle":"","parse-names":false,"suffix":""}],"id":"ITEM-1","issued":{"date-parts":[["2007"]]},"page":"12-18","publisher":"Disertasi Fakultas Kedokteran Gigi Universitas Indonesia","title":"Indikator Kebutuhan Perawatan Ortodonti pada Anak Usia Pertumbuhan","type":"chapter"},"uris":["http://www.mendeley.com/documents/?uuid=ea071d8b-4ce5-439c-98a2-97d57969a03a"]}],"mendeley":{"formattedCitation":"&lt;sup&gt;7&lt;/sup&gt;","plainTextFormattedCitation":"7","previouslyFormattedCitation":"&lt;sup&gt;7&lt;/sup&gt;"},"properties":{"noteIndex":0},"schema":"https://github.com/citation-style-language/schema/raw/master/csl-citation.json"}</w:instrText>
      </w:r>
      <w:r w:rsidR="002C47E2" w:rsidRPr="002B2FFA">
        <w:rPr>
          <w:rFonts w:eastAsia="MS Mincho"/>
          <w:color w:val="000000" w:themeColor="text1"/>
        </w:rPr>
        <w:fldChar w:fldCharType="separate"/>
      </w:r>
      <w:r w:rsidR="002C47E2" w:rsidRPr="002B2FFA">
        <w:rPr>
          <w:rFonts w:eastAsia="MS Mincho"/>
          <w:noProof/>
          <w:color w:val="000000" w:themeColor="text1"/>
          <w:vertAlign w:val="superscript"/>
        </w:rPr>
        <w:t>7</w:t>
      </w:r>
      <w:r w:rsidR="002C47E2" w:rsidRPr="002B2FFA">
        <w:rPr>
          <w:rFonts w:eastAsia="MS Mincho"/>
          <w:color w:val="000000" w:themeColor="text1"/>
        </w:rPr>
        <w:fldChar w:fldCharType="end"/>
      </w:r>
      <w:r w:rsidR="00C018D4">
        <w:rPr>
          <w:color w:val="000000" w:themeColor="text1"/>
        </w:rPr>
        <w:t xml:space="preserve"> </w:t>
      </w:r>
      <w:r w:rsidR="003D6E16" w:rsidRPr="002B2FFA">
        <w:rPr>
          <w:color w:val="000000" w:themeColor="text1"/>
        </w:rPr>
        <w:t>S</w:t>
      </w:r>
      <w:r w:rsidR="0034067D" w:rsidRPr="002B2FFA">
        <w:rPr>
          <w:color w:val="000000" w:themeColor="text1"/>
        </w:rPr>
        <w:t xml:space="preserve">ampel </w:t>
      </w:r>
      <w:r w:rsidR="006D5C32" w:rsidRPr="002B2FFA">
        <w:rPr>
          <w:color w:val="000000" w:themeColor="text1"/>
        </w:rPr>
        <w:t xml:space="preserve">pada penelitian ini </w:t>
      </w:r>
      <w:r w:rsidR="003D6E16" w:rsidRPr="002B2FFA">
        <w:rPr>
          <w:color w:val="000000" w:themeColor="text1"/>
        </w:rPr>
        <w:t>adalah remaja SMP di perkotaan dan pinggir kota.</w:t>
      </w:r>
      <w:r w:rsidR="0034067D" w:rsidRPr="002B2FFA">
        <w:rPr>
          <w:color w:val="000000" w:themeColor="text1"/>
        </w:rPr>
        <w:t xml:space="preserve"> </w:t>
      </w:r>
      <w:r w:rsidR="003D6E16" w:rsidRPr="002B2FFA">
        <w:rPr>
          <w:color w:val="000000" w:themeColor="text1"/>
        </w:rPr>
        <w:t xml:space="preserve">Hal ini </w:t>
      </w:r>
      <w:r w:rsidR="0034067D" w:rsidRPr="002B2FFA">
        <w:rPr>
          <w:color w:val="000000" w:themeColor="text1"/>
        </w:rPr>
        <w:t xml:space="preserve">mengacu pada </w:t>
      </w:r>
      <w:r w:rsidR="002C47E2" w:rsidRPr="002B2FFA">
        <w:rPr>
          <w:color w:val="000000" w:themeColor="text1"/>
        </w:rPr>
        <w:t xml:space="preserve">Monks (2006) </w:t>
      </w:r>
      <w:r w:rsidR="0034067D" w:rsidRPr="002B2FFA">
        <w:rPr>
          <w:color w:val="000000" w:themeColor="text1"/>
        </w:rPr>
        <w:t>yang mengatakan</w:t>
      </w:r>
      <w:r w:rsidR="005C2D8E" w:rsidRPr="002B2FFA">
        <w:rPr>
          <w:color w:val="000000" w:themeColor="text1"/>
        </w:rPr>
        <w:t xml:space="preserve"> bahwa</w:t>
      </w:r>
      <w:r w:rsidR="0034067D" w:rsidRPr="002B2FFA">
        <w:rPr>
          <w:color w:val="000000" w:themeColor="text1"/>
        </w:rPr>
        <w:t xml:space="preserve"> usia remaja </w:t>
      </w:r>
      <w:r w:rsidR="0032392D">
        <w:rPr>
          <w:color w:val="000000" w:themeColor="text1"/>
        </w:rPr>
        <w:t>awal</w:t>
      </w:r>
      <w:r w:rsidR="0034067D" w:rsidRPr="002B2FFA">
        <w:rPr>
          <w:color w:val="000000" w:themeColor="text1"/>
        </w:rPr>
        <w:t xml:space="preserve"> adalah usia 12-15 tahun</w:t>
      </w:r>
      <w:r w:rsidR="000004CA" w:rsidRPr="002B2FFA">
        <w:rPr>
          <w:color w:val="000000" w:themeColor="text1"/>
        </w:rPr>
        <w:t>.</w:t>
      </w:r>
      <w:r w:rsidR="0034067D" w:rsidRPr="002B2FFA">
        <w:rPr>
          <w:color w:val="000000" w:themeColor="text1"/>
        </w:rPr>
        <w:t xml:space="preserve"> </w:t>
      </w:r>
      <w:r w:rsidR="005C2D8E" w:rsidRPr="002B2FFA">
        <w:rPr>
          <w:color w:val="000000" w:themeColor="text1"/>
        </w:rPr>
        <w:t xml:space="preserve">Masa remaja terjadi </w:t>
      </w:r>
      <w:r w:rsidR="006D5C32" w:rsidRPr="002B2FFA">
        <w:rPr>
          <w:color w:val="000000" w:themeColor="text1"/>
        </w:rPr>
        <w:t>pertumbuhan</w:t>
      </w:r>
      <w:r w:rsidR="005C2D8E" w:rsidRPr="002B2FFA">
        <w:rPr>
          <w:color w:val="000000" w:themeColor="text1"/>
        </w:rPr>
        <w:t xml:space="preserve"> yang cepat </w:t>
      </w:r>
      <w:r w:rsidR="003D6E16" w:rsidRPr="002B2FFA">
        <w:rPr>
          <w:color w:val="000000" w:themeColor="text1"/>
        </w:rPr>
        <w:t>yang</w:t>
      </w:r>
      <w:r w:rsidR="005C2D8E" w:rsidRPr="002B2FFA">
        <w:rPr>
          <w:color w:val="000000" w:themeColor="text1"/>
        </w:rPr>
        <w:t xml:space="preserve"> berkaitan dengan perubahan psikologis</w:t>
      </w:r>
      <w:r w:rsidR="006D5C32" w:rsidRPr="002B2FFA">
        <w:rPr>
          <w:color w:val="000000" w:themeColor="text1"/>
        </w:rPr>
        <w:t xml:space="preserve"> seseorang.</w:t>
      </w:r>
      <w:r w:rsidR="0034067D" w:rsidRPr="002B2FFA">
        <w:rPr>
          <w:color w:val="000000" w:themeColor="text1"/>
        </w:rPr>
        <w:t xml:space="preserve"> </w:t>
      </w:r>
      <w:r w:rsidR="003D6E16" w:rsidRPr="002B2FFA">
        <w:rPr>
          <w:color w:val="000000" w:themeColor="text1"/>
        </w:rPr>
        <w:t>P</w:t>
      </w:r>
      <w:r w:rsidR="006D5C32" w:rsidRPr="002B2FFA">
        <w:rPr>
          <w:color w:val="000000" w:themeColor="text1"/>
        </w:rPr>
        <w:t>en</w:t>
      </w:r>
      <w:r w:rsidR="00113944">
        <w:rPr>
          <w:color w:val="000000" w:themeColor="text1"/>
        </w:rPr>
        <w:t>e</w:t>
      </w:r>
      <w:r w:rsidR="006D5C32" w:rsidRPr="002B2FFA">
        <w:rPr>
          <w:color w:val="000000" w:themeColor="text1"/>
        </w:rPr>
        <w:t>litian ini menggunakan Indikator Kebutuhan Perawatan Ortodonti (</w:t>
      </w:r>
      <w:r w:rsidR="0034067D" w:rsidRPr="002B2FFA">
        <w:rPr>
          <w:color w:val="000000" w:themeColor="text1"/>
        </w:rPr>
        <w:t>IKPO</w:t>
      </w:r>
      <w:r w:rsidR="006D5C32" w:rsidRPr="002B2FFA">
        <w:rPr>
          <w:color w:val="000000" w:themeColor="text1"/>
        </w:rPr>
        <w:t>)</w:t>
      </w:r>
      <w:r w:rsidR="003D6E16" w:rsidRPr="002B2FFA">
        <w:rPr>
          <w:color w:val="000000" w:themeColor="text1"/>
        </w:rPr>
        <w:t xml:space="preserve"> karena alat ukur ini menambahkan unsur</w:t>
      </w:r>
      <w:r w:rsidR="006D5C32" w:rsidRPr="002B2FFA">
        <w:rPr>
          <w:color w:val="000000" w:themeColor="text1"/>
        </w:rPr>
        <w:t xml:space="preserve"> </w:t>
      </w:r>
      <w:r w:rsidR="0034067D" w:rsidRPr="002B2FFA">
        <w:rPr>
          <w:color w:val="000000" w:themeColor="text1"/>
        </w:rPr>
        <w:t>psikologi</w:t>
      </w:r>
      <w:r w:rsidR="006D5C32" w:rsidRPr="002B2FFA">
        <w:rPr>
          <w:color w:val="000000" w:themeColor="text1"/>
        </w:rPr>
        <w:t>s</w:t>
      </w:r>
      <w:r w:rsidR="0034067D" w:rsidRPr="002B2FFA">
        <w:rPr>
          <w:color w:val="000000" w:themeColor="text1"/>
        </w:rPr>
        <w:t xml:space="preserve"> </w:t>
      </w:r>
      <w:r w:rsidR="006D5C32" w:rsidRPr="002B2FFA">
        <w:rPr>
          <w:color w:val="000000" w:themeColor="text1"/>
        </w:rPr>
        <w:t>seseorang</w:t>
      </w:r>
      <w:r w:rsidR="0034067D" w:rsidRPr="002B2FFA">
        <w:rPr>
          <w:color w:val="000000" w:themeColor="text1"/>
        </w:rPr>
        <w:t xml:space="preserve"> terhadap kebutuhan perawatan ortodonti.</w:t>
      </w:r>
      <w:r w:rsidR="00C7213C" w:rsidRPr="002B2FFA">
        <w:rPr>
          <w:color w:val="000000" w:themeColor="text1"/>
        </w:rPr>
        <w:fldChar w:fldCharType="begin" w:fldLock="1"/>
      </w:r>
      <w:r w:rsidR="00C7213C" w:rsidRPr="002B2FFA">
        <w:rPr>
          <w:color w:val="000000" w:themeColor="text1"/>
        </w:rPr>
        <w:instrText>ADDIN CSL_CITATION {"citationItems":[{"id":"ITEM-1","itemData":{"author":[{"dropping-particle":"","family":"Hoesin","given":"Faruk","non-dropping-particle":"","parse-names":false,"suffix":""}],"id":"ITEM-1","issued":{"date-parts":[["2007"]]},"page":"12-18","publisher":"Disertasi Fakultas Kedokteran Gigi Universitas Indonesia","title":"Indikator Kebutuhan Perawatan Ortodonti pada Anak Usia Pertumbuhan","type":"chapter"},"uris":["http://www.mendeley.com/documents/?uuid=ea071d8b-4ce5-439c-98a2-97d57969a03a"]}],"mendeley":{"formattedCitation":"&lt;sup&gt;7&lt;/sup&gt;","plainTextFormattedCitation":"7","previouslyFormattedCitation":"&lt;sup&gt;7&lt;/sup&gt;"},"properties":{"noteIndex":0},"schema":"https://github.com/citation-style-language/schema/raw/master/csl-citation.json"}</w:instrText>
      </w:r>
      <w:r w:rsidR="00C7213C" w:rsidRPr="002B2FFA">
        <w:rPr>
          <w:color w:val="000000" w:themeColor="text1"/>
        </w:rPr>
        <w:fldChar w:fldCharType="separate"/>
      </w:r>
      <w:r w:rsidR="00C7213C" w:rsidRPr="002B2FFA">
        <w:rPr>
          <w:noProof/>
          <w:color w:val="000000" w:themeColor="text1"/>
          <w:vertAlign w:val="superscript"/>
        </w:rPr>
        <w:t>7</w:t>
      </w:r>
      <w:r w:rsidR="00C7213C" w:rsidRPr="002B2FFA">
        <w:rPr>
          <w:color w:val="000000" w:themeColor="text1"/>
        </w:rPr>
        <w:fldChar w:fldCharType="end"/>
      </w:r>
      <w:r w:rsidR="00C7213C" w:rsidRPr="002B2FFA">
        <w:rPr>
          <w:color w:val="000000" w:themeColor="text1"/>
          <w:vertAlign w:val="superscript"/>
        </w:rPr>
        <w:t>,</w:t>
      </w:r>
      <w:r w:rsidR="00A123A7" w:rsidRPr="002B2FFA">
        <w:rPr>
          <w:color w:val="000000" w:themeColor="text1"/>
        </w:rPr>
        <w:fldChar w:fldCharType="begin" w:fldLock="1"/>
      </w:r>
      <w:r w:rsidR="00C018D4">
        <w:rPr>
          <w:color w:val="000000" w:themeColor="text1"/>
        </w:rPr>
        <w:instrText>ADDIN CSL_CITATION {"citationItems":[{"id":"ITEM-1","itemData":{"author":[{"dropping-particle":"","family":"Monks, F. J. , Knoers, A. M. P. , &amp; Haditono","given":"S. R.","non-dropping-particle":"","parse-names":false,"suffix":""}],"id":"ITEM-1","issued":{"date-parts":[["2000"]]},"publisher":"Gadjah Mada University Press","publisher-place":"Jogjakarta","title":"Psikologi Perkembangan: Pengantar dalam berbagai bagiannya","type":"chapter"},"uris":["http://www.mendeley.com/documents/?uuid=70521db1-ca7a-4453-9e26-13e09787f938"]}],"mendeley":{"formattedCitation":"&lt;sup&gt;35&lt;/sup&gt;","plainTextFormattedCitation":"35","previouslyFormattedCitation":"&lt;sup&gt;35&lt;/sup&gt;"},"properties":{"noteIndex":0},"schema":"https://github.com/citation-style-language/schema/raw/master/csl-citation.json"}</w:instrText>
      </w:r>
      <w:r w:rsidR="00A123A7" w:rsidRPr="002B2FFA">
        <w:rPr>
          <w:color w:val="000000" w:themeColor="text1"/>
        </w:rPr>
        <w:fldChar w:fldCharType="separate"/>
      </w:r>
      <w:r w:rsidR="00C018D4" w:rsidRPr="00C018D4">
        <w:rPr>
          <w:noProof/>
          <w:color w:val="000000" w:themeColor="text1"/>
          <w:vertAlign w:val="superscript"/>
        </w:rPr>
        <w:t>35</w:t>
      </w:r>
      <w:r w:rsidR="00A123A7" w:rsidRPr="002B2FFA">
        <w:rPr>
          <w:color w:val="000000" w:themeColor="text1"/>
        </w:rPr>
        <w:fldChar w:fldCharType="end"/>
      </w:r>
      <w:r w:rsidR="0034067D" w:rsidRPr="002B2FFA">
        <w:rPr>
          <w:color w:val="000000" w:themeColor="text1"/>
        </w:rPr>
        <w:t xml:space="preserve"> Hal ini selaras dengan survey </w:t>
      </w:r>
      <w:r w:rsidR="00113944">
        <w:rPr>
          <w:color w:val="000000" w:themeColor="text1"/>
        </w:rPr>
        <w:t>oleh</w:t>
      </w:r>
      <w:r w:rsidR="0034067D" w:rsidRPr="002B2FFA">
        <w:rPr>
          <w:color w:val="000000" w:themeColor="text1"/>
        </w:rPr>
        <w:t xml:space="preserve"> Ceibs (2009</w:t>
      </w:r>
      <w:r w:rsidR="0034067D" w:rsidRPr="004B6006">
        <w:rPr>
          <w:color w:val="000000" w:themeColor="text1"/>
        </w:rPr>
        <w:t>)</w:t>
      </w:r>
      <w:r w:rsidR="00DD4254" w:rsidRPr="004B6006">
        <w:rPr>
          <w:color w:val="000000" w:themeColor="text1"/>
        </w:rPr>
        <w:t xml:space="preserve"> yang</w:t>
      </w:r>
      <w:r w:rsidR="0034067D" w:rsidRPr="002B2FFA">
        <w:rPr>
          <w:color w:val="000000" w:themeColor="text1"/>
        </w:rPr>
        <w:t xml:space="preserve"> menerangkan bahwa tingkat persepsi diri pada remaja tentang daya tarik atau perasaan "positif" terhadap dentofasial</w:t>
      </w:r>
      <w:r w:rsidR="006D5C32" w:rsidRPr="002B2FFA">
        <w:rPr>
          <w:color w:val="000000" w:themeColor="text1"/>
        </w:rPr>
        <w:t>,</w:t>
      </w:r>
      <w:r w:rsidR="0034067D" w:rsidRPr="002B2FFA">
        <w:rPr>
          <w:color w:val="000000" w:themeColor="text1"/>
        </w:rPr>
        <w:t xml:space="preserve"> lebih kuat terkait dengan konsep diri daripada tingkat keparahan maloklusi itu sendiri.</w:t>
      </w:r>
      <w:r w:rsidR="0034067D" w:rsidRPr="002B2FFA">
        <w:rPr>
          <w:color w:val="000000" w:themeColor="text1"/>
        </w:rPr>
        <w:fldChar w:fldCharType="begin" w:fldLock="1"/>
      </w:r>
      <w:r w:rsidR="002909C7">
        <w:rPr>
          <w:color w:val="000000" w:themeColor="text1"/>
        </w:rPr>
        <w:instrText>ADDIN CSL_CITATION {"citationItems":[{"id":"ITEM-1","itemData":{"author":[{"dropping-particle":"","family":"Ceib","given":"Philips","non-dropping-particle":"","parse-names":false,"suffix":""}],"container-title":"Angle Orthodontist","id":"ITEM-1","issue":"1","issued":{"date-parts":[["2009"]]},"page":"12-16","title":"Self-Concept and the Perception of Facial Appearance in Children and Adolescents Seeking Orthodontic Treatment","type":"article-journal","volume":"79"},"uris":["http://www.mendeley.com/documents/?uuid=5094fdb2-876f-43fb-8757-11f9dda75d5a"]}],"mendeley":{"formattedCitation":"&lt;sup&gt;36&lt;/sup&gt;","plainTextFormattedCitation":"36","previouslyFormattedCitation":"&lt;sup&gt;36&lt;/sup&gt;"},"properties":{"noteIndex":0},"schema":"https://github.com/citation-style-language/schema/raw/master/csl-citation.json"}</w:instrText>
      </w:r>
      <w:r w:rsidR="0034067D" w:rsidRPr="002B2FFA">
        <w:rPr>
          <w:color w:val="000000" w:themeColor="text1"/>
        </w:rPr>
        <w:fldChar w:fldCharType="separate"/>
      </w:r>
      <w:r w:rsidR="00AB4BBE" w:rsidRPr="00AB4BBE">
        <w:rPr>
          <w:noProof/>
          <w:color w:val="000000" w:themeColor="text1"/>
          <w:vertAlign w:val="superscript"/>
        </w:rPr>
        <w:t>36</w:t>
      </w:r>
      <w:r w:rsidR="0034067D" w:rsidRPr="002B2FFA">
        <w:rPr>
          <w:color w:val="000000" w:themeColor="text1"/>
        </w:rPr>
        <w:fldChar w:fldCharType="end"/>
      </w:r>
      <w:r w:rsidR="006D5C32" w:rsidRPr="002B2FFA">
        <w:rPr>
          <w:color w:val="000000" w:themeColor="text1"/>
        </w:rPr>
        <w:t xml:space="preserve"> Walaupun demikian,  penelitian Kuroda (2010) </w:t>
      </w:r>
      <w:r w:rsidR="003D6E16" w:rsidRPr="002B2FFA">
        <w:rPr>
          <w:color w:val="000000" w:themeColor="text1"/>
        </w:rPr>
        <w:t>menggunakan indeks PAR, menemukan</w:t>
      </w:r>
      <w:r w:rsidR="006D5C32" w:rsidRPr="002B2FFA">
        <w:rPr>
          <w:color w:val="000000" w:themeColor="text1"/>
        </w:rPr>
        <w:t xml:space="preserve"> bahwa persepsi kebutuhan akan perawatan ortodonti secara signifikan akan meningkat ketika overjet seseorang di atas 5,0</w:t>
      </w:r>
      <w:r w:rsidR="003D6E16" w:rsidRPr="002B2FFA">
        <w:rPr>
          <w:color w:val="000000" w:themeColor="text1"/>
        </w:rPr>
        <w:t xml:space="preserve"> mm</w:t>
      </w:r>
      <w:r w:rsidR="006D5C32" w:rsidRPr="002B2FFA">
        <w:rPr>
          <w:color w:val="000000" w:themeColor="text1"/>
        </w:rPr>
        <w:t>.</w:t>
      </w:r>
      <w:r w:rsidR="006D5C32" w:rsidRPr="002B2FFA">
        <w:rPr>
          <w:color w:val="000000" w:themeColor="text1"/>
        </w:rPr>
        <w:fldChar w:fldCharType="begin" w:fldLock="1"/>
      </w:r>
      <w:r w:rsidR="00C018D4">
        <w:rPr>
          <w:color w:val="000000" w:themeColor="text1"/>
        </w:rPr>
        <w:instrText>ADDIN CSL_CITATION {"citationItems":[{"id":"ITEM-1","itemData":{"author":[{"dropping-particle":"","family":"Kuroda S., Fuji A., Sugie M., Uoi S., Kondo R., Ando R.","given":"Yamashiro T.","non-dropping-particle":"","parse-names":false,"suffix":""}],"container-title":"American Journal of Orthodontics and Dentofacial Orthopedics","id":"ITEM-1","issue":"3","issued":{"date-parts":[["2010"]]},"page":"340-345","title":"Relationship between orthodontic expertise and perception of treatment needs for maxillary protrusion: Comparison of dental students, residents, and orthodontists","type":"article-journal","volume":"137"},"uris":["http://www.mendeley.com/documents/?uuid=4295b922-eb35-4125-89e9-17fa268873dd"]}],"mendeley":{"formattedCitation":"&lt;sup&gt;37&lt;/sup&gt;","plainTextFormattedCitation":"37","previouslyFormattedCitation":"&lt;sup&gt;37&lt;/sup&gt;"},"properties":{"noteIndex":0},"schema":"https://github.com/citation-style-language/schema/raw/master/csl-citation.json"}</w:instrText>
      </w:r>
      <w:r w:rsidR="006D5C32" w:rsidRPr="002B2FFA">
        <w:rPr>
          <w:color w:val="000000" w:themeColor="text1"/>
        </w:rPr>
        <w:fldChar w:fldCharType="separate"/>
      </w:r>
      <w:r w:rsidR="00C018D4" w:rsidRPr="00C018D4">
        <w:rPr>
          <w:noProof/>
          <w:color w:val="000000" w:themeColor="text1"/>
          <w:vertAlign w:val="superscript"/>
        </w:rPr>
        <w:t>37</w:t>
      </w:r>
      <w:r w:rsidR="006D5C32" w:rsidRPr="002B2FFA">
        <w:rPr>
          <w:color w:val="000000" w:themeColor="text1"/>
        </w:rPr>
        <w:fldChar w:fldCharType="end"/>
      </w:r>
    </w:p>
    <w:p w14:paraId="6EB5833D" w14:textId="56A7CFAC" w:rsidR="0034067D" w:rsidRPr="002B2FFA" w:rsidRDefault="002A4D31" w:rsidP="0071620C">
      <w:pPr>
        <w:spacing w:before="100" w:beforeAutospacing="1" w:after="100" w:afterAutospacing="1" w:line="360" w:lineRule="auto"/>
        <w:ind w:firstLine="720"/>
        <w:contextualSpacing/>
        <w:jc w:val="both"/>
        <w:rPr>
          <w:color w:val="000000" w:themeColor="text1"/>
        </w:rPr>
      </w:pPr>
      <w:r w:rsidRPr="002B2FFA">
        <w:rPr>
          <w:b/>
          <w:noProof/>
          <w:color w:val="000000" w:themeColor="text1"/>
        </w:rPr>
        <mc:AlternateContent>
          <mc:Choice Requires="wps">
            <w:drawing>
              <wp:anchor distT="0" distB="0" distL="114300" distR="114300" simplePos="0" relativeHeight="251849728" behindDoc="0" locked="0" layoutInCell="1" allowOverlap="1" wp14:anchorId="09029736" wp14:editId="0B410514">
                <wp:simplePos x="0" y="0"/>
                <wp:positionH relativeFrom="column">
                  <wp:posOffset>2511425</wp:posOffset>
                </wp:positionH>
                <wp:positionV relativeFrom="paragraph">
                  <wp:posOffset>1514475</wp:posOffset>
                </wp:positionV>
                <wp:extent cx="355600" cy="250190"/>
                <wp:effectExtent l="0" t="0" r="12700" b="16510"/>
                <wp:wrapNone/>
                <wp:docPr id="266" name="Text Box 266"/>
                <wp:cNvGraphicFramePr/>
                <a:graphic xmlns:a="http://schemas.openxmlformats.org/drawingml/2006/main">
                  <a:graphicData uri="http://schemas.microsoft.com/office/word/2010/wordprocessingShape">
                    <wps:wsp>
                      <wps:cNvSpPr txBox="1"/>
                      <wps:spPr>
                        <a:xfrm>
                          <a:off x="0" y="0"/>
                          <a:ext cx="355600" cy="250190"/>
                        </a:xfrm>
                        <a:prstGeom prst="rect">
                          <a:avLst/>
                        </a:prstGeom>
                        <a:solidFill>
                          <a:schemeClr val="lt1"/>
                        </a:solidFill>
                        <a:ln w="6350">
                          <a:solidFill>
                            <a:schemeClr val="bg1"/>
                          </a:solidFill>
                        </a:ln>
                      </wps:spPr>
                      <wps:txbx>
                        <w:txbxContent>
                          <w:p w14:paraId="453F5428" w14:textId="48C8FE55" w:rsidR="00F30559" w:rsidRPr="00845D79" w:rsidRDefault="00F30559" w:rsidP="00983935">
                            <w:pPr>
                              <w:jc w:val="center"/>
                            </w:pPr>
                            <w: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29736" id="_x0000_t202" coordsize="21600,21600" o:spt="202" path="m,l,21600r21600,l21600,xe">
                <v:stroke joinstyle="miter"/>
                <v:path gradientshapeok="t" o:connecttype="rect"/>
              </v:shapetype>
              <v:shape id="Text Box 266" o:spid="_x0000_s1026" type="#_x0000_t202" style="position:absolute;left:0;text-align:left;margin-left:197.75pt;margin-top:119.25pt;width:28pt;height:19.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" fillcolor="white [3201]" strokecolor="white [3212]" strokeweight=".5pt">
                <v:textbox>
                  <w:txbxContent>
                    <w:p w14:paraId="453F5428" w14:textId="48C8FE55" w:rsidR="00F30559" w:rsidRPr="00845D79" w:rsidRDefault="00F30559" w:rsidP="00983935">
                      <w:pPr>
                        <w:jc w:val="center"/>
                      </w:pPr>
                      <w:r>
                        <w:t>36</w:t>
                      </w:r>
                    </w:p>
                  </w:txbxContent>
                </v:textbox>
              </v:shape>
            </w:pict>
          </mc:Fallback>
        </mc:AlternateContent>
      </w:r>
      <w:r w:rsidR="0071620C">
        <w:t>Remaja</w:t>
      </w:r>
      <w:r w:rsidR="0071620C" w:rsidRPr="00DB1F64">
        <w:t xml:space="preserve"> </w:t>
      </w:r>
      <w:r w:rsidR="00113944">
        <w:t>perkotaan</w:t>
      </w:r>
      <w:r w:rsidR="0071620C" w:rsidRPr="00DB1F64">
        <w:t xml:space="preserve"> dan </w:t>
      </w:r>
      <w:r w:rsidR="00113944">
        <w:t>r</w:t>
      </w:r>
      <w:r w:rsidR="0071620C">
        <w:t>emaja</w:t>
      </w:r>
      <w:r w:rsidR="0071620C" w:rsidRPr="00DB1F64">
        <w:t xml:space="preserve"> </w:t>
      </w:r>
      <w:r w:rsidR="00113944">
        <w:t>pinggir kota</w:t>
      </w:r>
      <w:r w:rsidR="0071620C" w:rsidRPr="00DB1F64">
        <w:t xml:space="preserve"> masing-masing </w:t>
      </w:r>
      <w:r w:rsidR="00CA3F2B">
        <w:t>mem</w:t>
      </w:r>
      <w:r w:rsidR="0071620C" w:rsidRPr="00DB1F64">
        <w:t>punya</w:t>
      </w:r>
      <w:r w:rsidR="00CA3F2B">
        <w:t>i</w:t>
      </w:r>
      <w:r w:rsidR="0071620C" w:rsidRPr="00DB1F64">
        <w:t xml:space="preserve"> karakteristik tersendiri. </w:t>
      </w:r>
      <w:r w:rsidR="003D6E16" w:rsidRPr="002B2FFA">
        <w:rPr>
          <w:color w:val="000000" w:themeColor="text1"/>
        </w:rPr>
        <w:t xml:space="preserve">Pengacakan sampel dilakukan untuk memilih SMP di Jakarta dan </w:t>
      </w:r>
      <w:r w:rsidR="0071620C">
        <w:rPr>
          <w:color w:val="000000" w:themeColor="text1"/>
        </w:rPr>
        <w:t>pinggir Jakarta</w:t>
      </w:r>
      <w:r w:rsidR="003D6E16" w:rsidRPr="002B2FFA">
        <w:rPr>
          <w:color w:val="000000" w:themeColor="text1"/>
        </w:rPr>
        <w:t>. Akhirnya</w:t>
      </w:r>
      <w:r w:rsidR="000A7BBB" w:rsidRPr="002B2FFA">
        <w:rPr>
          <w:color w:val="000000" w:themeColor="text1"/>
        </w:rPr>
        <w:t>,</w:t>
      </w:r>
      <w:r w:rsidR="003D6E16" w:rsidRPr="002B2FFA">
        <w:rPr>
          <w:color w:val="000000" w:themeColor="text1"/>
        </w:rPr>
        <w:t xml:space="preserve"> diperoleh SMPN 11 Jakarta yang mewakili perkotaan dan SMPN 2 </w:t>
      </w:r>
      <w:r w:rsidR="000A7BBB" w:rsidRPr="002B2FFA">
        <w:rPr>
          <w:color w:val="000000" w:themeColor="text1"/>
        </w:rPr>
        <w:t xml:space="preserve">Tangerang Selatan </w:t>
      </w:r>
      <w:r w:rsidR="009722FC" w:rsidRPr="002B2FFA">
        <w:rPr>
          <w:color w:val="000000" w:themeColor="text1"/>
        </w:rPr>
        <w:t xml:space="preserve">yang mewakili remaja pinggir kota. Selanjutnya, pada sekolah terpilih tersebut </w:t>
      </w:r>
      <w:r w:rsidR="00620A9D" w:rsidRPr="002B2FFA">
        <w:rPr>
          <w:color w:val="000000" w:themeColor="text1"/>
        </w:rPr>
        <w:t xml:space="preserve">dilakukan pengacakan </w:t>
      </w:r>
      <w:r w:rsidR="009722FC" w:rsidRPr="002B2FFA">
        <w:rPr>
          <w:color w:val="000000" w:themeColor="text1"/>
        </w:rPr>
        <w:t xml:space="preserve">kelas dan </w:t>
      </w:r>
      <w:r w:rsidR="00620A9D" w:rsidRPr="002B2FFA">
        <w:rPr>
          <w:color w:val="000000" w:themeColor="text1"/>
        </w:rPr>
        <w:t xml:space="preserve">murid pada kelas tersebut. </w:t>
      </w:r>
      <w:r w:rsidR="0034067D" w:rsidRPr="002B2FFA">
        <w:rPr>
          <w:color w:val="000000" w:themeColor="text1"/>
        </w:rPr>
        <w:lastRenderedPageBreak/>
        <w:t>Sampel yang memenuhi kriteria inklusi</w:t>
      </w:r>
      <w:r w:rsidR="00620A9D" w:rsidRPr="002B2FFA">
        <w:rPr>
          <w:color w:val="000000" w:themeColor="text1"/>
        </w:rPr>
        <w:t xml:space="preserve"> </w:t>
      </w:r>
      <w:r w:rsidR="00003512" w:rsidRPr="002B2FFA">
        <w:rPr>
          <w:color w:val="000000" w:themeColor="text1"/>
        </w:rPr>
        <w:t xml:space="preserve">di </w:t>
      </w:r>
      <w:r w:rsidR="002C47E2" w:rsidRPr="002B2FFA">
        <w:rPr>
          <w:color w:val="000000" w:themeColor="text1"/>
        </w:rPr>
        <w:t xml:space="preserve">SMPN 11 Jakarta </w:t>
      </w:r>
      <w:r w:rsidR="0034067D" w:rsidRPr="002B2FFA">
        <w:rPr>
          <w:color w:val="000000" w:themeColor="text1"/>
        </w:rPr>
        <w:t>sebanyak 110</w:t>
      </w:r>
      <w:r w:rsidR="00003512" w:rsidRPr="002B2FFA">
        <w:rPr>
          <w:color w:val="000000" w:themeColor="text1"/>
        </w:rPr>
        <w:t xml:space="preserve"> orang</w:t>
      </w:r>
      <w:r w:rsidR="00F3704E" w:rsidRPr="002B2FFA">
        <w:rPr>
          <w:color w:val="000000" w:themeColor="text1"/>
        </w:rPr>
        <w:t>,</w:t>
      </w:r>
      <w:r w:rsidR="0034067D" w:rsidRPr="002B2FFA">
        <w:rPr>
          <w:color w:val="000000" w:themeColor="text1"/>
        </w:rPr>
        <w:t xml:space="preserve"> </w:t>
      </w:r>
      <w:r w:rsidR="00F3704E" w:rsidRPr="002B2FFA">
        <w:rPr>
          <w:color w:val="000000" w:themeColor="text1"/>
        </w:rPr>
        <w:t>s</w:t>
      </w:r>
      <w:r w:rsidR="0034067D" w:rsidRPr="002B2FFA">
        <w:rPr>
          <w:color w:val="000000" w:themeColor="text1"/>
        </w:rPr>
        <w:t xml:space="preserve">edangkan </w:t>
      </w:r>
      <w:r w:rsidR="00F3704E" w:rsidRPr="002B2FFA">
        <w:rPr>
          <w:color w:val="000000" w:themeColor="text1"/>
        </w:rPr>
        <w:t xml:space="preserve">di </w:t>
      </w:r>
      <w:r w:rsidR="0034067D" w:rsidRPr="002B2FFA">
        <w:rPr>
          <w:color w:val="000000" w:themeColor="text1"/>
        </w:rPr>
        <w:t xml:space="preserve">SMPN 2 </w:t>
      </w:r>
      <w:r w:rsidR="000A7BBB" w:rsidRPr="002B2FFA">
        <w:rPr>
          <w:color w:val="000000" w:themeColor="text1"/>
        </w:rPr>
        <w:t xml:space="preserve">Tangerang Selatan </w:t>
      </w:r>
      <w:r w:rsidR="0034067D" w:rsidRPr="002B2FFA">
        <w:rPr>
          <w:color w:val="000000" w:themeColor="text1"/>
        </w:rPr>
        <w:t xml:space="preserve">sebanyak 147 </w:t>
      </w:r>
      <w:r w:rsidR="00003512" w:rsidRPr="002B2FFA">
        <w:rPr>
          <w:color w:val="000000" w:themeColor="text1"/>
        </w:rPr>
        <w:t>orang</w:t>
      </w:r>
      <w:r w:rsidR="0034067D" w:rsidRPr="002B2FFA">
        <w:rPr>
          <w:color w:val="000000" w:themeColor="text1"/>
        </w:rPr>
        <w:t xml:space="preserve">. </w:t>
      </w:r>
      <w:r w:rsidR="004C0C46">
        <w:rPr>
          <w:color w:val="000000" w:themeColor="text1"/>
        </w:rPr>
        <w:t>P</w:t>
      </w:r>
      <w:r w:rsidR="0034067D" w:rsidRPr="002B2FFA">
        <w:rPr>
          <w:color w:val="000000" w:themeColor="text1"/>
        </w:rPr>
        <w:t>eneliti memberikan penjelasan terlebih dahulu tentang cara mengisi lembar kuesioner penelitian, kemudian memberikan kesempatan kepada subyek penelitian untuk mengisi lembar kuesioner tersebut dengan didampingi pene</w:t>
      </w:r>
      <w:r w:rsidR="004C0C46">
        <w:rPr>
          <w:color w:val="000000" w:themeColor="text1"/>
        </w:rPr>
        <w:t>l</w:t>
      </w:r>
      <w:r w:rsidR="0034067D" w:rsidRPr="002B2FFA">
        <w:rPr>
          <w:color w:val="000000" w:themeColor="text1"/>
        </w:rPr>
        <w:t>iti</w:t>
      </w:r>
      <w:r w:rsidR="000004CA" w:rsidRPr="002B2FFA">
        <w:rPr>
          <w:color w:val="000000" w:themeColor="text1"/>
        </w:rPr>
        <w:t>.</w:t>
      </w:r>
      <w:r w:rsidR="0034067D" w:rsidRPr="002B2FFA">
        <w:rPr>
          <w:color w:val="000000" w:themeColor="text1"/>
        </w:rPr>
        <w:t xml:space="preserve"> </w:t>
      </w:r>
    </w:p>
    <w:p w14:paraId="5DE2DB05" w14:textId="15F89212" w:rsidR="000A1B66" w:rsidRDefault="000004CA" w:rsidP="001C5BDA">
      <w:pPr>
        <w:shd w:val="clear" w:color="auto" w:fill="FFFFFF"/>
        <w:spacing w:line="360" w:lineRule="auto"/>
        <w:ind w:firstLine="720"/>
        <w:contextualSpacing/>
        <w:jc w:val="both"/>
        <w:rPr>
          <w:color w:val="000000" w:themeColor="text1"/>
        </w:rPr>
      </w:pPr>
      <w:r w:rsidRPr="002B2FFA">
        <w:rPr>
          <w:bCs/>
          <w:color w:val="000000" w:themeColor="text1"/>
          <w:sz w:val="23"/>
          <w:szCs w:val="23"/>
        </w:rPr>
        <w:t xml:space="preserve">Hasil </w:t>
      </w:r>
      <w:r w:rsidRPr="002B2FFA">
        <w:rPr>
          <w:color w:val="000000" w:themeColor="text1"/>
        </w:rPr>
        <w:t>s</w:t>
      </w:r>
      <w:r w:rsidR="001C5BDA" w:rsidRPr="002B2FFA">
        <w:rPr>
          <w:color w:val="000000" w:themeColor="text1"/>
        </w:rPr>
        <w:t xml:space="preserve">kor </w:t>
      </w:r>
      <w:r w:rsidRPr="002B2FFA">
        <w:rPr>
          <w:color w:val="000000" w:themeColor="text1"/>
        </w:rPr>
        <w:t xml:space="preserve">Indikator </w:t>
      </w:r>
      <w:r w:rsidR="009D7A29">
        <w:rPr>
          <w:color w:val="000000" w:themeColor="text1"/>
        </w:rPr>
        <w:t xml:space="preserve">Kebutuhan Perawatan Ortodonti antara kedua sekolah menunjukan skor yang lebih rendah pada SMPN 11 Jakarta. Hal tersebut mengindikasikan semakin kecil skor IKPO maka semakin membutuhkan perawatan ortodonti. Terkait dengan pengelompokan skor yaitu 0-13 (membutuhkan perawatan ortodonti), 14-23 (tidak membutuhkan perawatan ortodonti). </w:t>
      </w:r>
    </w:p>
    <w:p w14:paraId="7D3B65A6" w14:textId="14101E65" w:rsidR="001C5BDA" w:rsidRPr="002B2FFA" w:rsidRDefault="000A1B66" w:rsidP="001C5BDA">
      <w:pPr>
        <w:shd w:val="clear" w:color="auto" w:fill="FFFFFF"/>
        <w:spacing w:line="360" w:lineRule="auto"/>
        <w:ind w:firstLine="720"/>
        <w:contextualSpacing/>
        <w:jc w:val="both"/>
        <w:rPr>
          <w:b/>
          <w:bCs/>
          <w:color w:val="000000" w:themeColor="text1"/>
          <w:sz w:val="23"/>
          <w:szCs w:val="23"/>
        </w:rPr>
      </w:pPr>
      <w:r>
        <w:rPr>
          <w:color w:val="000000" w:themeColor="text1"/>
        </w:rPr>
        <w:t xml:space="preserve">Tingkat </w:t>
      </w:r>
      <w:r w:rsidR="000004CA" w:rsidRPr="002B2FFA">
        <w:rPr>
          <w:color w:val="000000" w:themeColor="text1"/>
        </w:rPr>
        <w:t>Kebutuhan Perawatan Ortodonti (</w:t>
      </w:r>
      <w:r w:rsidR="001C5BDA" w:rsidRPr="002B2FFA">
        <w:rPr>
          <w:color w:val="000000" w:themeColor="text1"/>
        </w:rPr>
        <w:t>IKPO</w:t>
      </w:r>
      <w:r w:rsidR="000004CA" w:rsidRPr="002B2FFA">
        <w:rPr>
          <w:color w:val="000000" w:themeColor="text1"/>
        </w:rPr>
        <w:t>)</w:t>
      </w:r>
      <w:r w:rsidR="001C5BDA" w:rsidRPr="002B2FFA">
        <w:rPr>
          <w:color w:val="000000" w:themeColor="text1"/>
        </w:rPr>
        <w:t xml:space="preserve"> pada SMPN 11</w:t>
      </w:r>
      <w:r w:rsidR="00C42A72" w:rsidRPr="002B2FFA">
        <w:rPr>
          <w:color w:val="000000" w:themeColor="text1"/>
        </w:rPr>
        <w:t xml:space="preserve"> </w:t>
      </w:r>
      <w:r w:rsidR="000004CA" w:rsidRPr="002B2FFA">
        <w:rPr>
          <w:color w:val="000000" w:themeColor="text1"/>
        </w:rPr>
        <w:t>Jakarta</w:t>
      </w:r>
      <w:r w:rsidR="001C5BDA" w:rsidRPr="002B2FFA">
        <w:rPr>
          <w:color w:val="000000" w:themeColor="text1"/>
        </w:rPr>
        <w:t xml:space="preserve"> </w:t>
      </w:r>
      <w:r w:rsidR="00847662" w:rsidRPr="002B2FFA">
        <w:rPr>
          <w:color w:val="000000" w:themeColor="text1"/>
        </w:rPr>
        <w:t xml:space="preserve">adalah </w:t>
      </w:r>
      <w:r w:rsidR="001C5BDA" w:rsidRPr="002B2FFA">
        <w:rPr>
          <w:color w:val="000000" w:themeColor="text1"/>
        </w:rPr>
        <w:t>sebanyak 94% membutuhkan perawatan ortodonti</w:t>
      </w:r>
      <w:r w:rsidR="000004CA" w:rsidRPr="002B2FFA">
        <w:rPr>
          <w:color w:val="000000" w:themeColor="text1"/>
        </w:rPr>
        <w:t>,</w:t>
      </w:r>
      <w:r w:rsidR="001C5BDA" w:rsidRPr="002B2FFA">
        <w:rPr>
          <w:color w:val="000000" w:themeColor="text1"/>
        </w:rPr>
        <w:t xml:space="preserve"> sedangkan pada </w:t>
      </w:r>
      <w:r w:rsidR="00847662" w:rsidRPr="002B2FFA">
        <w:rPr>
          <w:color w:val="000000" w:themeColor="text1"/>
        </w:rPr>
        <w:t xml:space="preserve">remaja </w:t>
      </w:r>
      <w:r w:rsidR="001C5BDA" w:rsidRPr="002B2FFA">
        <w:rPr>
          <w:color w:val="000000" w:themeColor="text1"/>
        </w:rPr>
        <w:t xml:space="preserve">SMPN 2 </w:t>
      </w:r>
      <w:r w:rsidR="000A7BBB" w:rsidRPr="002B2FFA">
        <w:rPr>
          <w:color w:val="000000" w:themeColor="text1"/>
        </w:rPr>
        <w:t xml:space="preserve">Tangerang Selatan </w:t>
      </w:r>
      <w:r w:rsidR="00C42A72" w:rsidRPr="002B2FFA">
        <w:rPr>
          <w:color w:val="000000" w:themeColor="text1"/>
        </w:rPr>
        <w:t xml:space="preserve">sebesar </w:t>
      </w:r>
      <w:r w:rsidR="001C5BDA" w:rsidRPr="002B2FFA">
        <w:rPr>
          <w:color w:val="000000" w:themeColor="text1"/>
        </w:rPr>
        <w:t xml:space="preserve">86% yang membutuhkan perawatan ortodonti. </w:t>
      </w:r>
      <w:r w:rsidR="00847662" w:rsidRPr="002B2FFA">
        <w:rPr>
          <w:color w:val="000000" w:themeColor="text1"/>
        </w:rPr>
        <w:t>T</w:t>
      </w:r>
      <w:r w:rsidR="001C5BDA" w:rsidRPr="002B2FFA">
        <w:rPr>
          <w:color w:val="000000" w:themeColor="text1"/>
        </w:rPr>
        <w:t xml:space="preserve">idak ada perbedaan bermakna secara statistik dari perbandingan skor </w:t>
      </w:r>
      <w:r w:rsidR="000004CA" w:rsidRPr="002B2FFA">
        <w:rPr>
          <w:color w:val="000000" w:themeColor="text1"/>
        </w:rPr>
        <w:t>Indikator Kebutuhan Perawatan Ortodonti (</w:t>
      </w:r>
      <w:r w:rsidR="001C5BDA" w:rsidRPr="002B2FFA">
        <w:rPr>
          <w:color w:val="000000" w:themeColor="text1"/>
        </w:rPr>
        <w:t>IKPO</w:t>
      </w:r>
      <w:r w:rsidR="000004CA" w:rsidRPr="002B2FFA">
        <w:rPr>
          <w:color w:val="000000" w:themeColor="text1"/>
        </w:rPr>
        <w:t>)</w:t>
      </w:r>
      <w:r w:rsidR="001C5BDA" w:rsidRPr="002B2FFA">
        <w:rPr>
          <w:color w:val="000000" w:themeColor="text1"/>
        </w:rPr>
        <w:t xml:space="preserve"> antara ke</w:t>
      </w:r>
      <w:r w:rsidR="00847662" w:rsidRPr="002B2FFA">
        <w:rPr>
          <w:color w:val="000000" w:themeColor="text1"/>
        </w:rPr>
        <w:t xml:space="preserve"> </w:t>
      </w:r>
      <w:r w:rsidR="001C5BDA" w:rsidRPr="002B2FFA">
        <w:rPr>
          <w:color w:val="000000" w:themeColor="text1"/>
        </w:rPr>
        <w:t>dua sekolah</w:t>
      </w:r>
      <w:r w:rsidR="00847662" w:rsidRPr="002B2FFA">
        <w:rPr>
          <w:color w:val="000000" w:themeColor="text1"/>
        </w:rPr>
        <w:t xml:space="preserve"> tersebut</w:t>
      </w:r>
      <w:r w:rsidR="001C5BDA" w:rsidRPr="002B2FFA">
        <w:rPr>
          <w:color w:val="000000" w:themeColor="text1"/>
        </w:rPr>
        <w:t xml:space="preserve">. </w:t>
      </w:r>
      <w:r w:rsidR="00847662" w:rsidRPr="002B2FFA">
        <w:rPr>
          <w:color w:val="000000" w:themeColor="text1"/>
        </w:rPr>
        <w:t>Persentase</w:t>
      </w:r>
      <w:r w:rsidR="001C5BDA" w:rsidRPr="002B2FFA">
        <w:rPr>
          <w:color w:val="000000" w:themeColor="text1"/>
        </w:rPr>
        <w:t xml:space="preserve"> yang cukup </w:t>
      </w:r>
      <w:r w:rsidR="00847662" w:rsidRPr="002B2FFA">
        <w:rPr>
          <w:color w:val="000000" w:themeColor="text1"/>
        </w:rPr>
        <w:t>tinggi</w:t>
      </w:r>
      <w:r w:rsidR="001C5BDA" w:rsidRPr="002B2FFA">
        <w:rPr>
          <w:color w:val="000000" w:themeColor="text1"/>
        </w:rPr>
        <w:t xml:space="preserve"> juga </w:t>
      </w:r>
      <w:r w:rsidR="00847662" w:rsidRPr="002B2FFA">
        <w:rPr>
          <w:color w:val="000000" w:themeColor="text1"/>
        </w:rPr>
        <w:t>dijumpai</w:t>
      </w:r>
      <w:r w:rsidR="001C5BDA" w:rsidRPr="002B2FFA">
        <w:rPr>
          <w:color w:val="000000" w:themeColor="text1"/>
        </w:rPr>
        <w:t xml:space="preserve"> dari penelitian </w:t>
      </w:r>
      <w:r w:rsidR="00847662" w:rsidRPr="002B2FFA">
        <w:rPr>
          <w:color w:val="000000" w:themeColor="text1"/>
        </w:rPr>
        <w:t>S</w:t>
      </w:r>
      <w:r w:rsidR="001C5BDA" w:rsidRPr="002B2FFA">
        <w:rPr>
          <w:color w:val="000000" w:themeColor="text1"/>
        </w:rPr>
        <w:t>inulingga (2010)</w:t>
      </w:r>
      <w:r w:rsidR="000004CA" w:rsidRPr="002B2FFA">
        <w:rPr>
          <w:color w:val="000000" w:themeColor="text1"/>
        </w:rPr>
        <w:t>, yakni</w:t>
      </w:r>
      <w:r w:rsidR="001C5BDA" w:rsidRPr="002B2FFA">
        <w:rPr>
          <w:color w:val="000000" w:themeColor="text1"/>
        </w:rPr>
        <w:t xml:space="preserve"> sebanyak  91,7% dari populasi remaja usia 12-15 tahun memerlukan perawatan ortodonti.</w:t>
      </w:r>
      <w:r w:rsidR="001C5BDA" w:rsidRPr="002B2FFA">
        <w:rPr>
          <w:color w:val="000000" w:themeColor="text1"/>
        </w:rPr>
        <w:fldChar w:fldCharType="begin" w:fldLock="1"/>
      </w:r>
      <w:r w:rsidR="001C5BDA" w:rsidRPr="002B2FFA">
        <w:rPr>
          <w:color w:val="000000" w:themeColor="text1"/>
        </w:rPr>
        <w:instrText>ADDIN CSL_CITATION {"citationItems":[{"id":"ITEM-1","itemData":{"abstract":"INTRODUCTION: Emergency medical services (EMS) responses to mass gatherings have been described frequently, but there are few reports describing the response to a single-day gathering of large magnitude. Objective: This report describes the EMS response to the largest single-day, ticketed concert held in North America: the 2003 \"Toronto Rocks!\" Rolling Stones Concert. METHODS: Medical care was provided by paramedics, physicians, and nurses. Care sites included ambulances, medically equipped, all-terrain vehicles, bicycle paramedic units, first-aid tents, and a 124-bed medical facility that included a field hospital and a rehydration unit. Records from the first-aid tents, ambulances, paramedic teams, and rehydration unit were obtained. Data abstracted included patient demographics, chief complaint, time of incident, treatment, and disposition. RESULTS: More than 450,000 people attended the concert and 1,870 sought medical care (42/10,000 attendees). No record was kept for the 665 attendees simply requesting water, sunscreen, or bandages. Of the remaining 1,205 patients, the average of the ages was 28 +/- 11 years, and 61% were female. Seven-hundred, ninety-five patients (66%) were cared for at one of the first-aid tents. Physicians at the tents assisted in patient management and disposition when crowds restricted ambulance movement. Common complaints included headache (321 patients; 27%), heat-related complaints (148; 12%), nausea or vomiting (91; 7.6%), musculoskeletal complaints (83; 6.9%), and breathing problems (79; 6.6%). Peak activity occurred between 14:00 and 19:00 hours, when 102 patients per hour sought medical attention. Twenty-four patients (0.5/10,000) were transferred to off-site hospitals. CONCLUSIONS: This report on the EMS response, outcomes, and role of the physicians at a large single-day mass gathering may assist EMS planners at future events.","author":[{"dropping-particle":"","family":"Sinulingga","given":"Imelda","non-dropping-particle":"","parse-names":false,"suffix":""}],"id":"ITEM-1","issued":{"date-parts":[["2010"]]},"page":"4-16","publisher":"Tesis Fakultas Kedokteran Gigi Universitas Indonesia","title":"Kebutuhan Perawatan Ortodonti pada Remaja Usia 12-15 Tahun menggunakan Indikator Kebutuhan Perawatan Ortodonti (IKPO)","type":"chapter"},"uris":["http://www.mendeley.com/documents/?uuid=6eaed68a-f22d-4d5a-bea2-3b8d67df4c8a"]}],"mendeley":{"formattedCitation":"&lt;sup&gt;8&lt;/sup&gt;","plainTextFormattedCitation":"8","previouslyFormattedCitation":"&lt;sup&gt;8&lt;/sup&gt;"},"properties":{"noteIndex":0},"schema":"https://github.com/citation-style-language/schema/raw/master/csl-citation.json"}</w:instrText>
      </w:r>
      <w:r w:rsidR="001C5BDA" w:rsidRPr="002B2FFA">
        <w:rPr>
          <w:color w:val="000000" w:themeColor="text1"/>
        </w:rPr>
        <w:fldChar w:fldCharType="separate"/>
      </w:r>
      <w:r w:rsidR="001C5BDA" w:rsidRPr="002B2FFA">
        <w:rPr>
          <w:noProof/>
          <w:color w:val="000000" w:themeColor="text1"/>
          <w:vertAlign w:val="superscript"/>
        </w:rPr>
        <w:t>8</w:t>
      </w:r>
      <w:r w:rsidR="001C5BDA" w:rsidRPr="002B2FFA">
        <w:rPr>
          <w:color w:val="000000" w:themeColor="text1"/>
        </w:rPr>
        <w:fldChar w:fldCharType="end"/>
      </w:r>
      <w:r w:rsidR="001C5BDA" w:rsidRPr="002B2FFA">
        <w:rPr>
          <w:rFonts w:eastAsia="MS Mincho"/>
          <w:color w:val="000000" w:themeColor="text1"/>
        </w:rPr>
        <w:t xml:space="preserve"> </w:t>
      </w:r>
      <w:r w:rsidR="00847662" w:rsidRPr="002B2FFA">
        <w:rPr>
          <w:rFonts w:eastAsia="MS Mincho"/>
          <w:color w:val="000000" w:themeColor="text1"/>
        </w:rPr>
        <w:t>Sebaliknya</w:t>
      </w:r>
      <w:r w:rsidR="00B162BD" w:rsidRPr="002B2FFA">
        <w:rPr>
          <w:rFonts w:eastAsia="MS Mincho"/>
          <w:color w:val="000000" w:themeColor="text1"/>
        </w:rPr>
        <w:t>,</w:t>
      </w:r>
      <w:r w:rsidR="001C5BDA" w:rsidRPr="002B2FFA">
        <w:rPr>
          <w:rFonts w:eastAsia="MS Mincho"/>
          <w:color w:val="000000" w:themeColor="text1"/>
        </w:rPr>
        <w:t xml:space="preserve"> </w:t>
      </w:r>
      <w:r w:rsidR="00B162BD" w:rsidRPr="002B2FFA">
        <w:rPr>
          <w:rFonts w:eastAsia="MS Mincho"/>
          <w:color w:val="000000" w:themeColor="text1"/>
        </w:rPr>
        <w:t xml:space="preserve">persentase yang lebih kecil </w:t>
      </w:r>
      <w:r w:rsidR="00847662" w:rsidRPr="002B2FFA">
        <w:rPr>
          <w:rFonts w:eastAsia="MS Mincho"/>
          <w:color w:val="000000" w:themeColor="text1"/>
        </w:rPr>
        <w:t xml:space="preserve">dijumpai </w:t>
      </w:r>
      <w:r w:rsidR="00B162BD" w:rsidRPr="002B2FFA">
        <w:rPr>
          <w:rFonts w:eastAsia="MS Mincho"/>
          <w:color w:val="000000" w:themeColor="text1"/>
        </w:rPr>
        <w:t xml:space="preserve">pada hasil </w:t>
      </w:r>
      <w:r w:rsidR="001C5BDA" w:rsidRPr="002B2FFA">
        <w:rPr>
          <w:rFonts w:eastAsia="MS Mincho"/>
          <w:color w:val="000000" w:themeColor="text1"/>
        </w:rPr>
        <w:t>penelitian Wijayanti (2013)</w:t>
      </w:r>
      <w:r w:rsidR="00B162BD" w:rsidRPr="002B2FFA">
        <w:rPr>
          <w:rFonts w:eastAsia="MS Mincho"/>
          <w:color w:val="000000" w:themeColor="text1"/>
        </w:rPr>
        <w:t xml:space="preserve">, yakni </w:t>
      </w:r>
      <w:r w:rsidR="00B162BD" w:rsidRPr="002B2FFA">
        <w:rPr>
          <w:color w:val="000000" w:themeColor="text1"/>
        </w:rPr>
        <w:t>76,5%.</w:t>
      </w:r>
      <w:r w:rsidR="001C5BDA" w:rsidRPr="002B2FFA">
        <w:rPr>
          <w:rFonts w:eastAsia="MS Mincho"/>
          <w:color w:val="000000" w:themeColor="text1"/>
        </w:rPr>
        <w:t xml:space="preserve"> </w:t>
      </w:r>
      <w:r w:rsidR="00B162BD" w:rsidRPr="002B2FFA">
        <w:rPr>
          <w:rFonts w:eastAsia="MS Mincho"/>
          <w:color w:val="000000" w:themeColor="text1"/>
        </w:rPr>
        <w:t xml:space="preserve">Wijayanti melakukan penelitian pada subjek </w:t>
      </w:r>
      <w:r w:rsidR="001C5BDA" w:rsidRPr="002B2FFA">
        <w:rPr>
          <w:color w:val="000000" w:themeColor="text1"/>
        </w:rPr>
        <w:t>usia 9-11 tahun</w:t>
      </w:r>
      <w:r w:rsidR="00B162BD" w:rsidRPr="002B2FFA">
        <w:rPr>
          <w:color w:val="000000" w:themeColor="text1"/>
        </w:rPr>
        <w:t xml:space="preserve">. </w:t>
      </w:r>
      <w:r w:rsidR="004C0C46">
        <w:rPr>
          <w:color w:val="000000" w:themeColor="text1"/>
        </w:rPr>
        <w:t xml:space="preserve">Perbedaan usia sampel/ responden diduga sebagai penyebabnya, karena </w:t>
      </w:r>
      <w:r w:rsidR="001222E0">
        <w:rPr>
          <w:strike/>
          <w:color w:val="000000" w:themeColor="text1"/>
        </w:rPr>
        <w:t>t</w:t>
      </w:r>
      <w:r w:rsidR="001C5BDA" w:rsidRPr="002B2FFA">
        <w:rPr>
          <w:color w:val="000000" w:themeColor="text1"/>
        </w:rPr>
        <w:t>erkait pengetahuan, kesadaran dan kesediaan perawatan ortod</w:t>
      </w:r>
      <w:r w:rsidR="00847662" w:rsidRPr="002B2FFA">
        <w:rPr>
          <w:color w:val="000000" w:themeColor="text1"/>
        </w:rPr>
        <w:t>o</w:t>
      </w:r>
      <w:r w:rsidR="001C5BDA" w:rsidRPr="002B2FFA">
        <w:rPr>
          <w:color w:val="000000" w:themeColor="text1"/>
        </w:rPr>
        <w:t>nti</w:t>
      </w:r>
      <w:r w:rsidR="001222E0">
        <w:rPr>
          <w:color w:val="000000" w:themeColor="text1"/>
        </w:rPr>
        <w:t>.</w:t>
      </w:r>
      <w:r w:rsidR="001C5BDA" w:rsidRPr="002B2FFA">
        <w:rPr>
          <w:color w:val="000000" w:themeColor="text1"/>
        </w:rPr>
        <w:fldChar w:fldCharType="begin" w:fldLock="1"/>
      </w:r>
      <w:r w:rsidR="001C5BDA" w:rsidRPr="002B2FFA">
        <w:rPr>
          <w:color w:val="000000" w:themeColor="text1"/>
        </w:rPr>
        <w:instrText>ADDIN CSL_CITATION {"citationItems":[{"id":"ITEM-1","itemData":{"ISBN":"1106125274","author":[{"dropping-particle":"","family":"Wijayanti","given":"Putri","non-dropping-particle":"","parse-names":false,"suffix":""}],"id":"ITEM-1","issue":"November","issued":{"date-parts":[["2010"]]},"page":"23-29","publisher":"Skripsi Fakultas Kedokteran Gigi Universitas Indonesia","title":"Gambaran Maloklusi dan Kebutuhan Perawatan Ortodonti pada Anak Usia 9-11 Tahun","type":"chapter"},"uris":["http://www.mendeley.com/documents/?uuid=dd32338f-e517-41a2-ab14-50831138930a"]}],"mendeley":{"formattedCitation":"&lt;sup&gt;9&lt;/sup&gt;","plainTextFormattedCitation":"9","previouslyFormattedCitation":"&lt;sup&gt;9&lt;/sup&gt;"},"properties":{"noteIndex":0},"schema":"https://github.com/citation-style-language/schema/raw/master/csl-citation.json"}</w:instrText>
      </w:r>
      <w:r w:rsidR="001C5BDA" w:rsidRPr="002B2FFA">
        <w:rPr>
          <w:color w:val="000000" w:themeColor="text1"/>
        </w:rPr>
        <w:fldChar w:fldCharType="separate"/>
      </w:r>
      <w:r w:rsidR="001C5BDA" w:rsidRPr="002B2FFA">
        <w:rPr>
          <w:noProof/>
          <w:color w:val="000000" w:themeColor="text1"/>
          <w:vertAlign w:val="superscript"/>
        </w:rPr>
        <w:t>9</w:t>
      </w:r>
      <w:r w:rsidR="001C5BDA" w:rsidRPr="002B2FFA">
        <w:rPr>
          <w:color w:val="000000" w:themeColor="text1"/>
        </w:rPr>
        <w:fldChar w:fldCharType="end"/>
      </w:r>
      <w:r w:rsidR="001C5BDA" w:rsidRPr="002B2FFA">
        <w:rPr>
          <w:color w:val="000000" w:themeColor="text1"/>
        </w:rPr>
        <w:t xml:space="preserve"> </w:t>
      </w:r>
    </w:p>
    <w:p w14:paraId="5BCBE2FB" w14:textId="68C07D61" w:rsidR="002C47E2" w:rsidRPr="002B2FFA" w:rsidRDefault="00847662" w:rsidP="00847662">
      <w:pPr>
        <w:spacing w:line="360" w:lineRule="auto"/>
        <w:ind w:firstLine="720"/>
        <w:contextualSpacing/>
        <w:jc w:val="both"/>
        <w:rPr>
          <w:color w:val="000000" w:themeColor="text1"/>
        </w:rPr>
      </w:pPr>
      <w:r w:rsidRPr="002B2FFA">
        <w:rPr>
          <w:color w:val="000000" w:themeColor="text1"/>
        </w:rPr>
        <w:t xml:space="preserve">Hasil uji </w:t>
      </w:r>
      <w:r w:rsidRPr="002B2FFA">
        <w:rPr>
          <w:i/>
          <w:color w:val="000000" w:themeColor="text1"/>
        </w:rPr>
        <w:t xml:space="preserve">Mann-Whitney </w:t>
      </w:r>
      <w:r w:rsidRPr="002B2FFA">
        <w:rPr>
          <w:color w:val="000000" w:themeColor="text1"/>
        </w:rPr>
        <w:t xml:space="preserve">untuk empat variabel, berdasarkan </w:t>
      </w:r>
      <w:r w:rsidRPr="002B2FFA">
        <w:rPr>
          <w:i/>
          <w:color w:val="000000" w:themeColor="text1"/>
        </w:rPr>
        <w:t xml:space="preserve">P Value </w:t>
      </w:r>
      <w:r w:rsidRPr="002B2FFA">
        <w:rPr>
          <w:color w:val="000000" w:themeColor="text1"/>
        </w:rPr>
        <w:t>skor total IKPO sebesar 0.898 yang disajikan pada Tabel 5.</w:t>
      </w:r>
      <w:r w:rsidR="00894A91">
        <w:rPr>
          <w:color w:val="000000" w:themeColor="text1"/>
        </w:rPr>
        <w:t>8</w:t>
      </w:r>
      <w:r w:rsidRPr="002B2FFA">
        <w:rPr>
          <w:color w:val="000000" w:themeColor="text1"/>
        </w:rPr>
        <w:t xml:space="preserve"> </w:t>
      </w:r>
      <w:r w:rsidRPr="002B2FFA">
        <w:rPr>
          <w:i/>
          <w:color w:val="000000" w:themeColor="text1"/>
        </w:rPr>
        <w:t xml:space="preserve">P value </w:t>
      </w:r>
      <w:r w:rsidRPr="002B2FFA">
        <w:rPr>
          <w:color w:val="000000" w:themeColor="text1"/>
        </w:rPr>
        <w:t>skor komponen Kesadaran sebesar 0.736 dapat dilihat pada Tabel 5.1</w:t>
      </w:r>
      <w:r w:rsidR="00894A91">
        <w:rPr>
          <w:color w:val="000000" w:themeColor="text1"/>
        </w:rPr>
        <w:t>1</w:t>
      </w:r>
      <w:r w:rsidRPr="002B2FFA">
        <w:rPr>
          <w:color w:val="000000" w:themeColor="text1"/>
        </w:rPr>
        <w:t xml:space="preserve"> </w:t>
      </w:r>
      <w:r w:rsidRPr="002B2FFA">
        <w:rPr>
          <w:i/>
          <w:color w:val="000000" w:themeColor="text1"/>
        </w:rPr>
        <w:t xml:space="preserve">P value </w:t>
      </w:r>
      <w:r w:rsidRPr="002B2FFA">
        <w:rPr>
          <w:color w:val="000000" w:themeColor="text1"/>
        </w:rPr>
        <w:t>skor komponen Pengetahuan sebesar 0.418 (Tabel 5.1</w:t>
      </w:r>
      <w:r w:rsidR="00894A91">
        <w:rPr>
          <w:color w:val="000000" w:themeColor="text1"/>
        </w:rPr>
        <w:t>4</w:t>
      </w:r>
      <w:r w:rsidRPr="002B2FFA">
        <w:rPr>
          <w:color w:val="000000" w:themeColor="text1"/>
        </w:rPr>
        <w:t>). Terakhir, terlihat pada Tabel 5.</w:t>
      </w:r>
      <w:r w:rsidR="00894A91">
        <w:rPr>
          <w:color w:val="000000" w:themeColor="text1"/>
        </w:rPr>
        <w:t>17</w:t>
      </w:r>
      <w:r w:rsidRPr="002B2FFA">
        <w:rPr>
          <w:color w:val="000000" w:themeColor="text1"/>
        </w:rPr>
        <w:t xml:space="preserve"> yang merupakan </w:t>
      </w:r>
      <w:r w:rsidRPr="002B2FFA">
        <w:rPr>
          <w:i/>
          <w:color w:val="000000" w:themeColor="text1"/>
        </w:rPr>
        <w:t xml:space="preserve">P value </w:t>
      </w:r>
      <w:r w:rsidRPr="002B2FFA">
        <w:rPr>
          <w:color w:val="000000" w:themeColor="text1"/>
        </w:rPr>
        <w:t xml:space="preserve">komponen Kesediaan sebesar 0.111 Hasil uji </w:t>
      </w:r>
      <w:r w:rsidRPr="002B2FFA">
        <w:rPr>
          <w:i/>
          <w:color w:val="000000" w:themeColor="text1"/>
        </w:rPr>
        <w:t xml:space="preserve">Mann-Whitney </w:t>
      </w:r>
      <w:r w:rsidRPr="002B2FFA">
        <w:rPr>
          <w:color w:val="000000" w:themeColor="text1"/>
        </w:rPr>
        <w:t>dari empat variabel tersebut terlihat lebih besar daripada 0.</w:t>
      </w:r>
      <w:r w:rsidRPr="004B6006">
        <w:rPr>
          <w:color w:val="000000" w:themeColor="text1"/>
        </w:rPr>
        <w:t>05</w:t>
      </w:r>
      <w:r w:rsidR="00DD4254" w:rsidRPr="004B6006">
        <w:rPr>
          <w:color w:val="000000" w:themeColor="text1"/>
        </w:rPr>
        <w:t>,</w:t>
      </w:r>
      <w:r w:rsidRPr="004B6006">
        <w:rPr>
          <w:color w:val="000000" w:themeColor="text1"/>
        </w:rPr>
        <w:t xml:space="preserve"> </w:t>
      </w:r>
      <w:r w:rsidR="002909C7" w:rsidRPr="004B6006">
        <w:rPr>
          <w:color w:val="000000" w:themeColor="text1"/>
        </w:rPr>
        <w:t>s</w:t>
      </w:r>
      <w:r w:rsidR="00113944" w:rsidRPr="004B6006">
        <w:rPr>
          <w:color w:val="000000" w:themeColor="text1"/>
        </w:rPr>
        <w:t>ehingga</w:t>
      </w:r>
      <w:r w:rsidRPr="004B6006">
        <w:rPr>
          <w:color w:val="000000" w:themeColor="text1"/>
        </w:rPr>
        <w:t xml:space="preserve"> disimpulkan</w:t>
      </w:r>
      <w:r w:rsidRPr="002B2FFA">
        <w:rPr>
          <w:color w:val="000000" w:themeColor="text1"/>
        </w:rPr>
        <w:t xml:space="preserve"> tidak terdapat perbedaan bermakna dari empat variabel tersebut. </w:t>
      </w:r>
    </w:p>
    <w:p w14:paraId="3DAE3797" w14:textId="2F6680A5" w:rsidR="002C47E2" w:rsidRPr="002B2FFA" w:rsidRDefault="00847662" w:rsidP="00A123A7">
      <w:pPr>
        <w:shd w:val="clear" w:color="auto" w:fill="FFFFFF"/>
        <w:spacing w:line="360" w:lineRule="auto"/>
        <w:ind w:firstLine="720"/>
        <w:contextualSpacing/>
        <w:jc w:val="both"/>
        <w:rPr>
          <w:color w:val="000000" w:themeColor="text1"/>
        </w:rPr>
      </w:pPr>
      <w:r w:rsidRPr="002B2FFA">
        <w:rPr>
          <w:color w:val="000000" w:themeColor="text1"/>
        </w:rPr>
        <w:t>J</w:t>
      </w:r>
      <w:r w:rsidR="00B162BD" w:rsidRPr="002B2FFA">
        <w:rPr>
          <w:color w:val="000000" w:themeColor="text1"/>
        </w:rPr>
        <w:t xml:space="preserve">ika jumlah jawaban Ya subjek pada komponen Kesadaran dikelompokan </w:t>
      </w:r>
      <w:r w:rsidRPr="002B2FFA">
        <w:rPr>
          <w:color w:val="000000" w:themeColor="text1"/>
        </w:rPr>
        <w:t>menjadi</w:t>
      </w:r>
      <w:r w:rsidR="00B162BD" w:rsidRPr="002B2FFA">
        <w:rPr>
          <w:color w:val="000000" w:themeColor="text1"/>
        </w:rPr>
        <w:t xml:space="preserve"> tidak mengetahui, rendah, sedang, </w:t>
      </w:r>
      <w:r w:rsidR="0000749F" w:rsidRPr="002B2FFA">
        <w:rPr>
          <w:color w:val="000000" w:themeColor="text1"/>
        </w:rPr>
        <w:t xml:space="preserve">dan </w:t>
      </w:r>
      <w:r w:rsidR="00B162BD" w:rsidRPr="002B2FFA">
        <w:rPr>
          <w:color w:val="000000" w:themeColor="text1"/>
        </w:rPr>
        <w:t>tinggi</w:t>
      </w:r>
      <w:r w:rsidR="0000749F" w:rsidRPr="002B2FFA">
        <w:rPr>
          <w:color w:val="000000" w:themeColor="text1"/>
        </w:rPr>
        <w:t>,</w:t>
      </w:r>
      <w:r w:rsidR="00B162BD" w:rsidRPr="002B2FFA">
        <w:rPr>
          <w:color w:val="000000" w:themeColor="text1"/>
        </w:rPr>
        <w:t xml:space="preserve"> maka terlihat </w:t>
      </w:r>
      <w:r w:rsidR="002C47E2" w:rsidRPr="002B2FFA">
        <w:rPr>
          <w:color w:val="000000" w:themeColor="text1"/>
        </w:rPr>
        <w:t>pada</w:t>
      </w:r>
      <w:r w:rsidR="00B162BD" w:rsidRPr="002B2FFA">
        <w:rPr>
          <w:color w:val="000000" w:themeColor="text1"/>
        </w:rPr>
        <w:t xml:space="preserve"> kelompok subjek di</w:t>
      </w:r>
      <w:r w:rsidR="002C47E2" w:rsidRPr="002B2FFA">
        <w:rPr>
          <w:color w:val="000000" w:themeColor="text1"/>
        </w:rPr>
        <w:t xml:space="preserve"> SMPN 11 terdapat 64% </w:t>
      </w:r>
      <w:r w:rsidR="00B162BD" w:rsidRPr="002B2FFA">
        <w:rPr>
          <w:color w:val="000000" w:themeColor="text1"/>
        </w:rPr>
        <w:t xml:space="preserve">mempunyai kesadaran susunan gigi yang sedang. </w:t>
      </w:r>
      <w:r w:rsidR="002C47E2" w:rsidRPr="002B2FFA">
        <w:rPr>
          <w:color w:val="000000" w:themeColor="text1"/>
        </w:rPr>
        <w:t xml:space="preserve"> </w:t>
      </w:r>
      <w:r w:rsidR="00B162BD" w:rsidRPr="002B2FFA">
        <w:rPr>
          <w:color w:val="000000" w:themeColor="text1"/>
        </w:rPr>
        <w:t xml:space="preserve">Hasil yang lebih kecil pada kelompok subjek di </w:t>
      </w:r>
      <w:r w:rsidR="002C47E2" w:rsidRPr="002B2FFA">
        <w:rPr>
          <w:color w:val="000000" w:themeColor="text1"/>
        </w:rPr>
        <w:t xml:space="preserve">SMPN 2 </w:t>
      </w:r>
      <w:r w:rsidR="000A7BBB" w:rsidRPr="002B2FFA">
        <w:rPr>
          <w:color w:val="000000" w:themeColor="text1"/>
        </w:rPr>
        <w:t xml:space="preserve">Tangerang Selatan </w:t>
      </w:r>
      <w:r w:rsidR="00B162BD" w:rsidRPr="002B2FFA">
        <w:rPr>
          <w:color w:val="000000" w:themeColor="text1"/>
        </w:rPr>
        <w:t>yaitu,</w:t>
      </w:r>
      <w:r w:rsidR="002C47E2" w:rsidRPr="002B2FFA">
        <w:rPr>
          <w:color w:val="000000" w:themeColor="text1"/>
        </w:rPr>
        <w:t xml:space="preserve"> 59%. </w:t>
      </w:r>
      <w:r w:rsidR="00C7213C" w:rsidRPr="002B2FFA">
        <w:rPr>
          <w:color w:val="000000" w:themeColor="text1"/>
        </w:rPr>
        <w:t>H</w:t>
      </w:r>
      <w:r w:rsidR="002C47E2" w:rsidRPr="002B2FFA">
        <w:rPr>
          <w:color w:val="000000" w:themeColor="text1"/>
        </w:rPr>
        <w:t xml:space="preserve">al </w:t>
      </w:r>
      <w:r w:rsidR="002C47E2" w:rsidRPr="002B2FFA">
        <w:rPr>
          <w:color w:val="000000" w:themeColor="text1"/>
        </w:rPr>
        <w:lastRenderedPageBreak/>
        <w:t xml:space="preserve">tersebut </w:t>
      </w:r>
      <w:r w:rsidRPr="002B2FFA">
        <w:rPr>
          <w:color w:val="000000" w:themeColor="text1"/>
        </w:rPr>
        <w:t>menunjukkan</w:t>
      </w:r>
      <w:r w:rsidR="002C47E2" w:rsidRPr="002B2FFA">
        <w:rPr>
          <w:color w:val="000000" w:themeColor="text1"/>
        </w:rPr>
        <w:t xml:space="preserve"> bahwa </w:t>
      </w:r>
      <w:r w:rsidR="00053FB4" w:rsidRPr="002B2FFA">
        <w:rPr>
          <w:color w:val="000000" w:themeColor="text1"/>
        </w:rPr>
        <w:t xml:space="preserve">SMP di perkotaan </w:t>
      </w:r>
      <w:r w:rsidR="002C47E2" w:rsidRPr="002B2FFA">
        <w:rPr>
          <w:color w:val="000000" w:themeColor="text1"/>
        </w:rPr>
        <w:t xml:space="preserve">mempunyai kesadaran </w:t>
      </w:r>
      <w:r w:rsidR="004C0C46">
        <w:rPr>
          <w:color w:val="000000" w:themeColor="text1"/>
        </w:rPr>
        <w:t xml:space="preserve">yang </w:t>
      </w:r>
      <w:r w:rsidRPr="002B2FFA">
        <w:rPr>
          <w:color w:val="000000" w:themeColor="text1"/>
        </w:rPr>
        <w:t xml:space="preserve">sedikit </w:t>
      </w:r>
      <w:r w:rsidR="002C47E2" w:rsidRPr="002B2FFA">
        <w:rPr>
          <w:color w:val="000000" w:themeColor="text1"/>
        </w:rPr>
        <w:t xml:space="preserve">lebih tinggi terhadap susunan gigi. </w:t>
      </w:r>
      <w:r w:rsidRPr="002B2FFA">
        <w:rPr>
          <w:color w:val="000000" w:themeColor="text1"/>
        </w:rPr>
        <w:t>Namun</w:t>
      </w:r>
      <w:r w:rsidR="00B162BD" w:rsidRPr="002B2FFA">
        <w:rPr>
          <w:color w:val="000000" w:themeColor="text1"/>
        </w:rPr>
        <w:t>,</w:t>
      </w:r>
      <w:r w:rsidR="002C47E2" w:rsidRPr="002B2FFA">
        <w:rPr>
          <w:color w:val="000000" w:themeColor="text1"/>
        </w:rPr>
        <w:t xml:space="preserve"> </w:t>
      </w:r>
      <w:r w:rsidR="00B162BD" w:rsidRPr="002B2FFA">
        <w:rPr>
          <w:color w:val="000000" w:themeColor="text1"/>
        </w:rPr>
        <w:t xml:space="preserve">rerata </w:t>
      </w:r>
      <w:r w:rsidR="0000749F" w:rsidRPr="002B2FFA">
        <w:rPr>
          <w:color w:val="000000" w:themeColor="text1"/>
        </w:rPr>
        <w:t xml:space="preserve">skor </w:t>
      </w:r>
      <w:r w:rsidR="00B162BD" w:rsidRPr="002B2FFA">
        <w:rPr>
          <w:color w:val="000000" w:themeColor="text1"/>
        </w:rPr>
        <w:t xml:space="preserve">komponen Kesadaran </w:t>
      </w:r>
      <w:r w:rsidR="00C7213C" w:rsidRPr="002B2FFA">
        <w:rPr>
          <w:color w:val="000000" w:themeColor="text1"/>
        </w:rPr>
        <w:t>an</w:t>
      </w:r>
      <w:r w:rsidR="00053FB4" w:rsidRPr="002B2FFA">
        <w:rPr>
          <w:color w:val="000000" w:themeColor="text1"/>
        </w:rPr>
        <w:t>t</w:t>
      </w:r>
      <w:r w:rsidR="00C7213C" w:rsidRPr="002B2FFA">
        <w:rPr>
          <w:color w:val="000000" w:themeColor="text1"/>
        </w:rPr>
        <w:t xml:space="preserve">ara </w:t>
      </w:r>
      <w:r w:rsidR="002C47E2" w:rsidRPr="002B2FFA">
        <w:rPr>
          <w:color w:val="000000" w:themeColor="text1"/>
        </w:rPr>
        <w:t>kedua sekolah tidak berbeda bermakna</w:t>
      </w:r>
      <w:r w:rsidRPr="002B2FFA">
        <w:rPr>
          <w:color w:val="000000" w:themeColor="text1"/>
        </w:rPr>
        <w:t xml:space="preserve"> secara statistik</w:t>
      </w:r>
      <w:r w:rsidR="002C47E2" w:rsidRPr="002B2FFA">
        <w:rPr>
          <w:color w:val="000000" w:themeColor="text1"/>
        </w:rPr>
        <w:t xml:space="preserve">.  Hasil  </w:t>
      </w:r>
      <w:r w:rsidRPr="002B2FFA">
        <w:rPr>
          <w:color w:val="000000" w:themeColor="text1"/>
        </w:rPr>
        <w:t>serupa</w:t>
      </w:r>
      <w:r w:rsidR="002C47E2" w:rsidRPr="002B2FFA">
        <w:rPr>
          <w:color w:val="000000" w:themeColor="text1"/>
        </w:rPr>
        <w:t xml:space="preserve"> </w:t>
      </w:r>
      <w:r w:rsidRPr="002B2FFA">
        <w:rPr>
          <w:color w:val="000000" w:themeColor="text1"/>
        </w:rPr>
        <w:t>dijumpai</w:t>
      </w:r>
      <w:r w:rsidR="002C47E2" w:rsidRPr="002B2FFA">
        <w:rPr>
          <w:color w:val="000000" w:themeColor="text1"/>
        </w:rPr>
        <w:t xml:space="preserve"> pada penelitian </w:t>
      </w:r>
      <w:r w:rsidR="00C7213C" w:rsidRPr="002B2FFA">
        <w:rPr>
          <w:color w:val="000000" w:themeColor="text1"/>
        </w:rPr>
        <w:t>Hoesin</w:t>
      </w:r>
      <w:r w:rsidR="002C47E2" w:rsidRPr="002B2FFA">
        <w:rPr>
          <w:color w:val="000000" w:themeColor="text1"/>
        </w:rPr>
        <w:t xml:space="preserve"> (2007)</w:t>
      </w:r>
      <w:r w:rsidR="00B162BD" w:rsidRPr="002B2FFA">
        <w:rPr>
          <w:color w:val="000000" w:themeColor="text1"/>
        </w:rPr>
        <w:t>, yaitu</w:t>
      </w:r>
      <w:r w:rsidR="00C7213C" w:rsidRPr="002B2FFA">
        <w:rPr>
          <w:color w:val="000000" w:themeColor="text1"/>
        </w:rPr>
        <w:t xml:space="preserve"> </w:t>
      </w:r>
      <w:r w:rsidR="0000749F" w:rsidRPr="002B2FFA">
        <w:rPr>
          <w:color w:val="000000" w:themeColor="text1"/>
        </w:rPr>
        <w:t xml:space="preserve">sebesar </w:t>
      </w:r>
      <w:r w:rsidR="00B162BD" w:rsidRPr="002B2FFA">
        <w:rPr>
          <w:color w:val="000000" w:themeColor="text1"/>
        </w:rPr>
        <w:t>59</w:t>
      </w:r>
      <w:r w:rsidR="0000749F" w:rsidRPr="002B2FFA">
        <w:rPr>
          <w:color w:val="000000" w:themeColor="text1"/>
        </w:rPr>
        <w:t>.</w:t>
      </w:r>
      <w:r w:rsidR="00B162BD" w:rsidRPr="002B2FFA">
        <w:rPr>
          <w:color w:val="000000" w:themeColor="text1"/>
        </w:rPr>
        <w:t>04 %</w:t>
      </w:r>
      <w:r w:rsidR="002C47E2" w:rsidRPr="002B2FFA">
        <w:rPr>
          <w:color w:val="000000" w:themeColor="text1"/>
        </w:rPr>
        <w:t xml:space="preserve"> memiliki kesadaran </w:t>
      </w:r>
      <w:r w:rsidR="00B162BD" w:rsidRPr="002B2FFA">
        <w:rPr>
          <w:color w:val="000000" w:themeColor="text1"/>
        </w:rPr>
        <w:t xml:space="preserve">yang </w:t>
      </w:r>
      <w:r w:rsidR="002C47E2" w:rsidRPr="002B2FFA">
        <w:rPr>
          <w:color w:val="000000" w:themeColor="text1"/>
        </w:rPr>
        <w:t>sedang</w:t>
      </w:r>
      <w:r w:rsidR="00B162BD" w:rsidRPr="002B2FFA">
        <w:rPr>
          <w:color w:val="000000" w:themeColor="text1"/>
        </w:rPr>
        <w:t>.</w:t>
      </w:r>
      <w:r w:rsidR="002C47E2" w:rsidRPr="002B2FFA">
        <w:rPr>
          <w:color w:val="000000" w:themeColor="text1"/>
        </w:rPr>
        <w:t xml:space="preserve"> </w:t>
      </w:r>
      <w:r w:rsidR="002C47E2" w:rsidRPr="002B2FFA">
        <w:rPr>
          <w:color w:val="000000" w:themeColor="text1"/>
        </w:rPr>
        <w:fldChar w:fldCharType="begin" w:fldLock="1"/>
      </w:r>
      <w:r w:rsidR="00C018D4">
        <w:rPr>
          <w:color w:val="000000" w:themeColor="text1"/>
        </w:rPr>
        <w:instrText>ADDIN CSL_CITATION {"citationItems":[{"id":"ITEM-1","itemData":{"author":[{"dropping-particle":"","family":"Hoesin","given":"Faruk","non-dropping-particle":"","parse-names":false,"suffix":""}],"container-title":"Journal of Dentistry","id":"ITEM-1","issue":"3","issued":{"date-parts":[["2007"]]},"page":"236-242","title":"Indikator Kebutuhan Perawatan Ortodonsia (IKPO) sebagai Intrumen Perencanaan Pelayanan Ortodonsia","type":"article-journal","volume":"14"},"uris":["http://www.mendeley.com/documents/?uuid=973042df-0cfa-43b4-8850-46762365b8bb"]}],"mendeley":{"formattedCitation":"&lt;sup&gt;38&lt;/sup&gt;","plainTextFormattedCitation":"38","previouslyFormattedCitation":"&lt;sup&gt;38&lt;/sup&gt;"},"properties":{"noteIndex":0},"schema":"https://github.com/citation-style-language/schema/raw/master/csl-citation.json"}</w:instrText>
      </w:r>
      <w:r w:rsidR="002C47E2" w:rsidRPr="002B2FFA">
        <w:rPr>
          <w:color w:val="000000" w:themeColor="text1"/>
        </w:rPr>
        <w:fldChar w:fldCharType="separate"/>
      </w:r>
      <w:r w:rsidR="00C018D4" w:rsidRPr="00C018D4">
        <w:rPr>
          <w:noProof/>
          <w:color w:val="000000" w:themeColor="text1"/>
          <w:vertAlign w:val="superscript"/>
        </w:rPr>
        <w:t>38</w:t>
      </w:r>
      <w:r w:rsidR="002C47E2" w:rsidRPr="002B2FFA">
        <w:rPr>
          <w:color w:val="000000" w:themeColor="text1"/>
        </w:rPr>
        <w:fldChar w:fldCharType="end"/>
      </w:r>
    </w:p>
    <w:p w14:paraId="5F400304" w14:textId="37418BDD" w:rsidR="009750AD" w:rsidRPr="002B2FFA" w:rsidRDefault="0000749F" w:rsidP="00C7213C">
      <w:pPr>
        <w:spacing w:before="100" w:beforeAutospacing="1" w:after="100" w:afterAutospacing="1" w:line="360" w:lineRule="auto"/>
        <w:ind w:firstLine="720"/>
        <w:contextualSpacing/>
        <w:jc w:val="both"/>
        <w:rPr>
          <w:color w:val="000000" w:themeColor="text1"/>
        </w:rPr>
      </w:pPr>
      <w:r w:rsidRPr="002B2FFA">
        <w:rPr>
          <w:color w:val="000000" w:themeColor="text1"/>
        </w:rPr>
        <w:t>T</w:t>
      </w:r>
      <w:r w:rsidR="0034067D" w:rsidRPr="002B2FFA">
        <w:rPr>
          <w:color w:val="000000" w:themeColor="text1"/>
        </w:rPr>
        <w:t>abel</w:t>
      </w:r>
      <w:r w:rsidR="00053FB4" w:rsidRPr="002B2FFA">
        <w:rPr>
          <w:color w:val="000000" w:themeColor="text1"/>
        </w:rPr>
        <w:t xml:space="preserve"> 5.1</w:t>
      </w:r>
      <w:r w:rsidR="00894A91">
        <w:rPr>
          <w:color w:val="000000" w:themeColor="text1"/>
        </w:rPr>
        <w:t>2</w:t>
      </w:r>
      <w:r w:rsidR="00B162BD" w:rsidRPr="002B2FFA">
        <w:rPr>
          <w:color w:val="000000" w:themeColor="text1"/>
        </w:rPr>
        <w:t>,</w:t>
      </w:r>
      <w:r w:rsidR="0034067D" w:rsidRPr="002B2FFA">
        <w:rPr>
          <w:color w:val="000000" w:themeColor="text1"/>
        </w:rPr>
        <w:t xml:space="preserve"> </w:t>
      </w:r>
      <w:r w:rsidR="009750AD" w:rsidRPr="002B2FFA">
        <w:rPr>
          <w:color w:val="000000" w:themeColor="text1"/>
        </w:rPr>
        <w:t xml:space="preserve">komponen </w:t>
      </w:r>
      <w:r w:rsidR="00B162BD" w:rsidRPr="002B2FFA">
        <w:rPr>
          <w:color w:val="000000" w:themeColor="text1"/>
        </w:rPr>
        <w:t>P</w:t>
      </w:r>
      <w:r w:rsidR="009750AD" w:rsidRPr="002B2FFA">
        <w:rPr>
          <w:color w:val="000000" w:themeColor="text1"/>
        </w:rPr>
        <w:t xml:space="preserve">engetahuan </w:t>
      </w:r>
      <w:r w:rsidR="00B162BD" w:rsidRPr="002B2FFA">
        <w:rPr>
          <w:color w:val="000000" w:themeColor="text1"/>
        </w:rPr>
        <w:t xml:space="preserve">subjek penelitian </w:t>
      </w:r>
      <w:r w:rsidR="00053FB4" w:rsidRPr="002B2FFA">
        <w:rPr>
          <w:color w:val="000000" w:themeColor="text1"/>
        </w:rPr>
        <w:t xml:space="preserve">remaja </w:t>
      </w:r>
      <w:r w:rsidR="00B162BD" w:rsidRPr="002B2FFA">
        <w:rPr>
          <w:color w:val="000000" w:themeColor="text1"/>
        </w:rPr>
        <w:t xml:space="preserve">di </w:t>
      </w:r>
      <w:r w:rsidR="009750AD" w:rsidRPr="002B2FFA">
        <w:rPr>
          <w:color w:val="000000" w:themeColor="text1"/>
        </w:rPr>
        <w:t xml:space="preserve">SMPN 11 </w:t>
      </w:r>
      <w:r w:rsidR="00B162BD" w:rsidRPr="002B2FFA">
        <w:rPr>
          <w:color w:val="000000" w:themeColor="text1"/>
        </w:rPr>
        <w:t xml:space="preserve">Jakarta </w:t>
      </w:r>
      <w:r w:rsidR="009750AD" w:rsidRPr="002B2FFA">
        <w:rPr>
          <w:color w:val="000000" w:themeColor="text1"/>
        </w:rPr>
        <w:t xml:space="preserve">tidak </w:t>
      </w:r>
      <w:r w:rsidR="00847662" w:rsidRPr="002B2FFA">
        <w:rPr>
          <w:color w:val="000000" w:themeColor="text1"/>
        </w:rPr>
        <w:t xml:space="preserve">ada yang tidak </w:t>
      </w:r>
      <w:r w:rsidR="009750AD" w:rsidRPr="002B2FFA">
        <w:rPr>
          <w:color w:val="000000" w:themeColor="text1"/>
        </w:rPr>
        <w:t>berpengetahuan terhadap perawatan ortodonti dan</w:t>
      </w:r>
      <w:r w:rsidR="004C0C46">
        <w:rPr>
          <w:color w:val="000000" w:themeColor="text1"/>
        </w:rPr>
        <w:t xml:space="preserve"> memiliki </w:t>
      </w:r>
      <w:r w:rsidR="009750AD" w:rsidRPr="002B2FFA">
        <w:rPr>
          <w:color w:val="000000" w:themeColor="text1"/>
        </w:rPr>
        <w:t>pengetahuan</w:t>
      </w:r>
      <w:r w:rsidR="00053FB4" w:rsidRPr="002B2FFA">
        <w:rPr>
          <w:color w:val="000000" w:themeColor="text1"/>
        </w:rPr>
        <w:t xml:space="preserve"> sedang</w:t>
      </w:r>
      <w:r w:rsidR="009750AD" w:rsidRPr="002B2FFA">
        <w:rPr>
          <w:color w:val="000000" w:themeColor="text1"/>
        </w:rPr>
        <w:t xml:space="preserve"> terhadap perawatan ortodonti adalah 53%</w:t>
      </w:r>
      <w:r w:rsidR="002C47E2" w:rsidRPr="002B2FFA">
        <w:rPr>
          <w:color w:val="000000" w:themeColor="text1"/>
        </w:rPr>
        <w:t xml:space="preserve">. </w:t>
      </w:r>
      <w:r w:rsidR="00847662" w:rsidRPr="002B2FFA">
        <w:rPr>
          <w:color w:val="000000" w:themeColor="text1"/>
        </w:rPr>
        <w:t xml:space="preserve">Sedangkan </w:t>
      </w:r>
      <w:r w:rsidR="00053FB4" w:rsidRPr="002B2FFA">
        <w:rPr>
          <w:color w:val="000000" w:themeColor="text1"/>
        </w:rPr>
        <w:t xml:space="preserve">pada </w:t>
      </w:r>
      <w:r w:rsidR="00B162BD" w:rsidRPr="002B2FFA">
        <w:rPr>
          <w:color w:val="000000" w:themeColor="text1"/>
        </w:rPr>
        <w:t xml:space="preserve">subjek penelitian di </w:t>
      </w:r>
      <w:r w:rsidR="002C47E2" w:rsidRPr="002B2FFA">
        <w:rPr>
          <w:color w:val="000000" w:themeColor="text1"/>
        </w:rPr>
        <w:t>SMPN 2</w:t>
      </w:r>
      <w:r w:rsidR="00B162BD" w:rsidRPr="002B2FFA">
        <w:rPr>
          <w:color w:val="000000" w:themeColor="text1"/>
        </w:rPr>
        <w:t xml:space="preserve"> </w:t>
      </w:r>
      <w:r w:rsidR="000A7BBB" w:rsidRPr="002B2FFA">
        <w:rPr>
          <w:color w:val="000000" w:themeColor="text1"/>
        </w:rPr>
        <w:t>Tangerang Selatan</w:t>
      </w:r>
      <w:r w:rsidRPr="002B2FFA">
        <w:rPr>
          <w:color w:val="000000" w:themeColor="text1"/>
        </w:rPr>
        <w:t xml:space="preserve">, </w:t>
      </w:r>
      <w:r w:rsidR="00B162BD" w:rsidRPr="002B2FFA">
        <w:rPr>
          <w:color w:val="000000" w:themeColor="text1"/>
        </w:rPr>
        <w:t>yaitu</w:t>
      </w:r>
      <w:r w:rsidRPr="002B2FFA">
        <w:rPr>
          <w:color w:val="000000" w:themeColor="text1"/>
        </w:rPr>
        <w:t xml:space="preserve"> sebesar</w:t>
      </w:r>
      <w:r w:rsidR="00B162BD" w:rsidRPr="002B2FFA">
        <w:rPr>
          <w:color w:val="000000" w:themeColor="text1"/>
        </w:rPr>
        <w:t xml:space="preserve"> </w:t>
      </w:r>
      <w:r w:rsidR="002C47E2" w:rsidRPr="002B2FFA">
        <w:rPr>
          <w:color w:val="000000" w:themeColor="text1"/>
        </w:rPr>
        <w:t xml:space="preserve">6% </w:t>
      </w:r>
      <w:r w:rsidR="00847662" w:rsidRPr="002B2FFA">
        <w:rPr>
          <w:color w:val="000000" w:themeColor="text1"/>
        </w:rPr>
        <w:t xml:space="preserve">tidak berpengetahuan </w:t>
      </w:r>
      <w:r w:rsidR="002C47E2" w:rsidRPr="002B2FFA">
        <w:rPr>
          <w:color w:val="000000" w:themeColor="text1"/>
        </w:rPr>
        <w:t>dan 43%</w:t>
      </w:r>
      <w:r w:rsidR="00847662" w:rsidRPr="002B2FFA">
        <w:rPr>
          <w:color w:val="000000" w:themeColor="text1"/>
        </w:rPr>
        <w:t xml:space="preserve"> berpengetahuan sedang</w:t>
      </w:r>
      <w:r w:rsidR="002C47E2" w:rsidRPr="002B2FFA">
        <w:rPr>
          <w:color w:val="000000" w:themeColor="text1"/>
        </w:rPr>
        <w:t xml:space="preserve">. </w:t>
      </w:r>
      <w:r w:rsidR="00B162BD" w:rsidRPr="002B2FFA">
        <w:rPr>
          <w:color w:val="000000" w:themeColor="text1"/>
        </w:rPr>
        <w:t>Oleh karena itu,</w:t>
      </w:r>
      <w:r w:rsidR="009750AD" w:rsidRPr="002B2FFA">
        <w:rPr>
          <w:color w:val="000000" w:themeColor="text1"/>
        </w:rPr>
        <w:t xml:space="preserve"> dapat </w:t>
      </w:r>
      <w:r w:rsidR="00847662" w:rsidRPr="002B2FFA">
        <w:rPr>
          <w:color w:val="000000" w:themeColor="text1"/>
        </w:rPr>
        <w:t>dinyatakan</w:t>
      </w:r>
      <w:r w:rsidR="009750AD" w:rsidRPr="002B2FFA">
        <w:rPr>
          <w:color w:val="000000" w:themeColor="text1"/>
        </w:rPr>
        <w:t xml:space="preserve"> </w:t>
      </w:r>
      <w:r w:rsidR="00B162BD" w:rsidRPr="002B2FFA">
        <w:rPr>
          <w:color w:val="000000" w:themeColor="text1"/>
        </w:rPr>
        <w:t xml:space="preserve">sebagian besar murid di </w:t>
      </w:r>
      <w:r w:rsidR="009750AD" w:rsidRPr="002B2FFA">
        <w:rPr>
          <w:color w:val="000000" w:themeColor="text1"/>
        </w:rPr>
        <w:t xml:space="preserve">SMPN 11 </w:t>
      </w:r>
      <w:r w:rsidR="00B162BD" w:rsidRPr="002B2FFA">
        <w:rPr>
          <w:color w:val="000000" w:themeColor="text1"/>
        </w:rPr>
        <w:t xml:space="preserve">Jakarta </w:t>
      </w:r>
      <w:r w:rsidR="009750AD" w:rsidRPr="002B2FFA">
        <w:rPr>
          <w:color w:val="000000" w:themeColor="text1"/>
        </w:rPr>
        <w:t xml:space="preserve">mempunyai pengetahuan yang cukup </w:t>
      </w:r>
      <w:r w:rsidR="002C47E2" w:rsidRPr="002B2FFA">
        <w:rPr>
          <w:color w:val="000000" w:themeColor="text1"/>
        </w:rPr>
        <w:t>tentang perawatan ortodonti</w:t>
      </w:r>
      <w:r w:rsidRPr="002B2FFA">
        <w:rPr>
          <w:color w:val="000000" w:themeColor="text1"/>
        </w:rPr>
        <w:t>. N</w:t>
      </w:r>
      <w:r w:rsidR="009750AD" w:rsidRPr="002B2FFA">
        <w:rPr>
          <w:color w:val="000000" w:themeColor="text1"/>
        </w:rPr>
        <w:t>amun</w:t>
      </w:r>
      <w:r w:rsidR="00847662" w:rsidRPr="002B2FFA">
        <w:rPr>
          <w:color w:val="000000" w:themeColor="text1"/>
        </w:rPr>
        <w:t xml:space="preserve"> demikian</w:t>
      </w:r>
      <w:r w:rsidRPr="002B2FFA">
        <w:rPr>
          <w:color w:val="000000" w:themeColor="text1"/>
        </w:rPr>
        <w:t>,</w:t>
      </w:r>
      <w:r w:rsidR="00B162BD" w:rsidRPr="002B2FFA">
        <w:rPr>
          <w:color w:val="000000" w:themeColor="text1"/>
        </w:rPr>
        <w:t xml:space="preserve"> </w:t>
      </w:r>
      <w:r w:rsidRPr="002B2FFA">
        <w:rPr>
          <w:color w:val="000000" w:themeColor="text1"/>
        </w:rPr>
        <w:t>skor</w:t>
      </w:r>
      <w:r w:rsidR="00B162BD" w:rsidRPr="002B2FFA">
        <w:rPr>
          <w:color w:val="000000" w:themeColor="text1"/>
        </w:rPr>
        <w:t xml:space="preserve"> komponen Pengetahuan</w:t>
      </w:r>
      <w:r w:rsidR="009750AD" w:rsidRPr="002B2FFA">
        <w:rPr>
          <w:color w:val="000000" w:themeColor="text1"/>
        </w:rPr>
        <w:t xml:space="preserve"> </w:t>
      </w:r>
      <w:r w:rsidRPr="002B2FFA">
        <w:rPr>
          <w:color w:val="000000" w:themeColor="text1"/>
        </w:rPr>
        <w:t xml:space="preserve">pada kedua sekolah </w:t>
      </w:r>
      <w:r w:rsidR="009750AD" w:rsidRPr="002B2FFA">
        <w:rPr>
          <w:color w:val="000000" w:themeColor="text1"/>
        </w:rPr>
        <w:t xml:space="preserve">tidak </w:t>
      </w:r>
      <w:r w:rsidR="00B162BD" w:rsidRPr="002B2FFA">
        <w:rPr>
          <w:color w:val="000000" w:themeColor="text1"/>
        </w:rPr>
        <w:t>berbeda</w:t>
      </w:r>
      <w:r w:rsidR="009750AD" w:rsidRPr="002B2FFA">
        <w:rPr>
          <w:color w:val="000000" w:themeColor="text1"/>
        </w:rPr>
        <w:t xml:space="preserve"> bermakna </w:t>
      </w:r>
      <w:r w:rsidR="00847662" w:rsidRPr="002B2FFA">
        <w:rPr>
          <w:color w:val="000000" w:themeColor="text1"/>
        </w:rPr>
        <w:t xml:space="preserve">secara statistik </w:t>
      </w:r>
      <w:r w:rsidR="00B162BD" w:rsidRPr="002B2FFA">
        <w:rPr>
          <w:color w:val="000000" w:themeColor="text1"/>
        </w:rPr>
        <w:t>(</w:t>
      </w:r>
      <w:r w:rsidRPr="002B2FFA">
        <w:rPr>
          <w:color w:val="000000" w:themeColor="text1"/>
        </w:rPr>
        <w:t>T</w:t>
      </w:r>
      <w:r w:rsidR="00053FB4" w:rsidRPr="002B2FFA">
        <w:rPr>
          <w:color w:val="000000" w:themeColor="text1"/>
        </w:rPr>
        <w:t xml:space="preserve">abel </w:t>
      </w:r>
      <w:r w:rsidR="001664E1" w:rsidRPr="002B2FFA">
        <w:rPr>
          <w:color w:val="000000" w:themeColor="text1"/>
        </w:rPr>
        <w:t>5.1</w:t>
      </w:r>
      <w:r w:rsidR="00894A91">
        <w:rPr>
          <w:color w:val="000000" w:themeColor="text1"/>
        </w:rPr>
        <w:t>4</w:t>
      </w:r>
      <w:r w:rsidR="00B162BD" w:rsidRPr="002B2FFA">
        <w:rPr>
          <w:color w:val="000000" w:themeColor="text1"/>
        </w:rPr>
        <w:t>)</w:t>
      </w:r>
      <w:r w:rsidR="009750AD" w:rsidRPr="002B2FFA">
        <w:rPr>
          <w:color w:val="000000" w:themeColor="text1"/>
        </w:rPr>
        <w:t xml:space="preserve">. </w:t>
      </w:r>
      <w:r w:rsidR="00847662" w:rsidRPr="002B2FFA">
        <w:rPr>
          <w:color w:val="000000" w:themeColor="text1"/>
        </w:rPr>
        <w:t>Berdasarkan uraian di atas, p</w:t>
      </w:r>
      <w:r w:rsidR="009750AD" w:rsidRPr="002B2FFA">
        <w:rPr>
          <w:color w:val="000000" w:themeColor="text1"/>
        </w:rPr>
        <w:t>engetahuan ortodonti sudah menyebar secara mera</w:t>
      </w:r>
      <w:r w:rsidR="002C47E2" w:rsidRPr="002B2FFA">
        <w:rPr>
          <w:color w:val="000000" w:themeColor="text1"/>
        </w:rPr>
        <w:t>ta di</w:t>
      </w:r>
      <w:r w:rsidR="009750AD" w:rsidRPr="002B2FFA">
        <w:rPr>
          <w:color w:val="000000" w:themeColor="text1"/>
        </w:rPr>
        <w:t xml:space="preserve"> </w:t>
      </w:r>
      <w:r w:rsidR="00847662" w:rsidRPr="002B2FFA">
        <w:rPr>
          <w:color w:val="000000" w:themeColor="text1"/>
        </w:rPr>
        <w:t>wilayah Jakarta Selatan (</w:t>
      </w:r>
      <w:r w:rsidR="001C5BDA" w:rsidRPr="002B2FFA">
        <w:rPr>
          <w:color w:val="000000" w:themeColor="text1"/>
        </w:rPr>
        <w:t>perkotaan</w:t>
      </w:r>
      <w:r w:rsidR="00847662" w:rsidRPr="002B2FFA">
        <w:rPr>
          <w:color w:val="000000" w:themeColor="text1"/>
        </w:rPr>
        <w:t>)</w:t>
      </w:r>
      <w:r w:rsidR="009750AD" w:rsidRPr="002B2FFA">
        <w:rPr>
          <w:color w:val="000000" w:themeColor="text1"/>
        </w:rPr>
        <w:t xml:space="preserve"> maupun </w:t>
      </w:r>
      <w:r w:rsidR="000A7BBB" w:rsidRPr="002B2FFA">
        <w:rPr>
          <w:color w:val="000000" w:themeColor="text1"/>
        </w:rPr>
        <w:t xml:space="preserve">Tangerang Selatan </w:t>
      </w:r>
      <w:r w:rsidR="00847662" w:rsidRPr="002B2FFA">
        <w:rPr>
          <w:color w:val="000000" w:themeColor="text1"/>
        </w:rPr>
        <w:t>(</w:t>
      </w:r>
      <w:r w:rsidR="009750AD" w:rsidRPr="002B2FFA">
        <w:rPr>
          <w:color w:val="000000" w:themeColor="text1"/>
        </w:rPr>
        <w:t>pinggir kota</w:t>
      </w:r>
      <w:r w:rsidR="00847662" w:rsidRPr="002B2FFA">
        <w:rPr>
          <w:color w:val="000000" w:themeColor="text1"/>
        </w:rPr>
        <w:t>)</w:t>
      </w:r>
      <w:r w:rsidR="009750AD" w:rsidRPr="002B2FFA">
        <w:rPr>
          <w:color w:val="000000" w:themeColor="text1"/>
        </w:rPr>
        <w:t xml:space="preserve">. </w:t>
      </w:r>
      <w:r w:rsidR="002C47E2" w:rsidRPr="002B2FFA">
        <w:rPr>
          <w:color w:val="000000" w:themeColor="text1"/>
        </w:rPr>
        <w:t xml:space="preserve">Hasil yang serupa </w:t>
      </w:r>
      <w:r w:rsidR="001C5BDA" w:rsidRPr="002B2FFA">
        <w:rPr>
          <w:color w:val="000000" w:themeColor="text1"/>
        </w:rPr>
        <w:t xml:space="preserve">dengan remaja </w:t>
      </w:r>
      <w:r w:rsidR="002C47E2" w:rsidRPr="002B2FFA">
        <w:rPr>
          <w:color w:val="000000" w:themeColor="text1"/>
        </w:rPr>
        <w:t>SMPN 2</w:t>
      </w:r>
      <w:r w:rsidR="00B162BD" w:rsidRPr="002B2FFA">
        <w:rPr>
          <w:color w:val="000000" w:themeColor="text1"/>
        </w:rPr>
        <w:t xml:space="preserve"> </w:t>
      </w:r>
      <w:r w:rsidR="000A7BBB" w:rsidRPr="002B2FFA">
        <w:rPr>
          <w:color w:val="000000" w:themeColor="text1"/>
        </w:rPr>
        <w:t>Tangerang Selatan</w:t>
      </w:r>
      <w:r w:rsidR="002C47E2" w:rsidRPr="002B2FFA">
        <w:rPr>
          <w:color w:val="000000" w:themeColor="text1"/>
        </w:rPr>
        <w:t xml:space="preserve"> </w:t>
      </w:r>
      <w:r w:rsidR="00F3704E" w:rsidRPr="002B2FFA">
        <w:rPr>
          <w:color w:val="000000" w:themeColor="text1"/>
        </w:rPr>
        <w:t xml:space="preserve">dijumpai </w:t>
      </w:r>
      <w:r w:rsidR="002C47E2" w:rsidRPr="002B2FFA">
        <w:rPr>
          <w:color w:val="000000" w:themeColor="text1"/>
        </w:rPr>
        <w:t xml:space="preserve">pada penelitian </w:t>
      </w:r>
      <w:r w:rsidR="00C7213C" w:rsidRPr="002B2FFA">
        <w:rPr>
          <w:color w:val="000000" w:themeColor="text1"/>
        </w:rPr>
        <w:t>Hoesin</w:t>
      </w:r>
      <w:r w:rsidR="002C47E2" w:rsidRPr="002B2FFA">
        <w:rPr>
          <w:color w:val="000000" w:themeColor="text1"/>
        </w:rPr>
        <w:t xml:space="preserve"> (2007)</w:t>
      </w:r>
      <w:r w:rsidR="00B162BD" w:rsidRPr="002B2FFA">
        <w:rPr>
          <w:color w:val="000000" w:themeColor="text1"/>
        </w:rPr>
        <w:t xml:space="preserve">, </w:t>
      </w:r>
      <w:r w:rsidR="002C47E2" w:rsidRPr="002B2FFA">
        <w:rPr>
          <w:color w:val="000000" w:themeColor="text1"/>
        </w:rPr>
        <w:t>terlihat anak yang tidak berpengetahuan sebanyak 4</w:t>
      </w:r>
      <w:r w:rsidRPr="002B2FFA">
        <w:rPr>
          <w:color w:val="000000" w:themeColor="text1"/>
        </w:rPr>
        <w:t>.</w:t>
      </w:r>
      <w:r w:rsidR="002C47E2" w:rsidRPr="002B2FFA">
        <w:rPr>
          <w:color w:val="000000" w:themeColor="text1"/>
        </w:rPr>
        <w:t>26 %</w:t>
      </w:r>
      <w:r w:rsidRPr="002B2FFA">
        <w:rPr>
          <w:color w:val="000000" w:themeColor="text1"/>
        </w:rPr>
        <w:t xml:space="preserve">, </w:t>
      </w:r>
      <w:r w:rsidR="002C47E2" w:rsidRPr="002B2FFA">
        <w:rPr>
          <w:color w:val="000000" w:themeColor="text1"/>
        </w:rPr>
        <w:t>sedangkan yang cukup berpengetahuan tentang perawatan ortodonti</w:t>
      </w:r>
      <w:r w:rsidR="00B162BD" w:rsidRPr="002B2FFA">
        <w:rPr>
          <w:color w:val="000000" w:themeColor="text1"/>
        </w:rPr>
        <w:t xml:space="preserve"> adalah</w:t>
      </w:r>
      <w:r w:rsidR="002C47E2" w:rsidRPr="002B2FFA">
        <w:rPr>
          <w:color w:val="000000" w:themeColor="text1"/>
        </w:rPr>
        <w:t xml:space="preserve"> 38</w:t>
      </w:r>
      <w:r w:rsidRPr="002B2FFA">
        <w:rPr>
          <w:color w:val="000000" w:themeColor="text1"/>
        </w:rPr>
        <w:t>.</w:t>
      </w:r>
      <w:r w:rsidR="002C47E2" w:rsidRPr="002B2FFA">
        <w:rPr>
          <w:color w:val="000000" w:themeColor="text1"/>
        </w:rPr>
        <w:t>30%.</w:t>
      </w:r>
      <w:r w:rsidR="002C47E2" w:rsidRPr="002B2FFA">
        <w:rPr>
          <w:color w:val="000000" w:themeColor="text1"/>
        </w:rPr>
        <w:fldChar w:fldCharType="begin" w:fldLock="1"/>
      </w:r>
      <w:r w:rsidR="00C018D4">
        <w:rPr>
          <w:color w:val="000000" w:themeColor="text1"/>
        </w:rPr>
        <w:instrText>ADDIN CSL_CITATION {"citationItems":[{"id":"ITEM-1","itemData":{"author":[{"dropping-particle":"","family":"Hoesin","given":"Faruk","non-dropping-particle":"","parse-names":false,"suffix":""}],"container-title":"Journal of Dentistry","id":"ITEM-1","issue":"3","issued":{"date-parts":[["2007"]]},"page":"236-242","title":"Indikator Kebutuhan Perawatan Ortodonsia (IKPO) sebagai Intrumen Perencanaan Pelayanan Ortodonsia","type":"article-journal","volume":"14"},"uris":["http://www.mendeley.com/documents/?uuid=973042df-0cfa-43b4-8850-46762365b8bb"]}],"mendeley":{"formattedCitation":"&lt;sup&gt;38&lt;/sup&gt;","plainTextFormattedCitation":"38","previouslyFormattedCitation":"&lt;sup&gt;38&lt;/sup&gt;"},"properties":{"noteIndex":0},"schema":"https://github.com/citation-style-language/schema/raw/master/csl-citation.json"}</w:instrText>
      </w:r>
      <w:r w:rsidR="002C47E2" w:rsidRPr="002B2FFA">
        <w:rPr>
          <w:color w:val="000000" w:themeColor="text1"/>
        </w:rPr>
        <w:fldChar w:fldCharType="separate"/>
      </w:r>
      <w:r w:rsidR="00C018D4" w:rsidRPr="00C018D4">
        <w:rPr>
          <w:noProof/>
          <w:color w:val="000000" w:themeColor="text1"/>
          <w:vertAlign w:val="superscript"/>
        </w:rPr>
        <w:t>38</w:t>
      </w:r>
      <w:r w:rsidR="002C47E2" w:rsidRPr="002B2FFA">
        <w:rPr>
          <w:color w:val="000000" w:themeColor="text1"/>
        </w:rPr>
        <w:fldChar w:fldCharType="end"/>
      </w:r>
      <w:r w:rsidR="009750AD" w:rsidRPr="002B2FFA">
        <w:rPr>
          <w:color w:val="000000" w:themeColor="text1"/>
        </w:rPr>
        <w:t xml:space="preserve"> </w:t>
      </w:r>
      <w:r w:rsidR="00B162BD" w:rsidRPr="002B2FFA">
        <w:rPr>
          <w:color w:val="000000" w:themeColor="text1"/>
        </w:rPr>
        <w:t>Ha</w:t>
      </w:r>
      <w:r w:rsidR="00D25732" w:rsidRPr="002B2FFA">
        <w:rPr>
          <w:color w:val="000000" w:themeColor="text1"/>
        </w:rPr>
        <w:t>sil</w:t>
      </w:r>
      <w:r w:rsidR="00B162BD" w:rsidRPr="002B2FFA">
        <w:rPr>
          <w:color w:val="000000" w:themeColor="text1"/>
        </w:rPr>
        <w:t xml:space="preserve"> </w:t>
      </w:r>
      <w:r w:rsidR="00847662" w:rsidRPr="002B2FFA">
        <w:rPr>
          <w:color w:val="000000" w:themeColor="text1"/>
        </w:rPr>
        <w:t xml:space="preserve">penelitian pada remaja dari </w:t>
      </w:r>
      <w:r w:rsidR="00B162BD" w:rsidRPr="002B2FFA">
        <w:rPr>
          <w:color w:val="000000" w:themeColor="text1"/>
        </w:rPr>
        <w:t>k</w:t>
      </w:r>
      <w:r w:rsidR="00C7213C" w:rsidRPr="002B2FFA">
        <w:rPr>
          <w:color w:val="000000" w:themeColor="text1"/>
        </w:rPr>
        <w:t>e</w:t>
      </w:r>
      <w:r w:rsidR="00847662" w:rsidRPr="002B2FFA">
        <w:rPr>
          <w:color w:val="000000" w:themeColor="text1"/>
        </w:rPr>
        <w:t xml:space="preserve"> </w:t>
      </w:r>
      <w:r w:rsidR="00C7213C" w:rsidRPr="002B2FFA">
        <w:rPr>
          <w:color w:val="000000" w:themeColor="text1"/>
        </w:rPr>
        <w:t xml:space="preserve">dua </w:t>
      </w:r>
      <w:r w:rsidR="001C5BDA" w:rsidRPr="002B2FFA">
        <w:rPr>
          <w:color w:val="000000" w:themeColor="text1"/>
        </w:rPr>
        <w:t>SMP</w:t>
      </w:r>
      <w:r w:rsidR="00B162BD" w:rsidRPr="002B2FFA">
        <w:rPr>
          <w:color w:val="000000" w:themeColor="text1"/>
        </w:rPr>
        <w:t>N</w:t>
      </w:r>
      <w:r w:rsidR="001C5BDA" w:rsidRPr="002B2FFA">
        <w:rPr>
          <w:color w:val="000000" w:themeColor="text1"/>
        </w:rPr>
        <w:t xml:space="preserve"> ini </w:t>
      </w:r>
      <w:r w:rsidR="00C7213C" w:rsidRPr="002B2FFA">
        <w:rPr>
          <w:color w:val="000000" w:themeColor="text1"/>
        </w:rPr>
        <w:t>lebih tinggi dari hasil penelitian Hoesin (2007) karena pada penelitian ini termasuk usia remaja tengah</w:t>
      </w:r>
      <w:r w:rsidR="00B162BD" w:rsidRPr="002B2FFA">
        <w:rPr>
          <w:color w:val="000000" w:themeColor="text1"/>
        </w:rPr>
        <w:t>,</w:t>
      </w:r>
      <w:r w:rsidR="00C7213C" w:rsidRPr="002B2FFA">
        <w:rPr>
          <w:color w:val="000000" w:themeColor="text1"/>
        </w:rPr>
        <w:t xml:space="preserve"> sedangkan penelitian Hoesin (2007) dengan kelompok usia 9-12 tahun. Hal ini </w:t>
      </w:r>
      <w:r w:rsidR="00847662" w:rsidRPr="002B2FFA">
        <w:rPr>
          <w:color w:val="000000" w:themeColor="text1"/>
        </w:rPr>
        <w:t>menunjukan</w:t>
      </w:r>
      <w:r w:rsidR="00C7213C" w:rsidRPr="002B2FFA">
        <w:rPr>
          <w:color w:val="000000" w:themeColor="text1"/>
        </w:rPr>
        <w:t xml:space="preserve"> faktor pertambahan usia  berkaitan dengan kemampuan kognitif.</w:t>
      </w:r>
      <w:r w:rsidR="00C7213C" w:rsidRPr="002B2FFA">
        <w:rPr>
          <w:color w:val="000000" w:themeColor="text1"/>
        </w:rPr>
        <w:fldChar w:fldCharType="begin" w:fldLock="1"/>
      </w:r>
      <w:r w:rsidR="00C018D4">
        <w:rPr>
          <w:color w:val="000000" w:themeColor="text1"/>
        </w:rPr>
        <w:instrText>ADDIN CSL_CITATION {"citationItems":[{"id":"ITEM-1","itemData":{"author":[{"dropping-particle":"","family":"Santrok","given":"J. W.","non-dropping-particle":"","parse-names":false,"suffix":""}],"editor":[{"dropping-particle":"","family":"Kristiaji, S; Sumiharti","given":"Y","non-dropping-particle":"","parse-names":false,"suffix":""}],"id":"ITEM-1","issued":{"date-parts":[["2017"]]},"page":"10,50","publisher":"Erlangga","publisher-place":"Jogjakarta","title":"Adolescence (Perkembangan Remaja).","type":"chapter"},"uris":["http://www.mendeley.com/documents/?uuid=b69c8edf-2aa4-4def-a835-b39b870e047c"]}],"mendeley":{"formattedCitation":"&lt;sup&gt;16&lt;/sup&gt;","plainTextFormattedCitation":"16","previouslyFormattedCitation":"&lt;sup&gt;16&lt;/sup&gt;"},"properties":{"noteIndex":0},"schema":"https://github.com/citation-style-language/schema/raw/master/csl-citation.json"}</w:instrText>
      </w:r>
      <w:r w:rsidR="00C7213C" w:rsidRPr="002B2FFA">
        <w:rPr>
          <w:color w:val="000000" w:themeColor="text1"/>
        </w:rPr>
        <w:fldChar w:fldCharType="separate"/>
      </w:r>
      <w:r w:rsidR="00C018D4" w:rsidRPr="00C018D4">
        <w:rPr>
          <w:noProof/>
          <w:color w:val="000000" w:themeColor="text1"/>
          <w:vertAlign w:val="superscript"/>
        </w:rPr>
        <w:t>16</w:t>
      </w:r>
      <w:r w:rsidR="00C7213C" w:rsidRPr="002B2FFA">
        <w:rPr>
          <w:color w:val="000000" w:themeColor="text1"/>
        </w:rPr>
        <w:fldChar w:fldCharType="end"/>
      </w:r>
      <w:r w:rsidR="00C7213C" w:rsidRPr="002B2FFA">
        <w:rPr>
          <w:color w:val="000000" w:themeColor="text1"/>
          <w:position w:val="12"/>
        </w:rPr>
        <w:t xml:space="preserve"> </w:t>
      </w:r>
    </w:p>
    <w:p w14:paraId="15C72570" w14:textId="689F692F" w:rsidR="00C018D4" w:rsidRDefault="009750AD" w:rsidP="003117B4">
      <w:pPr>
        <w:shd w:val="clear" w:color="auto" w:fill="FFFFFF"/>
        <w:spacing w:line="360" w:lineRule="auto"/>
        <w:contextualSpacing/>
        <w:jc w:val="both"/>
        <w:rPr>
          <w:color w:val="000000" w:themeColor="text1"/>
        </w:rPr>
      </w:pPr>
      <w:r w:rsidRPr="002B2FFA">
        <w:rPr>
          <w:color w:val="000000" w:themeColor="text1"/>
        </w:rPr>
        <w:tab/>
        <w:t>Kesediaan merupakan</w:t>
      </w:r>
      <w:r w:rsidR="001C5BDA" w:rsidRPr="002B2FFA">
        <w:rPr>
          <w:color w:val="000000" w:themeColor="text1"/>
        </w:rPr>
        <w:t xml:space="preserve"> komponen</w:t>
      </w:r>
      <w:r w:rsidRPr="002B2FFA">
        <w:rPr>
          <w:color w:val="000000" w:themeColor="text1"/>
        </w:rPr>
        <w:t xml:space="preserve"> yang dapat dinil</w:t>
      </w:r>
      <w:r w:rsidR="001C5BDA" w:rsidRPr="002B2FFA">
        <w:rPr>
          <w:color w:val="000000" w:themeColor="text1"/>
        </w:rPr>
        <w:t>ai</w:t>
      </w:r>
      <w:r w:rsidRPr="002B2FFA">
        <w:rPr>
          <w:color w:val="000000" w:themeColor="text1"/>
        </w:rPr>
        <w:t xml:space="preserve"> pada usia remaja karena</w:t>
      </w:r>
      <w:r w:rsidR="001C5BDA" w:rsidRPr="002B2FFA">
        <w:rPr>
          <w:color w:val="000000" w:themeColor="text1"/>
        </w:rPr>
        <w:t xml:space="preserve"> pada</w:t>
      </w:r>
      <w:r w:rsidRPr="002B2FFA">
        <w:rPr>
          <w:color w:val="000000" w:themeColor="text1"/>
        </w:rPr>
        <w:t xml:space="preserve"> usia tersebut </w:t>
      </w:r>
      <w:r w:rsidR="001C5BDA" w:rsidRPr="002B2FFA">
        <w:rPr>
          <w:color w:val="000000" w:themeColor="text1"/>
        </w:rPr>
        <w:t xml:space="preserve">seorang remaja </w:t>
      </w:r>
      <w:r w:rsidRPr="002B2FFA">
        <w:rPr>
          <w:color w:val="000000" w:themeColor="text1"/>
        </w:rPr>
        <w:t>sudah dapat mengambil keputusan dan mempunyai pemikiran sebab akibat menurut psikologi</w:t>
      </w:r>
      <w:r w:rsidR="0000749F" w:rsidRPr="002B2FFA">
        <w:rPr>
          <w:color w:val="000000" w:themeColor="text1"/>
        </w:rPr>
        <w:t>s</w:t>
      </w:r>
      <w:r w:rsidRPr="002B2FFA">
        <w:rPr>
          <w:color w:val="000000" w:themeColor="text1"/>
        </w:rPr>
        <w:t xml:space="preserve"> dan kognitifnya. Terlihat </w:t>
      </w:r>
      <w:r w:rsidR="001C5BDA" w:rsidRPr="002B2FFA">
        <w:rPr>
          <w:color w:val="000000" w:themeColor="text1"/>
        </w:rPr>
        <w:t xml:space="preserve">siswa-siswi </w:t>
      </w:r>
      <w:r w:rsidRPr="002B2FFA">
        <w:rPr>
          <w:color w:val="000000" w:themeColor="text1"/>
        </w:rPr>
        <w:t xml:space="preserve">pada sekolah </w:t>
      </w:r>
      <w:r w:rsidR="00F3704E" w:rsidRPr="002B2FFA">
        <w:rPr>
          <w:color w:val="000000" w:themeColor="text1"/>
        </w:rPr>
        <w:t>perkotaan</w:t>
      </w:r>
      <w:r w:rsidRPr="002B2FFA">
        <w:rPr>
          <w:color w:val="000000" w:themeColor="text1"/>
        </w:rPr>
        <w:t xml:space="preserve"> (SMPN 11</w:t>
      </w:r>
      <w:r w:rsidR="0000749F" w:rsidRPr="002B2FFA">
        <w:rPr>
          <w:color w:val="000000" w:themeColor="text1"/>
        </w:rPr>
        <w:t xml:space="preserve"> Jakarta</w:t>
      </w:r>
      <w:r w:rsidRPr="002B2FFA">
        <w:rPr>
          <w:color w:val="000000" w:themeColor="text1"/>
        </w:rPr>
        <w:t>) terdapat 48% bersedia melakukan perawatan ortodonti</w:t>
      </w:r>
      <w:r w:rsidR="001C5BDA" w:rsidRPr="002B2FFA">
        <w:rPr>
          <w:color w:val="000000" w:themeColor="text1"/>
        </w:rPr>
        <w:t>,</w:t>
      </w:r>
      <w:r w:rsidRPr="002B2FFA">
        <w:rPr>
          <w:color w:val="000000" w:themeColor="text1"/>
        </w:rPr>
        <w:t xml:space="preserve"> </w:t>
      </w:r>
      <w:r w:rsidR="001C5BDA" w:rsidRPr="002B2FFA">
        <w:rPr>
          <w:color w:val="000000" w:themeColor="text1"/>
        </w:rPr>
        <w:t>s</w:t>
      </w:r>
      <w:r w:rsidRPr="002B2FFA">
        <w:rPr>
          <w:color w:val="000000" w:themeColor="text1"/>
        </w:rPr>
        <w:t>edangkan pada sekolah pinggir kota (SMPN 2</w:t>
      </w:r>
      <w:r w:rsidR="0000749F" w:rsidRPr="002B2FFA">
        <w:rPr>
          <w:color w:val="000000" w:themeColor="text1"/>
        </w:rPr>
        <w:t xml:space="preserve"> </w:t>
      </w:r>
      <w:r w:rsidR="000A7BBB" w:rsidRPr="002B2FFA">
        <w:rPr>
          <w:color w:val="000000" w:themeColor="text1"/>
        </w:rPr>
        <w:t>Tangerang Selatan</w:t>
      </w:r>
      <w:r w:rsidRPr="002B2FFA">
        <w:rPr>
          <w:color w:val="000000" w:themeColor="text1"/>
        </w:rPr>
        <w:t xml:space="preserve">) </w:t>
      </w:r>
      <w:r w:rsidR="001C5BDA" w:rsidRPr="002B2FFA">
        <w:rPr>
          <w:color w:val="000000" w:themeColor="text1"/>
        </w:rPr>
        <w:t xml:space="preserve">dijumpai </w:t>
      </w:r>
      <w:r w:rsidRPr="002B2FFA">
        <w:rPr>
          <w:color w:val="000000" w:themeColor="text1"/>
        </w:rPr>
        <w:t xml:space="preserve">58% </w:t>
      </w:r>
      <w:r w:rsidR="001C5BDA" w:rsidRPr="002B2FFA">
        <w:rPr>
          <w:color w:val="000000" w:themeColor="text1"/>
        </w:rPr>
        <w:t>siswa bersedia</w:t>
      </w:r>
      <w:r w:rsidRPr="002B2FFA">
        <w:rPr>
          <w:color w:val="000000" w:themeColor="text1"/>
        </w:rPr>
        <w:t xml:space="preserve"> untuk </w:t>
      </w:r>
      <w:r w:rsidR="001C5BDA" w:rsidRPr="002B2FFA">
        <w:rPr>
          <w:color w:val="000000" w:themeColor="text1"/>
        </w:rPr>
        <w:t>menjalani</w:t>
      </w:r>
      <w:r w:rsidRPr="002B2FFA">
        <w:rPr>
          <w:color w:val="000000" w:themeColor="text1"/>
        </w:rPr>
        <w:t xml:space="preserve"> perawatan ortodonti. Hasil yang cukup tinggi </w:t>
      </w:r>
      <w:r w:rsidR="001C5BDA" w:rsidRPr="002B2FFA">
        <w:rPr>
          <w:color w:val="000000" w:themeColor="text1"/>
        </w:rPr>
        <w:t xml:space="preserve">pada </w:t>
      </w:r>
      <w:r w:rsidRPr="002B2FFA">
        <w:rPr>
          <w:color w:val="000000" w:themeColor="text1"/>
        </w:rPr>
        <w:t>kedua sekolah</w:t>
      </w:r>
      <w:r w:rsidR="001C5BDA" w:rsidRPr="002B2FFA">
        <w:rPr>
          <w:color w:val="000000" w:themeColor="text1"/>
        </w:rPr>
        <w:t>,</w:t>
      </w:r>
      <w:r w:rsidRPr="002B2FFA">
        <w:rPr>
          <w:color w:val="000000" w:themeColor="text1"/>
        </w:rPr>
        <w:t xml:space="preserve"> namun </w:t>
      </w:r>
      <w:r w:rsidR="001C5BDA" w:rsidRPr="002B2FFA">
        <w:rPr>
          <w:color w:val="000000" w:themeColor="text1"/>
        </w:rPr>
        <w:t xml:space="preserve">secara statistik </w:t>
      </w:r>
      <w:r w:rsidRPr="002B2FFA">
        <w:rPr>
          <w:color w:val="000000" w:themeColor="text1"/>
        </w:rPr>
        <w:t xml:space="preserve">tidak berbeda bermakna. Hasil yang lebih </w:t>
      </w:r>
      <w:r w:rsidR="001C5BDA" w:rsidRPr="002B2FFA">
        <w:rPr>
          <w:color w:val="000000" w:themeColor="text1"/>
        </w:rPr>
        <w:t>tinggi dijumpai</w:t>
      </w:r>
      <w:r w:rsidRPr="002B2FFA">
        <w:rPr>
          <w:color w:val="000000" w:themeColor="text1"/>
        </w:rPr>
        <w:t xml:space="preserve"> pada</w:t>
      </w:r>
      <w:r w:rsidR="001C5BDA" w:rsidRPr="002B2FFA">
        <w:rPr>
          <w:color w:val="000000" w:themeColor="text1"/>
        </w:rPr>
        <w:t xml:space="preserve"> siswa</w:t>
      </w:r>
      <w:r w:rsidRPr="002B2FFA">
        <w:rPr>
          <w:color w:val="000000" w:themeColor="text1"/>
        </w:rPr>
        <w:t xml:space="preserve"> sekolah pinggir kota dari pada </w:t>
      </w:r>
      <w:r w:rsidR="001C5BDA" w:rsidRPr="002B2FFA">
        <w:rPr>
          <w:color w:val="000000" w:themeColor="text1"/>
        </w:rPr>
        <w:t>perkotaan</w:t>
      </w:r>
      <w:r w:rsidR="002C47E2" w:rsidRPr="002B2FFA">
        <w:rPr>
          <w:color w:val="000000" w:themeColor="text1"/>
        </w:rPr>
        <w:t xml:space="preserve">. </w:t>
      </w:r>
      <w:r w:rsidR="00C7213C" w:rsidRPr="002B2FFA">
        <w:rPr>
          <w:color w:val="000000" w:themeColor="text1"/>
        </w:rPr>
        <w:t>Hoesin</w:t>
      </w:r>
      <w:r w:rsidR="002C47E2" w:rsidRPr="002B2FFA">
        <w:rPr>
          <w:color w:val="000000" w:themeColor="text1"/>
        </w:rPr>
        <w:t xml:space="preserve"> (2007) </w:t>
      </w:r>
      <w:r w:rsidR="001C5BDA" w:rsidRPr="002B2FFA">
        <w:rPr>
          <w:color w:val="000000" w:themeColor="text1"/>
        </w:rPr>
        <w:t>pada penelitiannya dengan subjek murid SD di Jakarta Pusat, menemukan 55</w:t>
      </w:r>
      <w:r w:rsidR="0000749F" w:rsidRPr="002B2FFA">
        <w:rPr>
          <w:color w:val="000000" w:themeColor="text1"/>
        </w:rPr>
        <w:t>.</w:t>
      </w:r>
      <w:r w:rsidR="001C5BDA" w:rsidRPr="002B2FFA">
        <w:rPr>
          <w:color w:val="000000" w:themeColor="text1"/>
        </w:rPr>
        <w:t xml:space="preserve">85% siswa </w:t>
      </w:r>
      <w:r w:rsidR="002C47E2" w:rsidRPr="002B2FFA">
        <w:rPr>
          <w:color w:val="000000" w:themeColor="text1"/>
        </w:rPr>
        <w:t>bersedia menjalani perawatan ortodonti</w:t>
      </w:r>
      <w:r w:rsidR="001C5BDA" w:rsidRPr="002B2FFA">
        <w:rPr>
          <w:color w:val="000000" w:themeColor="text1"/>
        </w:rPr>
        <w:t>.</w:t>
      </w:r>
      <w:r w:rsidR="002C47E2" w:rsidRPr="002B2FFA">
        <w:rPr>
          <w:color w:val="000000" w:themeColor="text1"/>
        </w:rPr>
        <w:fldChar w:fldCharType="begin" w:fldLock="1"/>
      </w:r>
      <w:r w:rsidR="00C018D4">
        <w:rPr>
          <w:color w:val="000000" w:themeColor="text1"/>
        </w:rPr>
        <w:instrText>ADDIN CSL_CITATION {"citationItems":[{"id":"ITEM-1","itemData":{"author":[{"dropping-particle":"","family":"Hoesin","given":"Faruk","non-dropping-particle":"","parse-names":false,"suffix":""}],"container-title":"Journal of Dentistry","id":"ITEM-1","issue":"3","issued":{"date-parts":[["2007"]]},"page":"236-242","title":"Indikator Kebutuhan Perawatan Ortodonsia (IKPO) sebagai Intrumen Perencanaan Pelayanan Ortodonsia","type":"article-journal","volume":"14"},"uris":["http://www.mendeley.com/documents/?uuid=973042df-0cfa-43b4-8850-46762365b8bb"]}],"mendeley":{"formattedCitation":"&lt;sup&gt;38&lt;/sup&gt;","plainTextFormattedCitation":"38","previouslyFormattedCitation":"&lt;sup&gt;38&lt;/sup&gt;"},"properties":{"noteIndex":0},"schema":"https://github.com/citation-style-language/schema/raw/master/csl-citation.json"}</w:instrText>
      </w:r>
      <w:r w:rsidR="002C47E2" w:rsidRPr="002B2FFA">
        <w:rPr>
          <w:color w:val="000000" w:themeColor="text1"/>
        </w:rPr>
        <w:fldChar w:fldCharType="separate"/>
      </w:r>
      <w:r w:rsidR="00C018D4" w:rsidRPr="00C018D4">
        <w:rPr>
          <w:noProof/>
          <w:color w:val="000000" w:themeColor="text1"/>
          <w:vertAlign w:val="superscript"/>
        </w:rPr>
        <w:t>38</w:t>
      </w:r>
      <w:r w:rsidR="002C47E2" w:rsidRPr="002B2FFA">
        <w:rPr>
          <w:color w:val="000000" w:themeColor="text1"/>
        </w:rPr>
        <w:fldChar w:fldCharType="end"/>
      </w:r>
    </w:p>
    <w:p w14:paraId="4693305A" w14:textId="17B2C557" w:rsidR="00894A91" w:rsidRDefault="00894A91" w:rsidP="003117B4">
      <w:pPr>
        <w:shd w:val="clear" w:color="auto" w:fill="FFFFFF"/>
        <w:spacing w:line="360" w:lineRule="auto"/>
        <w:contextualSpacing/>
        <w:jc w:val="both"/>
        <w:rPr>
          <w:color w:val="000000" w:themeColor="text1"/>
        </w:rPr>
      </w:pPr>
    </w:p>
    <w:p w14:paraId="40494983" w14:textId="77777777" w:rsidR="00894A91" w:rsidRPr="003117B4" w:rsidRDefault="00894A91" w:rsidP="003117B4">
      <w:pPr>
        <w:shd w:val="clear" w:color="auto" w:fill="FFFFFF"/>
        <w:spacing w:line="360" w:lineRule="auto"/>
        <w:contextualSpacing/>
        <w:jc w:val="both"/>
        <w:rPr>
          <w:color w:val="000000" w:themeColor="text1"/>
        </w:rPr>
      </w:pPr>
    </w:p>
    <w:p w14:paraId="67DFB02E" w14:textId="6FA469E7" w:rsidR="00A123A7" w:rsidRDefault="00386D1F" w:rsidP="00386D1F">
      <w:pPr>
        <w:spacing w:before="100" w:beforeAutospacing="1" w:after="100" w:afterAutospacing="1"/>
        <w:rPr>
          <w:rFonts w:ascii="Times New Roman,Bold" w:hAnsi="Times New Roman,Bold"/>
          <w:b/>
          <w:color w:val="000000" w:themeColor="text1"/>
        </w:rPr>
      </w:pPr>
      <w:r w:rsidRPr="002B2FFA">
        <w:rPr>
          <w:rFonts w:ascii="Times New Roman,Bold" w:hAnsi="Times New Roman,Bold"/>
          <w:b/>
          <w:color w:val="000000" w:themeColor="text1"/>
        </w:rPr>
        <w:lastRenderedPageBreak/>
        <w:t xml:space="preserve">Kesimpulan </w:t>
      </w:r>
    </w:p>
    <w:p w14:paraId="0A8AEE77" w14:textId="2B74E1FB" w:rsidR="00182BDC" w:rsidRPr="002B2FFA" w:rsidRDefault="002B2FFA" w:rsidP="00457496">
      <w:pPr>
        <w:spacing w:before="100" w:beforeAutospacing="1" w:after="100" w:afterAutospacing="1" w:line="360" w:lineRule="auto"/>
        <w:ind w:firstLine="720"/>
        <w:jc w:val="both"/>
        <w:rPr>
          <w:color w:val="000000" w:themeColor="text1"/>
        </w:rPr>
      </w:pPr>
      <w:r w:rsidRPr="002B2FFA">
        <w:rPr>
          <w:color w:val="000000" w:themeColor="text1"/>
        </w:rPr>
        <w:t>Berdasarkan hasil penelitian</w:t>
      </w:r>
      <w:r w:rsidR="006F513B">
        <w:rPr>
          <w:color w:val="000000" w:themeColor="text1"/>
        </w:rPr>
        <w:t xml:space="preserve">, </w:t>
      </w:r>
      <w:r w:rsidRPr="002B2FFA">
        <w:rPr>
          <w:color w:val="000000" w:themeColor="text1"/>
        </w:rPr>
        <w:t>dapat disimpulkan bahwa secara keseluruhan terdapat persentase yang cukup tinggi pada ke</w:t>
      </w:r>
      <w:r w:rsidR="00113944">
        <w:rPr>
          <w:color w:val="000000" w:themeColor="text1"/>
        </w:rPr>
        <w:t>-</w:t>
      </w:r>
      <w:r w:rsidRPr="002B2FFA">
        <w:rPr>
          <w:color w:val="000000" w:themeColor="text1"/>
        </w:rPr>
        <w:t>dua sekolah, terkait kebutuhan perawatan ortodonti dengan alat ukur Indikator Kebutuhan Perawatan Ortodonti (IKPO)</w:t>
      </w:r>
      <w:r w:rsidR="00182BDC" w:rsidRPr="002B2FFA">
        <w:rPr>
          <w:color w:val="000000" w:themeColor="text1"/>
        </w:rPr>
        <w:t xml:space="preserve">. </w:t>
      </w:r>
      <w:r w:rsidR="00312063" w:rsidRPr="002B2FFA">
        <w:rPr>
          <w:color w:val="000000" w:themeColor="text1"/>
        </w:rPr>
        <w:t>Namun, j</w:t>
      </w:r>
      <w:r w:rsidR="00182BDC" w:rsidRPr="002B2FFA">
        <w:rPr>
          <w:color w:val="000000" w:themeColor="text1"/>
        </w:rPr>
        <w:t xml:space="preserve">ika dibandingkan </w:t>
      </w:r>
      <w:r w:rsidR="0000749F" w:rsidRPr="002B2FFA">
        <w:rPr>
          <w:color w:val="000000" w:themeColor="text1"/>
        </w:rPr>
        <w:t xml:space="preserve">rerata skor Komponen Indikator Kebutuhan Perawatan Ortodonti (IKPO) </w:t>
      </w:r>
      <w:r w:rsidR="00182BDC" w:rsidRPr="002B2FFA">
        <w:rPr>
          <w:color w:val="000000" w:themeColor="text1"/>
        </w:rPr>
        <w:t>antara</w:t>
      </w:r>
      <w:r w:rsidRPr="002B2FFA">
        <w:rPr>
          <w:color w:val="000000" w:themeColor="text1"/>
        </w:rPr>
        <w:t xml:space="preserve"> remaja perkotaan (SMPN 11 Jakarta) dengan remaja </w:t>
      </w:r>
      <w:r w:rsidR="00D715AD">
        <w:rPr>
          <w:color w:val="000000" w:themeColor="text1"/>
        </w:rPr>
        <w:t xml:space="preserve">pinggir kota </w:t>
      </w:r>
      <w:r w:rsidRPr="002B2FFA">
        <w:rPr>
          <w:color w:val="000000" w:themeColor="text1"/>
        </w:rPr>
        <w:t>(SMPN 2 Tangerang Selatan)</w:t>
      </w:r>
      <w:r w:rsidR="00182BDC" w:rsidRPr="002B2FFA">
        <w:rPr>
          <w:color w:val="000000" w:themeColor="text1"/>
        </w:rPr>
        <w:t xml:space="preserve"> tidak berbeda bermakna</w:t>
      </w:r>
      <w:r w:rsidR="00B754FA" w:rsidRPr="002B2FFA">
        <w:rPr>
          <w:color w:val="000000" w:themeColor="text1"/>
        </w:rPr>
        <w:t xml:space="preserve"> secara</w:t>
      </w:r>
      <w:r w:rsidR="00182BDC" w:rsidRPr="002B2FFA">
        <w:rPr>
          <w:color w:val="000000" w:themeColor="text1"/>
        </w:rPr>
        <w:t xml:space="preserve"> statistik. Hasil yang selaras terlihat pada perbandingan antara </w:t>
      </w:r>
      <w:r w:rsidR="00312063" w:rsidRPr="002B2FFA">
        <w:rPr>
          <w:color w:val="000000" w:themeColor="text1"/>
        </w:rPr>
        <w:t xml:space="preserve">rerata </w:t>
      </w:r>
      <w:r w:rsidR="0000749F" w:rsidRPr="002B2FFA">
        <w:rPr>
          <w:color w:val="000000" w:themeColor="text1"/>
        </w:rPr>
        <w:t xml:space="preserve">skor </w:t>
      </w:r>
      <w:r w:rsidR="00847662" w:rsidRPr="002B2FFA">
        <w:rPr>
          <w:color w:val="000000" w:themeColor="text1"/>
        </w:rPr>
        <w:t>k</w:t>
      </w:r>
      <w:r w:rsidR="00182BDC" w:rsidRPr="002B2FFA">
        <w:rPr>
          <w:color w:val="000000" w:themeColor="text1"/>
        </w:rPr>
        <w:t>omponen</w:t>
      </w:r>
      <w:r w:rsidR="00312063" w:rsidRPr="002B2FFA">
        <w:rPr>
          <w:color w:val="000000" w:themeColor="text1"/>
        </w:rPr>
        <w:t>-</w:t>
      </w:r>
      <w:r w:rsidR="00847662" w:rsidRPr="002B2FFA">
        <w:rPr>
          <w:color w:val="000000" w:themeColor="text1"/>
        </w:rPr>
        <w:t>k</w:t>
      </w:r>
      <w:r w:rsidR="00312063" w:rsidRPr="002B2FFA">
        <w:rPr>
          <w:color w:val="000000" w:themeColor="text1"/>
        </w:rPr>
        <w:t xml:space="preserve">omponen </w:t>
      </w:r>
      <w:r w:rsidR="00182BDC" w:rsidRPr="002B2FFA">
        <w:rPr>
          <w:color w:val="000000" w:themeColor="text1"/>
        </w:rPr>
        <w:t>Indikator Kebutuhan Perawatan Ortodonti (IKPO</w:t>
      </w:r>
      <w:r w:rsidR="00312063" w:rsidRPr="002B2FFA">
        <w:rPr>
          <w:color w:val="000000" w:themeColor="text1"/>
        </w:rPr>
        <w:t>). Hasil p</w:t>
      </w:r>
      <w:r w:rsidR="00182BDC" w:rsidRPr="002B2FFA">
        <w:rPr>
          <w:color w:val="000000" w:themeColor="text1"/>
        </w:rPr>
        <w:t xml:space="preserve">erbandingan antara </w:t>
      </w:r>
      <w:r w:rsidR="00312063" w:rsidRPr="002B2FFA">
        <w:rPr>
          <w:color w:val="000000" w:themeColor="text1"/>
        </w:rPr>
        <w:t xml:space="preserve">rerata </w:t>
      </w:r>
      <w:r w:rsidR="0000749F" w:rsidRPr="002B2FFA">
        <w:rPr>
          <w:color w:val="000000" w:themeColor="text1"/>
        </w:rPr>
        <w:t xml:space="preserve">skor </w:t>
      </w:r>
      <w:r w:rsidR="00182BDC" w:rsidRPr="002B2FFA">
        <w:rPr>
          <w:color w:val="000000" w:themeColor="text1"/>
        </w:rPr>
        <w:t xml:space="preserve">Komponen </w:t>
      </w:r>
      <w:r w:rsidR="00182BDC" w:rsidRPr="00EF4EA6">
        <w:rPr>
          <w:color w:val="000000" w:themeColor="text1"/>
        </w:rPr>
        <w:t xml:space="preserve">Kesadaran </w:t>
      </w:r>
      <w:r w:rsidR="00182BDC" w:rsidRPr="002B2FFA">
        <w:rPr>
          <w:color w:val="000000" w:themeColor="text1"/>
        </w:rPr>
        <w:t xml:space="preserve">tentang susunan gigi yang tidak rapi </w:t>
      </w:r>
      <w:r w:rsidRPr="002B2FFA">
        <w:rPr>
          <w:color w:val="000000" w:themeColor="text1"/>
        </w:rPr>
        <w:t>antara</w:t>
      </w:r>
      <w:r w:rsidR="00182BDC" w:rsidRPr="002B2FFA">
        <w:rPr>
          <w:color w:val="000000" w:themeColor="text1"/>
        </w:rPr>
        <w:t xml:space="preserve"> </w:t>
      </w:r>
      <w:r w:rsidRPr="002B2FFA">
        <w:rPr>
          <w:color w:val="000000" w:themeColor="text1"/>
        </w:rPr>
        <w:t xml:space="preserve">remaja perkotaan (SMPN 11 Jakarta) dengan remaja </w:t>
      </w:r>
      <w:r w:rsidR="00D715AD">
        <w:rPr>
          <w:color w:val="000000" w:themeColor="text1"/>
        </w:rPr>
        <w:t xml:space="preserve">pinggir kota </w:t>
      </w:r>
      <w:r w:rsidRPr="002B2FFA">
        <w:rPr>
          <w:color w:val="000000" w:themeColor="text1"/>
        </w:rPr>
        <w:t xml:space="preserve">(SMPN 2 Tangerang Selatan) tidak berbeda bermakna </w:t>
      </w:r>
      <w:r w:rsidR="00182BDC" w:rsidRPr="002B2FFA">
        <w:rPr>
          <w:color w:val="000000" w:themeColor="text1"/>
        </w:rPr>
        <w:t xml:space="preserve">secara statistik. </w:t>
      </w:r>
      <w:r w:rsidR="00312063" w:rsidRPr="002B2FFA">
        <w:rPr>
          <w:color w:val="000000" w:themeColor="text1"/>
        </w:rPr>
        <w:t>Hasil p</w:t>
      </w:r>
      <w:r w:rsidR="00182BDC" w:rsidRPr="002B2FFA">
        <w:rPr>
          <w:color w:val="000000" w:themeColor="text1"/>
        </w:rPr>
        <w:t xml:space="preserve">erbandingan antara </w:t>
      </w:r>
      <w:r w:rsidR="00312063" w:rsidRPr="002B2FFA">
        <w:rPr>
          <w:color w:val="000000" w:themeColor="text1"/>
        </w:rPr>
        <w:t xml:space="preserve">rerata </w:t>
      </w:r>
      <w:r w:rsidR="0000749F" w:rsidRPr="002B2FFA">
        <w:rPr>
          <w:color w:val="000000" w:themeColor="text1"/>
        </w:rPr>
        <w:t>skor</w:t>
      </w:r>
      <w:r w:rsidR="00312063" w:rsidRPr="002B2FFA">
        <w:rPr>
          <w:color w:val="000000" w:themeColor="text1"/>
        </w:rPr>
        <w:t xml:space="preserve"> </w:t>
      </w:r>
      <w:r w:rsidR="00847662" w:rsidRPr="002B2FFA">
        <w:rPr>
          <w:color w:val="000000" w:themeColor="text1"/>
        </w:rPr>
        <w:t>k</w:t>
      </w:r>
      <w:r w:rsidR="00182BDC" w:rsidRPr="002B2FFA">
        <w:rPr>
          <w:color w:val="000000" w:themeColor="text1"/>
        </w:rPr>
        <w:t>omp</w:t>
      </w:r>
      <w:r w:rsidR="006F513B">
        <w:rPr>
          <w:color w:val="000000" w:themeColor="text1"/>
        </w:rPr>
        <w:t>o</w:t>
      </w:r>
      <w:r w:rsidR="00182BDC" w:rsidRPr="002B2FFA">
        <w:rPr>
          <w:color w:val="000000" w:themeColor="text1"/>
        </w:rPr>
        <w:t xml:space="preserve">nen </w:t>
      </w:r>
      <w:r w:rsidR="00182BDC" w:rsidRPr="00894A91">
        <w:rPr>
          <w:color w:val="000000" w:themeColor="text1"/>
        </w:rPr>
        <w:t>Pengetahuan</w:t>
      </w:r>
      <w:r w:rsidR="00182BDC" w:rsidRPr="002B2FFA">
        <w:rPr>
          <w:color w:val="000000" w:themeColor="text1"/>
        </w:rPr>
        <w:t xml:space="preserve"> tentang perawatan ortodonti dari kedua sekolah tidak bermakna secara statistik. </w:t>
      </w:r>
      <w:r w:rsidR="00312063" w:rsidRPr="002B2FFA">
        <w:rPr>
          <w:color w:val="000000" w:themeColor="text1"/>
        </w:rPr>
        <w:t>Hasil p</w:t>
      </w:r>
      <w:r w:rsidR="00182BDC" w:rsidRPr="002B2FFA">
        <w:rPr>
          <w:color w:val="000000" w:themeColor="text1"/>
        </w:rPr>
        <w:t xml:space="preserve">erbandingan </w:t>
      </w:r>
      <w:r w:rsidR="00312063" w:rsidRPr="002B2FFA">
        <w:rPr>
          <w:color w:val="000000" w:themeColor="text1"/>
        </w:rPr>
        <w:t xml:space="preserve">rerata </w:t>
      </w:r>
      <w:r w:rsidR="00C42A72" w:rsidRPr="002B2FFA">
        <w:rPr>
          <w:color w:val="000000" w:themeColor="text1"/>
        </w:rPr>
        <w:t xml:space="preserve">skor </w:t>
      </w:r>
      <w:r w:rsidR="00182BDC" w:rsidRPr="002B2FFA">
        <w:rPr>
          <w:color w:val="000000" w:themeColor="text1"/>
        </w:rPr>
        <w:t xml:space="preserve">Komponen </w:t>
      </w:r>
      <w:r w:rsidR="00182BDC" w:rsidRPr="00894A91">
        <w:rPr>
          <w:color w:val="000000" w:themeColor="text1"/>
        </w:rPr>
        <w:t xml:space="preserve">Kesediaan </w:t>
      </w:r>
      <w:r w:rsidR="00182BDC" w:rsidRPr="002B2FFA">
        <w:rPr>
          <w:color w:val="000000" w:themeColor="text1"/>
        </w:rPr>
        <w:t xml:space="preserve">antara kedua sekolah juga tidak bermakna secara statistik. </w:t>
      </w:r>
    </w:p>
    <w:p w14:paraId="78940B5C" w14:textId="7AE5B3E5" w:rsidR="00386D1F" w:rsidRPr="002B2FFA" w:rsidRDefault="00386D1F" w:rsidP="00386D1F">
      <w:pPr>
        <w:spacing w:before="100" w:beforeAutospacing="1" w:after="100" w:afterAutospacing="1"/>
        <w:rPr>
          <w:rFonts w:ascii="Times New Roman,Bold" w:hAnsi="Times New Roman,Bold"/>
          <w:b/>
          <w:color w:val="000000" w:themeColor="text1"/>
        </w:rPr>
      </w:pPr>
      <w:r w:rsidRPr="002B2FFA">
        <w:rPr>
          <w:rFonts w:ascii="Times New Roman,Bold" w:hAnsi="Times New Roman,Bold"/>
          <w:b/>
          <w:color w:val="000000" w:themeColor="text1"/>
        </w:rPr>
        <w:t xml:space="preserve">Saran </w:t>
      </w:r>
    </w:p>
    <w:p w14:paraId="4FC058FC" w14:textId="58FA3B09" w:rsidR="00947A47" w:rsidRDefault="00B754FA" w:rsidP="00C018D4">
      <w:pPr>
        <w:spacing w:before="100" w:beforeAutospacing="1" w:after="100" w:afterAutospacing="1" w:line="360" w:lineRule="auto"/>
        <w:ind w:firstLine="720"/>
        <w:jc w:val="both"/>
        <w:rPr>
          <w:color w:val="000000" w:themeColor="text1"/>
        </w:rPr>
      </w:pPr>
      <w:r w:rsidRPr="002B2FFA">
        <w:rPr>
          <w:color w:val="000000" w:themeColor="text1"/>
        </w:rPr>
        <w:t>Berdasarkan</w:t>
      </w:r>
      <w:r w:rsidR="00386D1F" w:rsidRPr="002B2FFA">
        <w:rPr>
          <w:color w:val="000000" w:themeColor="text1"/>
        </w:rPr>
        <w:t xml:space="preserve"> penelitian ini, disarankan untuk dilakukan penelitian yang</w:t>
      </w:r>
      <w:r w:rsidR="001C5BDA" w:rsidRPr="002B2FFA">
        <w:rPr>
          <w:color w:val="000000" w:themeColor="text1"/>
        </w:rPr>
        <w:t xml:space="preserve"> </w:t>
      </w:r>
      <w:r w:rsidR="002B2FFA" w:rsidRPr="002B2FFA">
        <w:rPr>
          <w:color w:val="000000" w:themeColor="text1"/>
        </w:rPr>
        <w:t xml:space="preserve">dapat </w:t>
      </w:r>
      <w:r w:rsidR="001C5BDA" w:rsidRPr="004B6006">
        <w:rPr>
          <w:color w:val="000000" w:themeColor="text1"/>
        </w:rPr>
        <w:t xml:space="preserve">mengamati variabel </w:t>
      </w:r>
      <w:r w:rsidR="00113944" w:rsidRPr="004B6006">
        <w:rPr>
          <w:color w:val="000000" w:themeColor="text1"/>
        </w:rPr>
        <w:t>variabel</w:t>
      </w:r>
      <w:r w:rsidR="002909C7" w:rsidRPr="004B6006">
        <w:rPr>
          <w:color w:val="000000" w:themeColor="text1"/>
        </w:rPr>
        <w:t xml:space="preserve"> </w:t>
      </w:r>
      <w:r w:rsidR="00113944" w:rsidRPr="004B6006">
        <w:rPr>
          <w:color w:val="000000" w:themeColor="text1"/>
        </w:rPr>
        <w:t xml:space="preserve">lain terkait </w:t>
      </w:r>
      <w:r w:rsidR="00DD4254" w:rsidRPr="004B6006">
        <w:rPr>
          <w:color w:val="000000" w:themeColor="text1"/>
        </w:rPr>
        <w:t xml:space="preserve">faktor </w:t>
      </w:r>
      <w:r w:rsidR="00113944" w:rsidRPr="004B6006">
        <w:rPr>
          <w:color w:val="000000" w:themeColor="text1"/>
        </w:rPr>
        <w:t xml:space="preserve">psiko-sosial remaja di daerah lain </w:t>
      </w:r>
      <w:r w:rsidR="00C7213C" w:rsidRPr="004B6006">
        <w:rPr>
          <w:color w:val="000000" w:themeColor="text1"/>
        </w:rPr>
        <w:t>di Indonesi</w:t>
      </w:r>
      <w:r w:rsidR="001C5BDA" w:rsidRPr="004B6006">
        <w:rPr>
          <w:color w:val="000000" w:themeColor="text1"/>
        </w:rPr>
        <w:t xml:space="preserve">a, seperti Indonesia </w:t>
      </w:r>
      <w:r w:rsidR="00DD4254" w:rsidRPr="004B6006">
        <w:rPr>
          <w:color w:val="000000" w:themeColor="text1"/>
        </w:rPr>
        <w:t>T</w:t>
      </w:r>
      <w:r w:rsidR="001C5BDA" w:rsidRPr="004B6006">
        <w:rPr>
          <w:color w:val="000000" w:themeColor="text1"/>
        </w:rPr>
        <w:t xml:space="preserve">imur ataupun Indonesia </w:t>
      </w:r>
      <w:r w:rsidR="00DD4254" w:rsidRPr="004B6006">
        <w:rPr>
          <w:color w:val="000000" w:themeColor="text1"/>
        </w:rPr>
        <w:t>T</w:t>
      </w:r>
      <w:r w:rsidR="001C5BDA" w:rsidRPr="004B6006">
        <w:rPr>
          <w:color w:val="000000" w:themeColor="text1"/>
        </w:rPr>
        <w:t>engah</w:t>
      </w:r>
      <w:r w:rsidR="00386D1F" w:rsidRPr="004B6006">
        <w:rPr>
          <w:color w:val="000000" w:themeColor="text1"/>
        </w:rPr>
        <w:t>.</w:t>
      </w:r>
      <w:r w:rsidR="00C7213C" w:rsidRPr="002B2FFA">
        <w:rPr>
          <w:color w:val="000000" w:themeColor="text1"/>
        </w:rPr>
        <w:t xml:space="preserve"> </w:t>
      </w:r>
    </w:p>
    <w:p w14:paraId="0A563CB0" w14:textId="72CBC5FF" w:rsidR="00C018D4" w:rsidRPr="00C018D4" w:rsidRDefault="00C018D4" w:rsidP="00C018D4">
      <w:pPr>
        <w:autoSpaceDE w:val="0"/>
        <w:autoSpaceDN w:val="0"/>
        <w:adjustRightInd w:val="0"/>
        <w:spacing w:line="400" w:lineRule="atLeast"/>
        <w:rPr>
          <w:color w:val="000000" w:themeColor="text1"/>
        </w:rPr>
      </w:pPr>
      <w:r>
        <w:rPr>
          <w:rFonts w:eastAsia="Calibri"/>
          <w:b/>
          <w:bCs/>
        </w:rPr>
        <w:t>Daftar Referensi</w:t>
      </w:r>
    </w:p>
    <w:p w14:paraId="70E5CFFB" w14:textId="00061F2F" w:rsidR="00020CA6" w:rsidRPr="002B2FFA" w:rsidRDefault="00020CA6" w:rsidP="00457496">
      <w:pPr>
        <w:widowControl w:val="0"/>
        <w:autoSpaceDE w:val="0"/>
        <w:autoSpaceDN w:val="0"/>
        <w:adjustRightInd w:val="0"/>
        <w:spacing w:line="276" w:lineRule="auto"/>
        <w:jc w:val="both"/>
        <w:rPr>
          <w:b/>
          <w:color w:val="000000" w:themeColor="text1"/>
          <w:sz w:val="16"/>
        </w:rPr>
      </w:pPr>
    </w:p>
    <w:p w14:paraId="57449EFC" w14:textId="4EAC539F" w:rsidR="00C018D4" w:rsidRPr="00C018D4" w:rsidRDefault="00981D74" w:rsidP="00457496">
      <w:pPr>
        <w:widowControl w:val="0"/>
        <w:autoSpaceDE w:val="0"/>
        <w:autoSpaceDN w:val="0"/>
        <w:adjustRightInd w:val="0"/>
        <w:ind w:left="640" w:hanging="640"/>
        <w:jc w:val="both"/>
        <w:rPr>
          <w:noProof/>
        </w:rPr>
      </w:pPr>
      <w:r w:rsidRPr="002B2FFA">
        <w:rPr>
          <w:color w:val="000000" w:themeColor="text1"/>
        </w:rPr>
        <w:fldChar w:fldCharType="begin" w:fldLock="1"/>
      </w:r>
      <w:r w:rsidRPr="002B2FFA">
        <w:rPr>
          <w:color w:val="000000" w:themeColor="text1"/>
        </w:rPr>
        <w:instrText xml:space="preserve">ADDIN Mendeley Bibliography CSL_BIBLIOGRAPHY </w:instrText>
      </w:r>
      <w:r w:rsidRPr="002B2FFA">
        <w:rPr>
          <w:color w:val="000000" w:themeColor="text1"/>
        </w:rPr>
        <w:fldChar w:fldCharType="separate"/>
      </w:r>
      <w:r w:rsidR="00C018D4" w:rsidRPr="00C018D4">
        <w:rPr>
          <w:noProof/>
        </w:rPr>
        <w:t xml:space="preserve">1. </w:t>
      </w:r>
      <w:r w:rsidR="00C018D4" w:rsidRPr="00C018D4">
        <w:rPr>
          <w:noProof/>
        </w:rPr>
        <w:tab/>
        <w:t>Proffit W. Contemporary Orthodontics. In: 6th ed. Philadelphia: Elsevier Inc; 2019:11-16, 59.</w:t>
      </w:r>
    </w:p>
    <w:p w14:paraId="7E941ECE"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 </w:t>
      </w:r>
      <w:r w:rsidRPr="00C018D4">
        <w:rPr>
          <w:noProof/>
        </w:rPr>
        <w:tab/>
        <w:t xml:space="preserve">Cobourne MT, Dibiase AT. Occlusion and Malocclusion. In: </w:t>
      </w:r>
      <w:r w:rsidRPr="00C018D4">
        <w:rPr>
          <w:i/>
          <w:iCs/>
          <w:noProof/>
        </w:rPr>
        <w:t>Handbook of Orthodontics</w:t>
      </w:r>
      <w:r w:rsidRPr="00C018D4">
        <w:rPr>
          <w:noProof/>
        </w:rPr>
        <w:t>. 2nd ed. Philadelphia: Elsevier Limited; 2016:1-3;25-29.</w:t>
      </w:r>
    </w:p>
    <w:p w14:paraId="136ECF4E"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 </w:t>
      </w:r>
      <w:r w:rsidRPr="00C018D4">
        <w:rPr>
          <w:noProof/>
        </w:rPr>
        <w:tab/>
        <w:t xml:space="preserve">Maganzini AL, Tseng JYK, Epstein JZ. Perception of Facial Esthetics by Native Chinese Participants by Using Manipulated Digital Imagery Techniques. </w:t>
      </w:r>
      <w:r w:rsidRPr="00C018D4">
        <w:rPr>
          <w:i/>
          <w:iCs/>
          <w:noProof/>
        </w:rPr>
        <w:t>Angle Orthod</w:t>
      </w:r>
      <w:r w:rsidRPr="00C018D4">
        <w:rPr>
          <w:noProof/>
        </w:rPr>
        <w:t>. 2000;70(5):393-399.</w:t>
      </w:r>
    </w:p>
    <w:p w14:paraId="1D13B097"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4. </w:t>
      </w:r>
      <w:r w:rsidRPr="00C018D4">
        <w:rPr>
          <w:noProof/>
        </w:rPr>
        <w:tab/>
        <w:t>Lamtiur Pakpahan E. Kebutuhan Perawatan Ortodonti Remaja SLTP Usia 12-13 Tahun di Jakarta Selatan. In: Tesis Fakultas Kedokteran Gigi Universitas Indonesia; 2004:5-22.</w:t>
      </w:r>
    </w:p>
    <w:p w14:paraId="176A4EC0"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5. </w:t>
      </w:r>
      <w:r w:rsidRPr="00C018D4">
        <w:rPr>
          <w:noProof/>
        </w:rPr>
        <w:tab/>
        <w:t xml:space="preserve">Kiyak HA. Cultural and Psychologic Influences on Treatment Demand. </w:t>
      </w:r>
      <w:r w:rsidRPr="00C018D4">
        <w:rPr>
          <w:i/>
          <w:iCs/>
          <w:noProof/>
        </w:rPr>
        <w:t>Semin Orthod</w:t>
      </w:r>
      <w:r w:rsidRPr="00C018D4">
        <w:rPr>
          <w:noProof/>
        </w:rPr>
        <w:t>. 2000;6(4):242-248.</w:t>
      </w:r>
    </w:p>
    <w:p w14:paraId="645BD093"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6. </w:t>
      </w:r>
      <w:r w:rsidRPr="00C018D4">
        <w:rPr>
          <w:noProof/>
        </w:rPr>
        <w:tab/>
        <w:t xml:space="preserve">Järvinen S. Indexes for Orthodontic Treatment Need. </w:t>
      </w:r>
      <w:r w:rsidRPr="00C018D4">
        <w:rPr>
          <w:i/>
          <w:iCs/>
          <w:noProof/>
        </w:rPr>
        <w:t>Am J Orthod Dentofacial Orthop</w:t>
      </w:r>
      <w:r w:rsidRPr="00C018D4">
        <w:rPr>
          <w:noProof/>
        </w:rPr>
        <w:t>. 2001;120(3):237-239.</w:t>
      </w:r>
    </w:p>
    <w:p w14:paraId="315D736A" w14:textId="77777777" w:rsidR="00C018D4" w:rsidRPr="00C018D4" w:rsidRDefault="00C018D4" w:rsidP="00457496">
      <w:pPr>
        <w:widowControl w:val="0"/>
        <w:autoSpaceDE w:val="0"/>
        <w:autoSpaceDN w:val="0"/>
        <w:adjustRightInd w:val="0"/>
        <w:ind w:left="640" w:hanging="640"/>
        <w:jc w:val="both"/>
        <w:rPr>
          <w:noProof/>
        </w:rPr>
      </w:pPr>
      <w:r w:rsidRPr="00C018D4">
        <w:rPr>
          <w:noProof/>
        </w:rPr>
        <w:lastRenderedPageBreak/>
        <w:t xml:space="preserve">7. </w:t>
      </w:r>
      <w:r w:rsidRPr="00C018D4">
        <w:rPr>
          <w:noProof/>
        </w:rPr>
        <w:tab/>
        <w:t>Hoesin F. Indikator Kebutuhan Perawatan Ortodonti pada Anak Usia Pertumbuhan. In: Disertasi Fakultas Kedokteran Gigi Universitas Indonesia; 2007:12-18.</w:t>
      </w:r>
    </w:p>
    <w:p w14:paraId="69218571"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8. </w:t>
      </w:r>
      <w:r w:rsidRPr="00C018D4">
        <w:rPr>
          <w:noProof/>
        </w:rPr>
        <w:tab/>
        <w:t>Sinulingga I. Kebutuhan Perawatan Ortodonti pada Remaja Usia 12-15 Tahun menggunakan Indikator Kebutuhan Perawatan Ortodonti (IKPO). In: Tesis Fakultas Kedokteran Gigi Universitas Indonesia; 2010:4-16.</w:t>
      </w:r>
    </w:p>
    <w:p w14:paraId="46093B62"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9. </w:t>
      </w:r>
      <w:r w:rsidRPr="00C018D4">
        <w:rPr>
          <w:noProof/>
        </w:rPr>
        <w:tab/>
        <w:t>Wijayanti P. Gambaran Maloklusi dan Kebutuhan Perawatan Ortodonti pada Anak Usia 9-11 Tahun. In: Skripsi Fakultas Kedokteran Gigi Universitas Indonesia; 2010:23-29.</w:t>
      </w:r>
    </w:p>
    <w:p w14:paraId="6B37F7B0"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10. </w:t>
      </w:r>
      <w:r w:rsidRPr="00C018D4">
        <w:rPr>
          <w:noProof/>
        </w:rPr>
        <w:tab/>
        <w:t>Bilgic F, Gelgor IE, Celebi AA. Malocclusion prevalence and orthodontic treatment need in central Anatolian adolescents compared to European and other nations ’ adolescents. 2015;20(6):75-81.</w:t>
      </w:r>
    </w:p>
    <w:p w14:paraId="5D261A04"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11. </w:t>
      </w:r>
      <w:r w:rsidRPr="00C018D4">
        <w:rPr>
          <w:noProof/>
        </w:rPr>
        <w:tab/>
        <w:t xml:space="preserve">Mitchell L. The Aetiology and Classification of Malocclusion. In: </w:t>
      </w:r>
      <w:r w:rsidRPr="00C018D4">
        <w:rPr>
          <w:i/>
          <w:iCs/>
          <w:noProof/>
        </w:rPr>
        <w:t>An Introduction to Orthodontics</w:t>
      </w:r>
      <w:r w:rsidRPr="00C018D4">
        <w:rPr>
          <w:noProof/>
        </w:rPr>
        <w:t>. 4th ed. London: Oxford University Press; 2013:9-16.</w:t>
      </w:r>
    </w:p>
    <w:p w14:paraId="19C0E7B1"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12. </w:t>
      </w:r>
      <w:r w:rsidRPr="00C018D4">
        <w:rPr>
          <w:noProof/>
        </w:rPr>
        <w:tab/>
        <w:t xml:space="preserve">Bentele MJ, Vig KWL, Shanker S, Michael Beck F. Efficacy of Training Dental Students in the Index of Orthodontic Treatment Need. </w:t>
      </w:r>
      <w:r w:rsidRPr="00C018D4">
        <w:rPr>
          <w:i/>
          <w:iCs/>
          <w:noProof/>
        </w:rPr>
        <w:t>Am J Orthod Dentofac Orthop</w:t>
      </w:r>
      <w:r w:rsidRPr="00C018D4">
        <w:rPr>
          <w:noProof/>
        </w:rPr>
        <w:t>. 2002;122:456-6.</w:t>
      </w:r>
    </w:p>
    <w:p w14:paraId="18853BC8"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13. </w:t>
      </w:r>
      <w:r w:rsidRPr="00C018D4">
        <w:rPr>
          <w:noProof/>
        </w:rPr>
        <w:tab/>
        <w:t xml:space="preserve">Raharjo P. Indeks Maloklusi. In: Raharjo P, ed. </w:t>
      </w:r>
      <w:r w:rsidRPr="00C018D4">
        <w:rPr>
          <w:i/>
          <w:iCs/>
          <w:noProof/>
        </w:rPr>
        <w:t>Ortodonti Dasar</w:t>
      </w:r>
      <w:r w:rsidRPr="00C018D4">
        <w:rPr>
          <w:noProof/>
        </w:rPr>
        <w:t>. 2nd Ed. Surabaya: Airlangga University Press; 2012:197-204.</w:t>
      </w:r>
    </w:p>
    <w:p w14:paraId="4A533043"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14. </w:t>
      </w:r>
      <w:r w:rsidRPr="00C018D4">
        <w:rPr>
          <w:noProof/>
        </w:rPr>
        <w:tab/>
        <w:t>Papalia, diane; Olds, Sally; Feldman R. Human Development. In: widyaningrum  resthi, ed. 10th ed. Jakarta: McGraw-Hill Education; 2013:8.</w:t>
      </w:r>
    </w:p>
    <w:p w14:paraId="746F548D"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15. </w:t>
      </w:r>
      <w:r w:rsidRPr="00C018D4">
        <w:rPr>
          <w:noProof/>
        </w:rPr>
        <w:tab/>
        <w:t xml:space="preserve">Rivera SM, Hatch JP, Rugh JD. Psychosocial Factors Associated With Orthodontic and Orthognathic Surgical Treatment. </w:t>
      </w:r>
      <w:r w:rsidRPr="00C018D4">
        <w:rPr>
          <w:i/>
          <w:iCs/>
          <w:noProof/>
        </w:rPr>
        <w:t>Semin Orthod</w:t>
      </w:r>
      <w:r w:rsidRPr="00C018D4">
        <w:rPr>
          <w:noProof/>
        </w:rPr>
        <w:t>. 2000;6(4):259-269.</w:t>
      </w:r>
    </w:p>
    <w:p w14:paraId="6E0B99BC"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16. </w:t>
      </w:r>
      <w:r w:rsidRPr="00C018D4">
        <w:rPr>
          <w:noProof/>
        </w:rPr>
        <w:tab/>
        <w:t>Santrok JW. Adolescence (Perkembangan Remaja). In: Kristiaji, S; Sumiharti Y, ed. Jogjakarta: Erlangga; 2017:10,50.</w:t>
      </w:r>
    </w:p>
    <w:p w14:paraId="4E15AC85"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17. </w:t>
      </w:r>
      <w:r w:rsidRPr="00C018D4">
        <w:rPr>
          <w:noProof/>
        </w:rPr>
        <w:tab/>
        <w:t>Thalib S. Psikologi Pendidikan Berbasis Analisis Empiris Aplikatif. In: Jakarta: Kencana; 2010:28-29.</w:t>
      </w:r>
    </w:p>
    <w:p w14:paraId="30884176"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18. </w:t>
      </w:r>
      <w:r w:rsidRPr="00C018D4">
        <w:rPr>
          <w:noProof/>
        </w:rPr>
        <w:tab/>
        <w:t>Widyastuti Y. Kesehatan Reproduksi. In: Jogjakarta: Fitramaya; 2011:10-12.</w:t>
      </w:r>
    </w:p>
    <w:p w14:paraId="764408DB"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19. </w:t>
      </w:r>
      <w:r w:rsidRPr="00C018D4">
        <w:rPr>
          <w:noProof/>
        </w:rPr>
        <w:tab/>
        <w:t>Gillham O. The Limitless City, A primer on the Urban Sprawl Debate. In: USA: Island Press; 2002:3-45.</w:t>
      </w:r>
    </w:p>
    <w:p w14:paraId="2B14B438"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20. </w:t>
      </w:r>
      <w:r w:rsidRPr="00C018D4">
        <w:rPr>
          <w:noProof/>
        </w:rPr>
        <w:tab/>
        <w:t>Masykur. Karakteristik Permukiman Dualistik dan Tingkat Keberhasilan Penghunian, studi kasus kota Bogor, Jawa Barat. Disertasi Doktor Sekolah Pasca Sarjana Institut Pertanian Bogor. In: ; 2005:4-8.</w:t>
      </w:r>
    </w:p>
    <w:p w14:paraId="54528928"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21. </w:t>
      </w:r>
      <w:r w:rsidRPr="00C018D4">
        <w:rPr>
          <w:noProof/>
        </w:rPr>
        <w:tab/>
        <w:t>Bintarto R. Interaksi Desa-Kota dan Permasalahannya. In: Jakarta: Ghalia Indonesia; 1989:11-14,35-37.</w:t>
      </w:r>
    </w:p>
    <w:p w14:paraId="7D64A1F0"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22. </w:t>
      </w:r>
      <w:r w:rsidRPr="00C018D4">
        <w:rPr>
          <w:noProof/>
        </w:rPr>
        <w:tab/>
        <w:t>Kuswartojo T. Perumahan dan Permukiman di Indonesia. In: Bandung: Penerbit ITB; 2005:1-17.</w:t>
      </w:r>
    </w:p>
    <w:p w14:paraId="18A56F4C"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23. </w:t>
      </w:r>
      <w:r w:rsidRPr="00C018D4">
        <w:rPr>
          <w:noProof/>
        </w:rPr>
        <w:tab/>
        <w:t>Sarwono S. Psikologi Remaja. In: Rajawali; 2006:89.</w:t>
      </w:r>
    </w:p>
    <w:p w14:paraId="1DAB7ADF"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24. </w:t>
      </w:r>
      <w:r w:rsidRPr="00C018D4">
        <w:rPr>
          <w:noProof/>
        </w:rPr>
        <w:tab/>
        <w:t xml:space="preserve">Beglin FM, Firestone AR, Vig KWL, Beck FM, Kuthy RA, Wade D. A Comparison of the Reliability and Validity of 3 Occlusal Indexes of Orthodontic Treatment Need. </w:t>
      </w:r>
      <w:r w:rsidRPr="00C018D4">
        <w:rPr>
          <w:i/>
          <w:iCs/>
          <w:noProof/>
        </w:rPr>
        <w:t>Am J Orthod Dentofac Orthop</w:t>
      </w:r>
      <w:r w:rsidRPr="00C018D4">
        <w:rPr>
          <w:noProof/>
        </w:rPr>
        <w:t>. 2001;120(3):240-246.</w:t>
      </w:r>
    </w:p>
    <w:p w14:paraId="569582B2"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25. </w:t>
      </w:r>
      <w:r w:rsidRPr="00C018D4">
        <w:rPr>
          <w:noProof/>
        </w:rPr>
        <w:tab/>
        <w:t xml:space="preserve">Jenny J, Cons KC. Establishing Malocclusion Severity Levels on the Dental Aesthetic Index (DAI) Scale. </w:t>
      </w:r>
      <w:r w:rsidRPr="00C018D4">
        <w:rPr>
          <w:i/>
          <w:iCs/>
          <w:noProof/>
        </w:rPr>
        <w:t>Aust Dent J</w:t>
      </w:r>
      <w:r w:rsidRPr="00C018D4">
        <w:rPr>
          <w:noProof/>
        </w:rPr>
        <w:t>. 1996;41(1):43-46.</w:t>
      </w:r>
    </w:p>
    <w:p w14:paraId="40C3BDA8"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26. </w:t>
      </w:r>
      <w:r w:rsidRPr="00C018D4">
        <w:rPr>
          <w:noProof/>
        </w:rPr>
        <w:tab/>
        <w:t xml:space="preserve">Nayak U. The Relationship of Dental Aesthetic Index with Dental Appearance, Smile and Desire for Orthodontic Correction. </w:t>
      </w:r>
      <w:r w:rsidRPr="00C018D4">
        <w:rPr>
          <w:i/>
          <w:iCs/>
          <w:noProof/>
        </w:rPr>
        <w:t>Int J Clin Pediatr Dent</w:t>
      </w:r>
      <w:r w:rsidRPr="00C018D4">
        <w:rPr>
          <w:noProof/>
        </w:rPr>
        <w:t>. 2009;2(2):6-12.</w:t>
      </w:r>
    </w:p>
    <w:p w14:paraId="304FAB73"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27. </w:t>
      </w:r>
      <w:r w:rsidRPr="00C018D4">
        <w:rPr>
          <w:noProof/>
        </w:rPr>
        <w:tab/>
        <w:t xml:space="preserve">Poonacha KS, Deshpande SD, Shigli AL. Dental Aesthetic Index: Applicability in Indian Population: a Retrospective Study. </w:t>
      </w:r>
      <w:r w:rsidRPr="00C018D4">
        <w:rPr>
          <w:i/>
          <w:iCs/>
          <w:noProof/>
        </w:rPr>
        <w:t>J Indian Soc Pedod Prev Dent</w:t>
      </w:r>
      <w:r w:rsidRPr="00C018D4">
        <w:rPr>
          <w:noProof/>
        </w:rPr>
        <w:t xml:space="preserve">. </w:t>
      </w:r>
      <w:r w:rsidRPr="00C018D4">
        <w:rPr>
          <w:noProof/>
        </w:rPr>
        <w:lastRenderedPageBreak/>
        <w:t>2010;28(1):13-17.</w:t>
      </w:r>
    </w:p>
    <w:p w14:paraId="7B71374F"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28. </w:t>
      </w:r>
      <w:r w:rsidRPr="00C018D4">
        <w:rPr>
          <w:noProof/>
        </w:rPr>
        <w:tab/>
        <w:t xml:space="preserve">Cardoso CF, Drummond AF, Lages EMB, Pretti H, Ferreira EF, Abreu MHNG. The Dental Aesthetic Index and Dental Health Component of the Index of Orthodontic Treatment Need as Tools in Epidemiological Studies. </w:t>
      </w:r>
      <w:r w:rsidRPr="00C018D4">
        <w:rPr>
          <w:i/>
          <w:iCs/>
          <w:noProof/>
        </w:rPr>
        <w:t>Int J Environ Res Public Health</w:t>
      </w:r>
      <w:r w:rsidRPr="00C018D4">
        <w:rPr>
          <w:noProof/>
        </w:rPr>
        <w:t>. 2011;8(8):3277-3286.</w:t>
      </w:r>
    </w:p>
    <w:p w14:paraId="4163DE6A"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29. </w:t>
      </w:r>
      <w:r w:rsidRPr="00C018D4">
        <w:rPr>
          <w:noProof/>
        </w:rPr>
        <w:tab/>
        <w:t>Agusni T. Treatment results evaluation using the Index of Orthodontic Treatment Need. 2009;42(4):204-209.</w:t>
      </w:r>
    </w:p>
    <w:p w14:paraId="2F586725"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30. </w:t>
      </w:r>
      <w:r w:rsidRPr="00C018D4">
        <w:rPr>
          <w:noProof/>
        </w:rPr>
        <w:tab/>
        <w:t xml:space="preserve">Agusni T. Penggunaan IOTN untuk Mendiagnosa Maloklusi Anak Sekolah Dasar di Surabaya. </w:t>
      </w:r>
      <w:r w:rsidRPr="00C018D4">
        <w:rPr>
          <w:i/>
          <w:iCs/>
          <w:noProof/>
        </w:rPr>
        <w:t>Maj KedokGigi</w:t>
      </w:r>
      <w:r w:rsidRPr="00C018D4">
        <w:rPr>
          <w:noProof/>
        </w:rPr>
        <w:t>. 2001;34:401-408.</w:t>
      </w:r>
    </w:p>
    <w:p w14:paraId="6D79B9B9"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31. </w:t>
      </w:r>
      <w:r w:rsidRPr="00C018D4">
        <w:rPr>
          <w:noProof/>
        </w:rPr>
        <w:tab/>
        <w:t xml:space="preserve">Onyeaso CO, Begole EA. Orthodontic Treatment - Improvement and Standards Using the Peer Assessment Rating Index. </w:t>
      </w:r>
      <w:r w:rsidRPr="00C018D4">
        <w:rPr>
          <w:i/>
          <w:iCs/>
          <w:noProof/>
        </w:rPr>
        <w:t>Angle Orthod</w:t>
      </w:r>
      <w:r w:rsidRPr="00C018D4">
        <w:rPr>
          <w:noProof/>
        </w:rPr>
        <w:t>. 2006;76(2):260-264.</w:t>
      </w:r>
    </w:p>
    <w:p w14:paraId="71D6F2C1"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32. </w:t>
      </w:r>
      <w:r w:rsidRPr="00C018D4">
        <w:rPr>
          <w:noProof/>
        </w:rPr>
        <w:tab/>
        <w:t xml:space="preserve">Daniels C, Richmond S. The Development of the Index of Complexity, Outcome and Need (ICON). </w:t>
      </w:r>
      <w:r w:rsidRPr="00C018D4">
        <w:rPr>
          <w:i/>
          <w:iCs/>
          <w:noProof/>
        </w:rPr>
        <w:t>J Orthod</w:t>
      </w:r>
      <w:r w:rsidRPr="00C018D4">
        <w:rPr>
          <w:noProof/>
        </w:rPr>
        <w:t>. 2000;27(2):149-162.</w:t>
      </w:r>
    </w:p>
    <w:p w14:paraId="5E2BBC64"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33. </w:t>
      </w:r>
      <w:r w:rsidRPr="00C018D4">
        <w:rPr>
          <w:noProof/>
        </w:rPr>
        <w:tab/>
        <w:t>Dahlan S. Statistik untuk Kedokteran dan Kesehatan. In: 5th ed. Salemba Medika; 2012.</w:t>
      </w:r>
    </w:p>
    <w:p w14:paraId="4EE71FEB"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34. </w:t>
      </w:r>
      <w:r w:rsidRPr="00C018D4">
        <w:rPr>
          <w:noProof/>
        </w:rPr>
        <w:tab/>
        <w:t>Widiyanto J. SPSS for Windows Untuk Analisis Data Statistik dan Penelitian. In: Surakarta: BP-FKIP UMS; 2010.</w:t>
      </w:r>
    </w:p>
    <w:p w14:paraId="13C0612D"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35. </w:t>
      </w:r>
      <w:r w:rsidRPr="00C018D4">
        <w:rPr>
          <w:noProof/>
        </w:rPr>
        <w:tab/>
        <w:t>Monks, F. J. , Knoers, A. M. P. , &amp; Haditono SR. Psikologi Perkembangan: Pengantar dalam berbagai bagiannya. In: Jogjakarta: Gadjah Mada University Press; 2000.</w:t>
      </w:r>
    </w:p>
    <w:p w14:paraId="565CB6EA"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36. </w:t>
      </w:r>
      <w:r w:rsidRPr="00C018D4">
        <w:rPr>
          <w:noProof/>
        </w:rPr>
        <w:tab/>
        <w:t xml:space="preserve">Ceib P. Self-Concept and the Perception of Facial Appearance in Children and Adolescents Seeking Orthodontic Treatment. </w:t>
      </w:r>
      <w:r w:rsidRPr="00C018D4">
        <w:rPr>
          <w:i/>
          <w:iCs/>
          <w:noProof/>
        </w:rPr>
        <w:t>Angle Orthod</w:t>
      </w:r>
      <w:r w:rsidRPr="00C018D4">
        <w:rPr>
          <w:noProof/>
        </w:rPr>
        <w:t>. 2009;79(1):12-16.</w:t>
      </w:r>
    </w:p>
    <w:p w14:paraId="3DE2185C"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37. </w:t>
      </w:r>
      <w:r w:rsidRPr="00C018D4">
        <w:rPr>
          <w:noProof/>
        </w:rPr>
        <w:tab/>
        <w:t xml:space="preserve">Kuroda S., Fuji A., Sugie M., Uoi S., Kondo R., Ando R. YT. Relationship between orthodontic expertise and perception of treatment needs for maxillary protrusion: Comparison of dental students, residents, and orthodontists. </w:t>
      </w:r>
      <w:r w:rsidRPr="00C018D4">
        <w:rPr>
          <w:i/>
          <w:iCs/>
          <w:noProof/>
        </w:rPr>
        <w:t>Am J Orthod Dentofac Orthop</w:t>
      </w:r>
      <w:r w:rsidRPr="00C018D4">
        <w:rPr>
          <w:noProof/>
        </w:rPr>
        <w:t>. 2010;137(3):340-345.</w:t>
      </w:r>
    </w:p>
    <w:p w14:paraId="25CD43BC" w14:textId="77777777" w:rsidR="00C018D4" w:rsidRPr="00C018D4" w:rsidRDefault="00C018D4" w:rsidP="00457496">
      <w:pPr>
        <w:widowControl w:val="0"/>
        <w:autoSpaceDE w:val="0"/>
        <w:autoSpaceDN w:val="0"/>
        <w:adjustRightInd w:val="0"/>
        <w:ind w:left="640" w:hanging="640"/>
        <w:jc w:val="both"/>
        <w:rPr>
          <w:noProof/>
        </w:rPr>
      </w:pPr>
      <w:r w:rsidRPr="00C018D4">
        <w:rPr>
          <w:noProof/>
        </w:rPr>
        <w:t xml:space="preserve">38. </w:t>
      </w:r>
      <w:r w:rsidRPr="00C018D4">
        <w:rPr>
          <w:noProof/>
        </w:rPr>
        <w:tab/>
        <w:t xml:space="preserve">Hoesin F. Indikator Kebutuhan Perawatan Ortodonsia (IKPO) sebagai Intrumen Perencanaan Pelayanan Ortodonsia. </w:t>
      </w:r>
      <w:r w:rsidRPr="00C018D4">
        <w:rPr>
          <w:i/>
          <w:iCs/>
          <w:noProof/>
        </w:rPr>
        <w:t>J Dent</w:t>
      </w:r>
      <w:r w:rsidRPr="00C018D4">
        <w:rPr>
          <w:noProof/>
        </w:rPr>
        <w:t>. 2007;14(3):236-242.</w:t>
      </w:r>
    </w:p>
    <w:p w14:paraId="57A78B9A" w14:textId="1F116DED" w:rsidR="001720F6" w:rsidRPr="00C018D4" w:rsidRDefault="00981D74" w:rsidP="00457496">
      <w:pPr>
        <w:widowControl w:val="0"/>
        <w:autoSpaceDE w:val="0"/>
        <w:autoSpaceDN w:val="0"/>
        <w:adjustRightInd w:val="0"/>
        <w:ind w:left="640" w:hanging="640"/>
        <w:jc w:val="both"/>
        <w:rPr>
          <w:color w:val="000000" w:themeColor="text1"/>
        </w:rPr>
      </w:pPr>
      <w:r w:rsidRPr="002B2FFA">
        <w:rPr>
          <w:color w:val="000000" w:themeColor="text1"/>
        </w:rPr>
        <w:fldChar w:fldCharType="end"/>
      </w:r>
    </w:p>
    <w:sectPr w:rsidR="001720F6" w:rsidRPr="00C018D4" w:rsidSect="00BF6696">
      <w:headerReference w:type="default" r:id="rId16"/>
      <w:footerReference w:type="default" r:id="rId17"/>
      <w:pgSz w:w="11900" w:h="16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0E429" w14:textId="77777777" w:rsidR="00835024" w:rsidRDefault="00835024" w:rsidP="00A31D0E">
      <w:r>
        <w:separator/>
      </w:r>
    </w:p>
  </w:endnote>
  <w:endnote w:type="continuationSeparator" w:id="0">
    <w:p w14:paraId="2352E97C" w14:textId="77777777" w:rsidR="00835024" w:rsidRDefault="00835024" w:rsidP="00A3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TimesNewRomanPS-BoldMT">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Times New Roman,Bold">
    <w:altName w:val="Times New Roman"/>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5451431"/>
      <w:docPartObj>
        <w:docPartGallery w:val="Page Numbers (Bottom of Page)"/>
        <w:docPartUnique/>
      </w:docPartObj>
    </w:sdtPr>
    <w:sdtContent>
      <w:p w14:paraId="158C507F" w14:textId="5EA22C74" w:rsidR="00F30559" w:rsidRDefault="00F30559" w:rsidP="00827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E2FCB" w14:textId="77777777" w:rsidR="00F30559" w:rsidRDefault="00F30559" w:rsidP="001907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9CEA" w14:textId="08130748" w:rsidR="00F30559" w:rsidRPr="00CB77B6" w:rsidRDefault="00F30559" w:rsidP="0019074D">
    <w:pPr>
      <w:pStyle w:val="Footer"/>
      <w:ind w:right="360"/>
      <w:jc w:val="right"/>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A916" w14:textId="52796A77" w:rsidR="00F30559" w:rsidRPr="00865466" w:rsidRDefault="00F30559" w:rsidP="00865466">
    <w:pPr>
      <w:pStyle w:val="Footer"/>
      <w:jc w:val="right"/>
      <w:rPr>
        <w:rFonts w:ascii="Arial" w:hAnsi="Arial" w:cs="Arial"/>
        <w:b/>
        <w:sz w:val="20"/>
        <w:szCs w:val="20"/>
      </w:rPr>
    </w:pPr>
    <w:r>
      <w:rPr>
        <w:rFonts w:ascii="Arial" w:hAnsi="Arial" w:cs="Arial"/>
        <w:b/>
        <w:sz w:val="20"/>
        <w:szCs w:val="20"/>
      </w:rPr>
      <w:t>UNIVERSITAS INDONESIA</w:t>
    </w:r>
    <w:r w:rsidRPr="00865466">
      <w:rP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4C1DB" w14:textId="77777777" w:rsidR="00835024" w:rsidRDefault="00835024" w:rsidP="00A31D0E">
      <w:r>
        <w:separator/>
      </w:r>
    </w:p>
  </w:footnote>
  <w:footnote w:type="continuationSeparator" w:id="0">
    <w:p w14:paraId="3EE68DD9" w14:textId="77777777" w:rsidR="00835024" w:rsidRDefault="00835024" w:rsidP="00A3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8961595"/>
      <w:docPartObj>
        <w:docPartGallery w:val="Page Numbers (Top of Page)"/>
        <w:docPartUnique/>
      </w:docPartObj>
    </w:sdtPr>
    <w:sdtContent>
      <w:p w14:paraId="7309A3BB" w14:textId="1D71B1B4" w:rsidR="00F30559" w:rsidRDefault="00F30559" w:rsidP="00947A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2CF6EC" w14:textId="77777777" w:rsidR="00F30559" w:rsidRDefault="00F30559" w:rsidP="0019074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4330" w14:textId="6B7BE489" w:rsidR="00F30559" w:rsidRPr="00434F41" w:rsidRDefault="00F30559" w:rsidP="00947A47">
    <w:pPr>
      <w:pStyle w:val="Header"/>
      <w:framePr w:w="403" w:h="637" w:hRule="exact" w:wrap="none" w:vAnchor="text" w:hAnchor="page" w:x="10064" w:y="51"/>
      <w:ind w:right="360"/>
      <w:jc w:val="right"/>
    </w:pPr>
  </w:p>
  <w:p w14:paraId="2D307336" w14:textId="77777777" w:rsidR="00F30559" w:rsidRPr="00434F41" w:rsidRDefault="00F30559" w:rsidP="00827596">
    <w:pPr>
      <w:pStyle w:val="Header"/>
      <w:tabs>
        <w:tab w:val="left" w:pos="825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02C1" w14:textId="0C25C4F1" w:rsidR="00F30559" w:rsidRPr="002F6DAC" w:rsidRDefault="00F30559" w:rsidP="00457496">
    <w:pPr>
      <w:pStyle w:val="Header"/>
      <w:jc w:val="center"/>
    </w:pPr>
  </w:p>
  <w:p w14:paraId="07063CA1" w14:textId="77777777" w:rsidR="00F30559" w:rsidRDefault="00F30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4B9D"/>
    <w:multiLevelType w:val="multilevel"/>
    <w:tmpl w:val="2C94AD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94C75"/>
    <w:multiLevelType w:val="hybridMultilevel"/>
    <w:tmpl w:val="DB76C6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AB10BE"/>
    <w:multiLevelType w:val="multilevel"/>
    <w:tmpl w:val="1B283B58"/>
    <w:lvl w:ilvl="0">
      <w:start w:val="2"/>
      <w:numFmt w:val="decimal"/>
      <w:lvlText w:val="%1"/>
      <w:lvlJc w:val="left"/>
      <w:pPr>
        <w:ind w:left="480" w:hanging="480"/>
      </w:pPr>
      <w:rPr>
        <w:rFonts w:hint="default"/>
        <w:i/>
      </w:rPr>
    </w:lvl>
    <w:lvl w:ilvl="1">
      <w:start w:val="4"/>
      <w:numFmt w:val="decimal"/>
      <w:lvlText w:val="%1.%2"/>
      <w:lvlJc w:val="left"/>
      <w:pPr>
        <w:ind w:left="480" w:hanging="48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44977A8"/>
    <w:multiLevelType w:val="hybridMultilevel"/>
    <w:tmpl w:val="FE8E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64751"/>
    <w:multiLevelType w:val="hybridMultilevel"/>
    <w:tmpl w:val="5532F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479B6"/>
    <w:multiLevelType w:val="multilevel"/>
    <w:tmpl w:val="406CE594"/>
    <w:lvl w:ilvl="0">
      <w:start w:val="2"/>
      <w:numFmt w:val="decimal"/>
      <w:lvlText w:val="%1"/>
      <w:lvlJc w:val="left"/>
      <w:pPr>
        <w:ind w:left="660" w:hanging="660"/>
      </w:pPr>
      <w:rPr>
        <w:rFonts w:hint="default"/>
      </w:rPr>
    </w:lvl>
    <w:lvl w:ilvl="1">
      <w:start w:val="3"/>
      <w:numFmt w:val="decimal"/>
      <w:lvlText w:val="%1.%2"/>
      <w:lvlJc w:val="left"/>
      <w:pPr>
        <w:ind w:left="1280" w:hanging="660"/>
      </w:pPr>
      <w:rPr>
        <w:rFonts w:hint="default"/>
      </w:rPr>
    </w:lvl>
    <w:lvl w:ilvl="2">
      <w:start w:val="2"/>
      <w:numFmt w:val="decimal"/>
      <w:lvlText w:val="%1.%2.%3"/>
      <w:lvlJc w:val="left"/>
      <w:pPr>
        <w:ind w:left="1960" w:hanging="720"/>
      </w:pPr>
      <w:rPr>
        <w:rFonts w:hint="default"/>
      </w:rPr>
    </w:lvl>
    <w:lvl w:ilvl="3">
      <w:start w:val="3"/>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6" w15:restartNumberingAfterBreak="0">
    <w:nsid w:val="217A76EF"/>
    <w:multiLevelType w:val="hybridMultilevel"/>
    <w:tmpl w:val="E91EDF2A"/>
    <w:lvl w:ilvl="0" w:tplc="B2B0A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77FB8"/>
    <w:multiLevelType w:val="hybridMultilevel"/>
    <w:tmpl w:val="5532F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708B4"/>
    <w:multiLevelType w:val="hybridMultilevel"/>
    <w:tmpl w:val="9FD09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36DAB"/>
    <w:multiLevelType w:val="multilevel"/>
    <w:tmpl w:val="244488B2"/>
    <w:lvl w:ilvl="0">
      <w:start w:val="3"/>
      <w:numFmt w:val="decimal"/>
      <w:lvlText w:val="%1"/>
      <w:lvlJc w:val="left"/>
      <w:pPr>
        <w:ind w:left="480" w:hanging="480"/>
      </w:pPr>
      <w:rPr>
        <w:rFonts w:hint="default"/>
      </w:rPr>
    </w:lvl>
    <w:lvl w:ilvl="1">
      <w:start w:val="4"/>
      <w:numFmt w:val="decimal"/>
      <w:lvlText w:val="%1.%2"/>
      <w:lvlJc w:val="left"/>
      <w:pPr>
        <w:ind w:left="1080" w:hanging="48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320C379B"/>
    <w:multiLevelType w:val="hybridMultilevel"/>
    <w:tmpl w:val="5532F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22D41"/>
    <w:multiLevelType w:val="hybridMultilevel"/>
    <w:tmpl w:val="CD642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621FD"/>
    <w:multiLevelType w:val="multilevel"/>
    <w:tmpl w:val="4BA8C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8B5F9F"/>
    <w:multiLevelType w:val="hybridMultilevel"/>
    <w:tmpl w:val="B120AB26"/>
    <w:lvl w:ilvl="0" w:tplc="B3EE3F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A62B5"/>
    <w:multiLevelType w:val="hybridMultilevel"/>
    <w:tmpl w:val="FB8609C4"/>
    <w:lvl w:ilvl="0" w:tplc="5DC6E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A25801"/>
    <w:multiLevelType w:val="multilevel"/>
    <w:tmpl w:val="AAF4C0C8"/>
    <w:lvl w:ilvl="0">
      <w:start w:val="1"/>
      <w:numFmt w:val="decimal"/>
      <w:lvlText w:val="%1"/>
      <w:lvlJc w:val="left"/>
      <w:pPr>
        <w:ind w:left="480" w:hanging="480"/>
      </w:pPr>
      <w:rPr>
        <w:rFonts w:hint="default"/>
      </w:rPr>
    </w:lvl>
    <w:lvl w:ilvl="1">
      <w:start w:val="5"/>
      <w:numFmt w:val="decimal"/>
      <w:lvlText w:val="%1.%2"/>
      <w:lvlJc w:val="left"/>
      <w:pPr>
        <w:ind w:left="1080" w:hanging="480"/>
      </w:pPr>
      <w:rPr>
        <w:rFonts w:hint="default"/>
      </w:rPr>
    </w:lvl>
    <w:lvl w:ilvl="2">
      <w:start w:val="4"/>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6" w15:restartNumberingAfterBreak="0">
    <w:nsid w:val="5C7E1B9A"/>
    <w:multiLevelType w:val="hybridMultilevel"/>
    <w:tmpl w:val="E4A296A8"/>
    <w:lvl w:ilvl="0" w:tplc="AD7C1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47144"/>
    <w:multiLevelType w:val="hybridMultilevel"/>
    <w:tmpl w:val="1CC86C88"/>
    <w:lvl w:ilvl="0" w:tplc="F4006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25F76"/>
    <w:multiLevelType w:val="hybridMultilevel"/>
    <w:tmpl w:val="5532F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A5F09"/>
    <w:multiLevelType w:val="hybridMultilevel"/>
    <w:tmpl w:val="CBCE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A4C42"/>
    <w:multiLevelType w:val="multilevel"/>
    <w:tmpl w:val="667655FE"/>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04F4A71"/>
    <w:multiLevelType w:val="hybridMultilevel"/>
    <w:tmpl w:val="AC6E7E6C"/>
    <w:lvl w:ilvl="0" w:tplc="B874B57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6F028D"/>
    <w:multiLevelType w:val="hybridMultilevel"/>
    <w:tmpl w:val="5532F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035A8"/>
    <w:multiLevelType w:val="hybridMultilevel"/>
    <w:tmpl w:val="1E96C656"/>
    <w:lvl w:ilvl="0" w:tplc="7F6E1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8F523A"/>
    <w:multiLevelType w:val="multilevel"/>
    <w:tmpl w:val="93048726"/>
    <w:lvl w:ilvl="0">
      <w:start w:val="4"/>
      <w:numFmt w:val="decimal"/>
      <w:lvlText w:val="%1"/>
      <w:lvlJc w:val="left"/>
      <w:pPr>
        <w:ind w:left="360" w:hanging="360"/>
      </w:pPr>
      <w:rPr>
        <w:rFonts w:hint="default"/>
      </w:rPr>
    </w:lvl>
    <w:lvl w:ilvl="1">
      <w:start w:val="8"/>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E107204"/>
    <w:multiLevelType w:val="hybridMultilevel"/>
    <w:tmpl w:val="FE52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8"/>
  </w:num>
  <w:num w:numId="5">
    <w:abstractNumId w:val="4"/>
  </w:num>
  <w:num w:numId="6">
    <w:abstractNumId w:val="10"/>
  </w:num>
  <w:num w:numId="7">
    <w:abstractNumId w:val="22"/>
  </w:num>
  <w:num w:numId="8">
    <w:abstractNumId w:val="12"/>
  </w:num>
  <w:num w:numId="9">
    <w:abstractNumId w:val="7"/>
  </w:num>
  <w:num w:numId="10">
    <w:abstractNumId w:val="23"/>
  </w:num>
  <w:num w:numId="11">
    <w:abstractNumId w:val="14"/>
  </w:num>
  <w:num w:numId="12">
    <w:abstractNumId w:val="20"/>
  </w:num>
  <w:num w:numId="13">
    <w:abstractNumId w:val="1"/>
  </w:num>
  <w:num w:numId="14">
    <w:abstractNumId w:val="21"/>
  </w:num>
  <w:num w:numId="15">
    <w:abstractNumId w:val="16"/>
  </w:num>
  <w:num w:numId="16">
    <w:abstractNumId w:val="13"/>
  </w:num>
  <w:num w:numId="17">
    <w:abstractNumId w:val="15"/>
  </w:num>
  <w:num w:numId="18">
    <w:abstractNumId w:val="9"/>
  </w:num>
  <w:num w:numId="19">
    <w:abstractNumId w:val="24"/>
  </w:num>
  <w:num w:numId="20">
    <w:abstractNumId w:val="2"/>
  </w:num>
  <w:num w:numId="21">
    <w:abstractNumId w:val="5"/>
  </w:num>
  <w:num w:numId="22">
    <w:abstractNumId w:val="25"/>
  </w:num>
  <w:num w:numId="23">
    <w:abstractNumId w:val="17"/>
  </w:num>
  <w:num w:numId="24">
    <w:abstractNumId w:val="6"/>
  </w:num>
  <w:num w:numId="25">
    <w:abstractNumId w:val="3"/>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DA"/>
    <w:rsid w:val="000004CA"/>
    <w:rsid w:val="00002419"/>
    <w:rsid w:val="000027EF"/>
    <w:rsid w:val="00003512"/>
    <w:rsid w:val="00003830"/>
    <w:rsid w:val="00003BB1"/>
    <w:rsid w:val="00004530"/>
    <w:rsid w:val="0000749F"/>
    <w:rsid w:val="00007E5E"/>
    <w:rsid w:val="000102E9"/>
    <w:rsid w:val="00012EC0"/>
    <w:rsid w:val="00013E6C"/>
    <w:rsid w:val="00014D8D"/>
    <w:rsid w:val="00015443"/>
    <w:rsid w:val="000202E0"/>
    <w:rsid w:val="000206A0"/>
    <w:rsid w:val="00020CA6"/>
    <w:rsid w:val="00022E15"/>
    <w:rsid w:val="00023140"/>
    <w:rsid w:val="00030671"/>
    <w:rsid w:val="00032F3C"/>
    <w:rsid w:val="000337C6"/>
    <w:rsid w:val="00034AB7"/>
    <w:rsid w:val="00034DF8"/>
    <w:rsid w:val="00042838"/>
    <w:rsid w:val="00042ECA"/>
    <w:rsid w:val="00043763"/>
    <w:rsid w:val="00043BAB"/>
    <w:rsid w:val="00045393"/>
    <w:rsid w:val="00045471"/>
    <w:rsid w:val="00046643"/>
    <w:rsid w:val="00046EBD"/>
    <w:rsid w:val="00047593"/>
    <w:rsid w:val="00047AF2"/>
    <w:rsid w:val="00050B91"/>
    <w:rsid w:val="00050D1C"/>
    <w:rsid w:val="00051090"/>
    <w:rsid w:val="00051176"/>
    <w:rsid w:val="000532F8"/>
    <w:rsid w:val="00053AFD"/>
    <w:rsid w:val="00053FB4"/>
    <w:rsid w:val="00055362"/>
    <w:rsid w:val="000564C3"/>
    <w:rsid w:val="00062AEB"/>
    <w:rsid w:val="00065B6C"/>
    <w:rsid w:val="000660CC"/>
    <w:rsid w:val="00067024"/>
    <w:rsid w:val="00071711"/>
    <w:rsid w:val="0007264D"/>
    <w:rsid w:val="00072D8E"/>
    <w:rsid w:val="00074C5B"/>
    <w:rsid w:val="000758D5"/>
    <w:rsid w:val="00076975"/>
    <w:rsid w:val="00077723"/>
    <w:rsid w:val="0008176C"/>
    <w:rsid w:val="00081E95"/>
    <w:rsid w:val="0008368F"/>
    <w:rsid w:val="0008553F"/>
    <w:rsid w:val="000856FB"/>
    <w:rsid w:val="00091D65"/>
    <w:rsid w:val="00096E25"/>
    <w:rsid w:val="000A18B2"/>
    <w:rsid w:val="000A1B66"/>
    <w:rsid w:val="000A31F4"/>
    <w:rsid w:val="000A42AA"/>
    <w:rsid w:val="000A54CF"/>
    <w:rsid w:val="000A7BBB"/>
    <w:rsid w:val="000B0D4E"/>
    <w:rsid w:val="000B27F3"/>
    <w:rsid w:val="000C2651"/>
    <w:rsid w:val="000C4B9C"/>
    <w:rsid w:val="000C60BC"/>
    <w:rsid w:val="000D058F"/>
    <w:rsid w:val="000D09F9"/>
    <w:rsid w:val="000D3FB0"/>
    <w:rsid w:val="000D704E"/>
    <w:rsid w:val="000E0FA5"/>
    <w:rsid w:val="000E1D73"/>
    <w:rsid w:val="000E33AD"/>
    <w:rsid w:val="000F133B"/>
    <w:rsid w:val="000F143C"/>
    <w:rsid w:val="000F19D9"/>
    <w:rsid w:val="000F53A1"/>
    <w:rsid w:val="000F6DDF"/>
    <w:rsid w:val="00102A56"/>
    <w:rsid w:val="0010766D"/>
    <w:rsid w:val="00107BA6"/>
    <w:rsid w:val="00107E9B"/>
    <w:rsid w:val="001131D2"/>
    <w:rsid w:val="00113944"/>
    <w:rsid w:val="00121FB4"/>
    <w:rsid w:val="001222E0"/>
    <w:rsid w:val="00124181"/>
    <w:rsid w:val="0012666F"/>
    <w:rsid w:val="00131A4C"/>
    <w:rsid w:val="00134262"/>
    <w:rsid w:val="0013479D"/>
    <w:rsid w:val="001357BE"/>
    <w:rsid w:val="001369A9"/>
    <w:rsid w:val="00137D9A"/>
    <w:rsid w:val="00137F92"/>
    <w:rsid w:val="001403BB"/>
    <w:rsid w:val="0014599B"/>
    <w:rsid w:val="001522E8"/>
    <w:rsid w:val="001523A5"/>
    <w:rsid w:val="001541B1"/>
    <w:rsid w:val="001543BD"/>
    <w:rsid w:val="00154528"/>
    <w:rsid w:val="00156F20"/>
    <w:rsid w:val="00161BAD"/>
    <w:rsid w:val="00164A6E"/>
    <w:rsid w:val="00165125"/>
    <w:rsid w:val="001664E1"/>
    <w:rsid w:val="001708F4"/>
    <w:rsid w:val="00171E44"/>
    <w:rsid w:val="001720F6"/>
    <w:rsid w:val="00172106"/>
    <w:rsid w:val="00172662"/>
    <w:rsid w:val="001729CE"/>
    <w:rsid w:val="00172A66"/>
    <w:rsid w:val="001807F9"/>
    <w:rsid w:val="00182BDA"/>
    <w:rsid w:val="00182BDC"/>
    <w:rsid w:val="00182C29"/>
    <w:rsid w:val="001861DF"/>
    <w:rsid w:val="0019074D"/>
    <w:rsid w:val="00191A8E"/>
    <w:rsid w:val="001959EE"/>
    <w:rsid w:val="00195E88"/>
    <w:rsid w:val="001962FC"/>
    <w:rsid w:val="001A0705"/>
    <w:rsid w:val="001A19D7"/>
    <w:rsid w:val="001A1E2A"/>
    <w:rsid w:val="001A4C44"/>
    <w:rsid w:val="001B07AE"/>
    <w:rsid w:val="001B0E2F"/>
    <w:rsid w:val="001B1686"/>
    <w:rsid w:val="001B169B"/>
    <w:rsid w:val="001B7557"/>
    <w:rsid w:val="001B76B8"/>
    <w:rsid w:val="001C0142"/>
    <w:rsid w:val="001C5522"/>
    <w:rsid w:val="001C5BDA"/>
    <w:rsid w:val="001C6677"/>
    <w:rsid w:val="001D2236"/>
    <w:rsid w:val="001D2687"/>
    <w:rsid w:val="001E48D0"/>
    <w:rsid w:val="001E5D3C"/>
    <w:rsid w:val="001E624F"/>
    <w:rsid w:val="001E7EF7"/>
    <w:rsid w:val="001F232F"/>
    <w:rsid w:val="001F3B53"/>
    <w:rsid w:val="001F3D3D"/>
    <w:rsid w:val="001F3EDB"/>
    <w:rsid w:val="001F4327"/>
    <w:rsid w:val="001F4597"/>
    <w:rsid w:val="001F7252"/>
    <w:rsid w:val="0020156F"/>
    <w:rsid w:val="00207FCA"/>
    <w:rsid w:val="002122EC"/>
    <w:rsid w:val="00212346"/>
    <w:rsid w:val="002130B2"/>
    <w:rsid w:val="00213EC1"/>
    <w:rsid w:val="002146EE"/>
    <w:rsid w:val="00214729"/>
    <w:rsid w:val="00215B62"/>
    <w:rsid w:val="00216187"/>
    <w:rsid w:val="00216910"/>
    <w:rsid w:val="00216B19"/>
    <w:rsid w:val="0021786A"/>
    <w:rsid w:val="002178C6"/>
    <w:rsid w:val="00217FA5"/>
    <w:rsid w:val="0022124B"/>
    <w:rsid w:val="00221AAE"/>
    <w:rsid w:val="00222F11"/>
    <w:rsid w:val="002242CE"/>
    <w:rsid w:val="00224BB9"/>
    <w:rsid w:val="0022546E"/>
    <w:rsid w:val="002302D5"/>
    <w:rsid w:val="00231BDA"/>
    <w:rsid w:val="00231DE6"/>
    <w:rsid w:val="00233EDC"/>
    <w:rsid w:val="00234858"/>
    <w:rsid w:val="00245851"/>
    <w:rsid w:val="00247023"/>
    <w:rsid w:val="00257603"/>
    <w:rsid w:val="00262B22"/>
    <w:rsid w:val="00262DBD"/>
    <w:rsid w:val="0026495D"/>
    <w:rsid w:val="00267B87"/>
    <w:rsid w:val="002704CA"/>
    <w:rsid w:val="00270A33"/>
    <w:rsid w:val="00271061"/>
    <w:rsid w:val="0027402A"/>
    <w:rsid w:val="00275339"/>
    <w:rsid w:val="002809B1"/>
    <w:rsid w:val="00282D5B"/>
    <w:rsid w:val="0028569F"/>
    <w:rsid w:val="002909C7"/>
    <w:rsid w:val="002933F6"/>
    <w:rsid w:val="0029554F"/>
    <w:rsid w:val="00296A61"/>
    <w:rsid w:val="002971C3"/>
    <w:rsid w:val="002A277E"/>
    <w:rsid w:val="002A4D31"/>
    <w:rsid w:val="002B0833"/>
    <w:rsid w:val="002B186C"/>
    <w:rsid w:val="002B196D"/>
    <w:rsid w:val="002B242C"/>
    <w:rsid w:val="002B2FFA"/>
    <w:rsid w:val="002B42A7"/>
    <w:rsid w:val="002B4F50"/>
    <w:rsid w:val="002B52A3"/>
    <w:rsid w:val="002B556A"/>
    <w:rsid w:val="002C1053"/>
    <w:rsid w:val="002C1809"/>
    <w:rsid w:val="002C4262"/>
    <w:rsid w:val="002C47E2"/>
    <w:rsid w:val="002C5B2D"/>
    <w:rsid w:val="002D0EE0"/>
    <w:rsid w:val="002D1562"/>
    <w:rsid w:val="002D20D9"/>
    <w:rsid w:val="002D69F9"/>
    <w:rsid w:val="002D790B"/>
    <w:rsid w:val="002E0A2F"/>
    <w:rsid w:val="002E642F"/>
    <w:rsid w:val="002F1CEF"/>
    <w:rsid w:val="002F2205"/>
    <w:rsid w:val="002F31AB"/>
    <w:rsid w:val="002F43A2"/>
    <w:rsid w:val="002F48D3"/>
    <w:rsid w:val="002F5BCD"/>
    <w:rsid w:val="002F6DAC"/>
    <w:rsid w:val="00302674"/>
    <w:rsid w:val="00302D1C"/>
    <w:rsid w:val="00303970"/>
    <w:rsid w:val="0030737A"/>
    <w:rsid w:val="00307E83"/>
    <w:rsid w:val="003117B4"/>
    <w:rsid w:val="00312063"/>
    <w:rsid w:val="00312ADC"/>
    <w:rsid w:val="0031435F"/>
    <w:rsid w:val="003148C6"/>
    <w:rsid w:val="0032392D"/>
    <w:rsid w:val="00325D9A"/>
    <w:rsid w:val="003265BD"/>
    <w:rsid w:val="00326DBB"/>
    <w:rsid w:val="00330034"/>
    <w:rsid w:val="003336EF"/>
    <w:rsid w:val="00334C6D"/>
    <w:rsid w:val="00340179"/>
    <w:rsid w:val="0034067D"/>
    <w:rsid w:val="003408D4"/>
    <w:rsid w:val="00341333"/>
    <w:rsid w:val="00343248"/>
    <w:rsid w:val="00343A1E"/>
    <w:rsid w:val="00344681"/>
    <w:rsid w:val="00345B42"/>
    <w:rsid w:val="0034655B"/>
    <w:rsid w:val="0034716D"/>
    <w:rsid w:val="00351CE8"/>
    <w:rsid w:val="0035565A"/>
    <w:rsid w:val="00363F2C"/>
    <w:rsid w:val="003650AD"/>
    <w:rsid w:val="00376BBE"/>
    <w:rsid w:val="003816E2"/>
    <w:rsid w:val="00382E55"/>
    <w:rsid w:val="0038382B"/>
    <w:rsid w:val="00386D1F"/>
    <w:rsid w:val="003870F9"/>
    <w:rsid w:val="00392BD6"/>
    <w:rsid w:val="003959FD"/>
    <w:rsid w:val="003A0EDA"/>
    <w:rsid w:val="003A2163"/>
    <w:rsid w:val="003B0545"/>
    <w:rsid w:val="003B489E"/>
    <w:rsid w:val="003B5A74"/>
    <w:rsid w:val="003B5C87"/>
    <w:rsid w:val="003C259D"/>
    <w:rsid w:val="003C2A9C"/>
    <w:rsid w:val="003C2EB6"/>
    <w:rsid w:val="003C408D"/>
    <w:rsid w:val="003C6709"/>
    <w:rsid w:val="003C69A9"/>
    <w:rsid w:val="003D018F"/>
    <w:rsid w:val="003D0DA2"/>
    <w:rsid w:val="003D2073"/>
    <w:rsid w:val="003D4F47"/>
    <w:rsid w:val="003D6E16"/>
    <w:rsid w:val="003E08A6"/>
    <w:rsid w:val="003E1119"/>
    <w:rsid w:val="003E21B3"/>
    <w:rsid w:val="003E23F3"/>
    <w:rsid w:val="003E2B5C"/>
    <w:rsid w:val="003E2EA0"/>
    <w:rsid w:val="003E4B5A"/>
    <w:rsid w:val="003E554E"/>
    <w:rsid w:val="003E7EBB"/>
    <w:rsid w:val="003F3B0B"/>
    <w:rsid w:val="003F7EAF"/>
    <w:rsid w:val="00400706"/>
    <w:rsid w:val="00401AB1"/>
    <w:rsid w:val="00406301"/>
    <w:rsid w:val="00407CEF"/>
    <w:rsid w:val="00410BE1"/>
    <w:rsid w:val="00415452"/>
    <w:rsid w:val="0041710E"/>
    <w:rsid w:val="004171CB"/>
    <w:rsid w:val="00417CE5"/>
    <w:rsid w:val="00422DA8"/>
    <w:rsid w:val="0042416E"/>
    <w:rsid w:val="0042479E"/>
    <w:rsid w:val="004345C9"/>
    <w:rsid w:val="00436C24"/>
    <w:rsid w:val="004417E7"/>
    <w:rsid w:val="00441941"/>
    <w:rsid w:val="00445E1F"/>
    <w:rsid w:val="00446AD3"/>
    <w:rsid w:val="004509BF"/>
    <w:rsid w:val="00453090"/>
    <w:rsid w:val="00455902"/>
    <w:rsid w:val="00457496"/>
    <w:rsid w:val="0045797B"/>
    <w:rsid w:val="004618F2"/>
    <w:rsid w:val="00461C29"/>
    <w:rsid w:val="004620CA"/>
    <w:rsid w:val="004645D8"/>
    <w:rsid w:val="00465C3E"/>
    <w:rsid w:val="0046705E"/>
    <w:rsid w:val="0047095C"/>
    <w:rsid w:val="00472A52"/>
    <w:rsid w:val="0048220C"/>
    <w:rsid w:val="0048768E"/>
    <w:rsid w:val="00494158"/>
    <w:rsid w:val="004970EA"/>
    <w:rsid w:val="0049752C"/>
    <w:rsid w:val="004A1BB5"/>
    <w:rsid w:val="004A2B4E"/>
    <w:rsid w:val="004A502C"/>
    <w:rsid w:val="004A6404"/>
    <w:rsid w:val="004B22C8"/>
    <w:rsid w:val="004B37FF"/>
    <w:rsid w:val="004B45AB"/>
    <w:rsid w:val="004B49EC"/>
    <w:rsid w:val="004B5FFD"/>
    <w:rsid w:val="004B6006"/>
    <w:rsid w:val="004B71C7"/>
    <w:rsid w:val="004C0C46"/>
    <w:rsid w:val="004C7300"/>
    <w:rsid w:val="004C73EA"/>
    <w:rsid w:val="004C7E04"/>
    <w:rsid w:val="004D031B"/>
    <w:rsid w:val="004D1983"/>
    <w:rsid w:val="004D22B7"/>
    <w:rsid w:val="004D392C"/>
    <w:rsid w:val="004E0257"/>
    <w:rsid w:val="004E1DB8"/>
    <w:rsid w:val="004E2EA5"/>
    <w:rsid w:val="004E31D4"/>
    <w:rsid w:val="004E4E6B"/>
    <w:rsid w:val="004E75D5"/>
    <w:rsid w:val="004F34A1"/>
    <w:rsid w:val="004F6CBC"/>
    <w:rsid w:val="005003AF"/>
    <w:rsid w:val="00500513"/>
    <w:rsid w:val="00503534"/>
    <w:rsid w:val="005069FB"/>
    <w:rsid w:val="00506C76"/>
    <w:rsid w:val="00510C48"/>
    <w:rsid w:val="00511740"/>
    <w:rsid w:val="00513C5D"/>
    <w:rsid w:val="005140EF"/>
    <w:rsid w:val="0051435E"/>
    <w:rsid w:val="005177B4"/>
    <w:rsid w:val="00517BEB"/>
    <w:rsid w:val="00517EDB"/>
    <w:rsid w:val="0052039F"/>
    <w:rsid w:val="0052059E"/>
    <w:rsid w:val="0052170D"/>
    <w:rsid w:val="00524AF5"/>
    <w:rsid w:val="005332BB"/>
    <w:rsid w:val="00534A9F"/>
    <w:rsid w:val="00541006"/>
    <w:rsid w:val="005410CE"/>
    <w:rsid w:val="00541BD8"/>
    <w:rsid w:val="00542A78"/>
    <w:rsid w:val="00543074"/>
    <w:rsid w:val="005430E7"/>
    <w:rsid w:val="0054526B"/>
    <w:rsid w:val="005469B9"/>
    <w:rsid w:val="00547FC2"/>
    <w:rsid w:val="00551670"/>
    <w:rsid w:val="005517AD"/>
    <w:rsid w:val="00553325"/>
    <w:rsid w:val="00553E2D"/>
    <w:rsid w:val="00555588"/>
    <w:rsid w:val="00556382"/>
    <w:rsid w:val="00561EDA"/>
    <w:rsid w:val="00563099"/>
    <w:rsid w:val="00563C21"/>
    <w:rsid w:val="0056483D"/>
    <w:rsid w:val="00566127"/>
    <w:rsid w:val="00566248"/>
    <w:rsid w:val="00571C00"/>
    <w:rsid w:val="0058134E"/>
    <w:rsid w:val="00581412"/>
    <w:rsid w:val="00583F81"/>
    <w:rsid w:val="00586F09"/>
    <w:rsid w:val="005911F1"/>
    <w:rsid w:val="0059240E"/>
    <w:rsid w:val="00594B89"/>
    <w:rsid w:val="00595CED"/>
    <w:rsid w:val="005975AC"/>
    <w:rsid w:val="005A56C5"/>
    <w:rsid w:val="005A743D"/>
    <w:rsid w:val="005B1114"/>
    <w:rsid w:val="005B22A6"/>
    <w:rsid w:val="005B2573"/>
    <w:rsid w:val="005B3C0D"/>
    <w:rsid w:val="005B457D"/>
    <w:rsid w:val="005B4F95"/>
    <w:rsid w:val="005C08C4"/>
    <w:rsid w:val="005C098D"/>
    <w:rsid w:val="005C133E"/>
    <w:rsid w:val="005C2D8E"/>
    <w:rsid w:val="005C7DAB"/>
    <w:rsid w:val="005D0DA5"/>
    <w:rsid w:val="005D3821"/>
    <w:rsid w:val="005D3933"/>
    <w:rsid w:val="005D3A75"/>
    <w:rsid w:val="005D668F"/>
    <w:rsid w:val="005D73BB"/>
    <w:rsid w:val="005D7543"/>
    <w:rsid w:val="005D7F30"/>
    <w:rsid w:val="005E21A7"/>
    <w:rsid w:val="005E2635"/>
    <w:rsid w:val="005E40C1"/>
    <w:rsid w:val="005E5D57"/>
    <w:rsid w:val="005F1505"/>
    <w:rsid w:val="005F3032"/>
    <w:rsid w:val="005F4112"/>
    <w:rsid w:val="005F6D6F"/>
    <w:rsid w:val="006000D9"/>
    <w:rsid w:val="00600AE4"/>
    <w:rsid w:val="006014C2"/>
    <w:rsid w:val="0060304D"/>
    <w:rsid w:val="00603200"/>
    <w:rsid w:val="00607AE8"/>
    <w:rsid w:val="00610081"/>
    <w:rsid w:val="00611F28"/>
    <w:rsid w:val="006205BB"/>
    <w:rsid w:val="00620720"/>
    <w:rsid w:val="00620A9D"/>
    <w:rsid w:val="00621FC5"/>
    <w:rsid w:val="00622624"/>
    <w:rsid w:val="006227E4"/>
    <w:rsid w:val="006271D9"/>
    <w:rsid w:val="00627617"/>
    <w:rsid w:val="006276C8"/>
    <w:rsid w:val="006332CF"/>
    <w:rsid w:val="00633EE9"/>
    <w:rsid w:val="00635093"/>
    <w:rsid w:val="0063759E"/>
    <w:rsid w:val="00637BE5"/>
    <w:rsid w:val="006432C1"/>
    <w:rsid w:val="00643736"/>
    <w:rsid w:val="00644433"/>
    <w:rsid w:val="00645000"/>
    <w:rsid w:val="00646F2A"/>
    <w:rsid w:val="006476E5"/>
    <w:rsid w:val="00650E15"/>
    <w:rsid w:val="00651B73"/>
    <w:rsid w:val="006529E3"/>
    <w:rsid w:val="00653BE6"/>
    <w:rsid w:val="00654111"/>
    <w:rsid w:val="00660318"/>
    <w:rsid w:val="00663AB5"/>
    <w:rsid w:val="00664628"/>
    <w:rsid w:val="006664AC"/>
    <w:rsid w:val="006706B4"/>
    <w:rsid w:val="00670C1F"/>
    <w:rsid w:val="00671BA6"/>
    <w:rsid w:val="00673A3D"/>
    <w:rsid w:val="00677A61"/>
    <w:rsid w:val="00680AC4"/>
    <w:rsid w:val="006810F3"/>
    <w:rsid w:val="00681FAF"/>
    <w:rsid w:val="0068586B"/>
    <w:rsid w:val="006861AE"/>
    <w:rsid w:val="006900E9"/>
    <w:rsid w:val="006924B3"/>
    <w:rsid w:val="00693240"/>
    <w:rsid w:val="0069596B"/>
    <w:rsid w:val="00695C42"/>
    <w:rsid w:val="00697A94"/>
    <w:rsid w:val="006A16F1"/>
    <w:rsid w:val="006A2801"/>
    <w:rsid w:val="006A2C6B"/>
    <w:rsid w:val="006A451E"/>
    <w:rsid w:val="006B24C7"/>
    <w:rsid w:val="006B5718"/>
    <w:rsid w:val="006B640E"/>
    <w:rsid w:val="006B66D0"/>
    <w:rsid w:val="006B7C05"/>
    <w:rsid w:val="006B7F88"/>
    <w:rsid w:val="006C025D"/>
    <w:rsid w:val="006C1722"/>
    <w:rsid w:val="006C2EC3"/>
    <w:rsid w:val="006C6D7D"/>
    <w:rsid w:val="006C71E4"/>
    <w:rsid w:val="006D2846"/>
    <w:rsid w:val="006D4498"/>
    <w:rsid w:val="006D5C32"/>
    <w:rsid w:val="006D62DA"/>
    <w:rsid w:val="006D6563"/>
    <w:rsid w:val="006E0CE2"/>
    <w:rsid w:val="006E13F4"/>
    <w:rsid w:val="006E1DE4"/>
    <w:rsid w:val="006E2601"/>
    <w:rsid w:val="006E545D"/>
    <w:rsid w:val="006E6548"/>
    <w:rsid w:val="006E7384"/>
    <w:rsid w:val="006E767C"/>
    <w:rsid w:val="006E7C0F"/>
    <w:rsid w:val="006F0D4D"/>
    <w:rsid w:val="006F1FA1"/>
    <w:rsid w:val="006F402B"/>
    <w:rsid w:val="006F40EC"/>
    <w:rsid w:val="006F513B"/>
    <w:rsid w:val="006F68C9"/>
    <w:rsid w:val="00700129"/>
    <w:rsid w:val="00702FBB"/>
    <w:rsid w:val="00704B2E"/>
    <w:rsid w:val="00705A79"/>
    <w:rsid w:val="00707F5E"/>
    <w:rsid w:val="00710419"/>
    <w:rsid w:val="00710630"/>
    <w:rsid w:val="007123DD"/>
    <w:rsid w:val="007146B8"/>
    <w:rsid w:val="0071620C"/>
    <w:rsid w:val="007174F1"/>
    <w:rsid w:val="00720847"/>
    <w:rsid w:val="00721ADD"/>
    <w:rsid w:val="0072249E"/>
    <w:rsid w:val="00722910"/>
    <w:rsid w:val="0072311A"/>
    <w:rsid w:val="0073237E"/>
    <w:rsid w:val="00732B03"/>
    <w:rsid w:val="0073566C"/>
    <w:rsid w:val="00742C79"/>
    <w:rsid w:val="00743320"/>
    <w:rsid w:val="00745515"/>
    <w:rsid w:val="00745EC9"/>
    <w:rsid w:val="0074670D"/>
    <w:rsid w:val="00746BD2"/>
    <w:rsid w:val="007517EB"/>
    <w:rsid w:val="007520F1"/>
    <w:rsid w:val="0075298A"/>
    <w:rsid w:val="00753389"/>
    <w:rsid w:val="007537F9"/>
    <w:rsid w:val="00753BBE"/>
    <w:rsid w:val="00753F61"/>
    <w:rsid w:val="007565D6"/>
    <w:rsid w:val="007638E6"/>
    <w:rsid w:val="0076599C"/>
    <w:rsid w:val="00775E30"/>
    <w:rsid w:val="00777214"/>
    <w:rsid w:val="0077749E"/>
    <w:rsid w:val="00780AE8"/>
    <w:rsid w:val="007827AA"/>
    <w:rsid w:val="0078416A"/>
    <w:rsid w:val="0078558C"/>
    <w:rsid w:val="007863E7"/>
    <w:rsid w:val="007920B0"/>
    <w:rsid w:val="007931A4"/>
    <w:rsid w:val="00796F36"/>
    <w:rsid w:val="007A2A43"/>
    <w:rsid w:val="007A39F5"/>
    <w:rsid w:val="007A6958"/>
    <w:rsid w:val="007A6D87"/>
    <w:rsid w:val="007B0E67"/>
    <w:rsid w:val="007B3428"/>
    <w:rsid w:val="007C2D1A"/>
    <w:rsid w:val="007C42FD"/>
    <w:rsid w:val="007C74D3"/>
    <w:rsid w:val="007D0CEB"/>
    <w:rsid w:val="007D0D26"/>
    <w:rsid w:val="007D0D2C"/>
    <w:rsid w:val="007D1C85"/>
    <w:rsid w:val="007D4342"/>
    <w:rsid w:val="007D43EF"/>
    <w:rsid w:val="007E2490"/>
    <w:rsid w:val="007E665B"/>
    <w:rsid w:val="007E674B"/>
    <w:rsid w:val="007F5C0A"/>
    <w:rsid w:val="008015A5"/>
    <w:rsid w:val="00801AA3"/>
    <w:rsid w:val="00804736"/>
    <w:rsid w:val="00805355"/>
    <w:rsid w:val="00805609"/>
    <w:rsid w:val="008139EC"/>
    <w:rsid w:val="00817D67"/>
    <w:rsid w:val="008206EC"/>
    <w:rsid w:val="00820E8E"/>
    <w:rsid w:val="0082114D"/>
    <w:rsid w:val="00821780"/>
    <w:rsid w:val="00821E70"/>
    <w:rsid w:val="008230F5"/>
    <w:rsid w:val="00823BBE"/>
    <w:rsid w:val="00824A4C"/>
    <w:rsid w:val="00827596"/>
    <w:rsid w:val="0083076A"/>
    <w:rsid w:val="00830E42"/>
    <w:rsid w:val="00831B57"/>
    <w:rsid w:val="008324F1"/>
    <w:rsid w:val="0083325C"/>
    <w:rsid w:val="00833C61"/>
    <w:rsid w:val="00835024"/>
    <w:rsid w:val="008371A5"/>
    <w:rsid w:val="00840CB2"/>
    <w:rsid w:val="00841D47"/>
    <w:rsid w:val="00845D79"/>
    <w:rsid w:val="00847662"/>
    <w:rsid w:val="00851702"/>
    <w:rsid w:val="00852491"/>
    <w:rsid w:val="00854DA3"/>
    <w:rsid w:val="00861C6C"/>
    <w:rsid w:val="008623F1"/>
    <w:rsid w:val="00864966"/>
    <w:rsid w:val="00865466"/>
    <w:rsid w:val="0086582A"/>
    <w:rsid w:val="008677B2"/>
    <w:rsid w:val="00867C1A"/>
    <w:rsid w:val="00870D92"/>
    <w:rsid w:val="008719DE"/>
    <w:rsid w:val="00873D96"/>
    <w:rsid w:val="0087452B"/>
    <w:rsid w:val="008753E1"/>
    <w:rsid w:val="0087752C"/>
    <w:rsid w:val="008775CF"/>
    <w:rsid w:val="0088188C"/>
    <w:rsid w:val="00883434"/>
    <w:rsid w:val="00890A59"/>
    <w:rsid w:val="008920D5"/>
    <w:rsid w:val="008940DF"/>
    <w:rsid w:val="00894A91"/>
    <w:rsid w:val="008A39E6"/>
    <w:rsid w:val="008A648F"/>
    <w:rsid w:val="008B0C23"/>
    <w:rsid w:val="008B0D1C"/>
    <w:rsid w:val="008B0FF5"/>
    <w:rsid w:val="008B2179"/>
    <w:rsid w:val="008B3A06"/>
    <w:rsid w:val="008B7F38"/>
    <w:rsid w:val="008C2AF5"/>
    <w:rsid w:val="008C43E5"/>
    <w:rsid w:val="008C7110"/>
    <w:rsid w:val="008C7EF6"/>
    <w:rsid w:val="008D1318"/>
    <w:rsid w:val="008D78E8"/>
    <w:rsid w:val="008E4851"/>
    <w:rsid w:val="008E7045"/>
    <w:rsid w:val="008F0AC1"/>
    <w:rsid w:val="008F3806"/>
    <w:rsid w:val="008F4D0E"/>
    <w:rsid w:val="008F5092"/>
    <w:rsid w:val="008F5790"/>
    <w:rsid w:val="008F5B1F"/>
    <w:rsid w:val="008F770A"/>
    <w:rsid w:val="00902A1E"/>
    <w:rsid w:val="00906351"/>
    <w:rsid w:val="00906721"/>
    <w:rsid w:val="009075BC"/>
    <w:rsid w:val="0090767C"/>
    <w:rsid w:val="00911C22"/>
    <w:rsid w:val="00911CB2"/>
    <w:rsid w:val="0091376C"/>
    <w:rsid w:val="00914826"/>
    <w:rsid w:val="009166A1"/>
    <w:rsid w:val="0092085D"/>
    <w:rsid w:val="00921C20"/>
    <w:rsid w:val="009257C6"/>
    <w:rsid w:val="00926B40"/>
    <w:rsid w:val="0093013D"/>
    <w:rsid w:val="0093693A"/>
    <w:rsid w:val="009371F8"/>
    <w:rsid w:val="00937A6A"/>
    <w:rsid w:val="009440FA"/>
    <w:rsid w:val="00946361"/>
    <w:rsid w:val="00947A47"/>
    <w:rsid w:val="00953F4A"/>
    <w:rsid w:val="00955C32"/>
    <w:rsid w:val="00957BF1"/>
    <w:rsid w:val="00957ED4"/>
    <w:rsid w:val="00960A5B"/>
    <w:rsid w:val="009615E7"/>
    <w:rsid w:val="009643D5"/>
    <w:rsid w:val="00965201"/>
    <w:rsid w:val="00965AF5"/>
    <w:rsid w:val="00967463"/>
    <w:rsid w:val="00970AFC"/>
    <w:rsid w:val="00971BF5"/>
    <w:rsid w:val="009722FC"/>
    <w:rsid w:val="00974F59"/>
    <w:rsid w:val="009750AD"/>
    <w:rsid w:val="0097566B"/>
    <w:rsid w:val="00975E5D"/>
    <w:rsid w:val="00976A96"/>
    <w:rsid w:val="00977C57"/>
    <w:rsid w:val="00981D74"/>
    <w:rsid w:val="00982789"/>
    <w:rsid w:val="00983935"/>
    <w:rsid w:val="00984952"/>
    <w:rsid w:val="009867DF"/>
    <w:rsid w:val="009874D3"/>
    <w:rsid w:val="009945C8"/>
    <w:rsid w:val="009952EE"/>
    <w:rsid w:val="0099596A"/>
    <w:rsid w:val="009A1685"/>
    <w:rsid w:val="009A3E58"/>
    <w:rsid w:val="009A6DC7"/>
    <w:rsid w:val="009A7985"/>
    <w:rsid w:val="009B425A"/>
    <w:rsid w:val="009B50CA"/>
    <w:rsid w:val="009B639F"/>
    <w:rsid w:val="009C000B"/>
    <w:rsid w:val="009C2685"/>
    <w:rsid w:val="009D6402"/>
    <w:rsid w:val="009D7A29"/>
    <w:rsid w:val="009F0756"/>
    <w:rsid w:val="009F07B5"/>
    <w:rsid w:val="009F413C"/>
    <w:rsid w:val="009F5416"/>
    <w:rsid w:val="00A005A7"/>
    <w:rsid w:val="00A03AED"/>
    <w:rsid w:val="00A04A3C"/>
    <w:rsid w:val="00A07B61"/>
    <w:rsid w:val="00A10770"/>
    <w:rsid w:val="00A1178B"/>
    <w:rsid w:val="00A123A7"/>
    <w:rsid w:val="00A12823"/>
    <w:rsid w:val="00A128FF"/>
    <w:rsid w:val="00A1299F"/>
    <w:rsid w:val="00A13708"/>
    <w:rsid w:val="00A168A7"/>
    <w:rsid w:val="00A21E74"/>
    <w:rsid w:val="00A21ED8"/>
    <w:rsid w:val="00A256BC"/>
    <w:rsid w:val="00A26C30"/>
    <w:rsid w:val="00A273B0"/>
    <w:rsid w:val="00A27A0F"/>
    <w:rsid w:val="00A31D0E"/>
    <w:rsid w:val="00A34EEF"/>
    <w:rsid w:val="00A43EE1"/>
    <w:rsid w:val="00A44E5B"/>
    <w:rsid w:val="00A47D00"/>
    <w:rsid w:val="00A5262D"/>
    <w:rsid w:val="00A566FD"/>
    <w:rsid w:val="00A601C5"/>
    <w:rsid w:val="00A60E26"/>
    <w:rsid w:val="00A61110"/>
    <w:rsid w:val="00A61BFA"/>
    <w:rsid w:val="00A61D29"/>
    <w:rsid w:val="00A64F94"/>
    <w:rsid w:val="00A64F96"/>
    <w:rsid w:val="00A66C09"/>
    <w:rsid w:val="00A67FDF"/>
    <w:rsid w:val="00A7266D"/>
    <w:rsid w:val="00A74658"/>
    <w:rsid w:val="00A74E58"/>
    <w:rsid w:val="00A750AB"/>
    <w:rsid w:val="00A802CF"/>
    <w:rsid w:val="00A81008"/>
    <w:rsid w:val="00A84897"/>
    <w:rsid w:val="00A84FA7"/>
    <w:rsid w:val="00A85D69"/>
    <w:rsid w:val="00A86767"/>
    <w:rsid w:val="00A8769E"/>
    <w:rsid w:val="00A90382"/>
    <w:rsid w:val="00A9203C"/>
    <w:rsid w:val="00A925FF"/>
    <w:rsid w:val="00A932E5"/>
    <w:rsid w:val="00A93AE8"/>
    <w:rsid w:val="00A95334"/>
    <w:rsid w:val="00A97538"/>
    <w:rsid w:val="00AA0536"/>
    <w:rsid w:val="00AA0C5B"/>
    <w:rsid w:val="00AA1836"/>
    <w:rsid w:val="00AA3C29"/>
    <w:rsid w:val="00AA6CDB"/>
    <w:rsid w:val="00AB0AF4"/>
    <w:rsid w:val="00AB12E3"/>
    <w:rsid w:val="00AB3592"/>
    <w:rsid w:val="00AB45F7"/>
    <w:rsid w:val="00AB4BBE"/>
    <w:rsid w:val="00AB63DC"/>
    <w:rsid w:val="00AB7E79"/>
    <w:rsid w:val="00AC2025"/>
    <w:rsid w:val="00AC21C2"/>
    <w:rsid w:val="00AC257A"/>
    <w:rsid w:val="00AC6CFE"/>
    <w:rsid w:val="00AD2A91"/>
    <w:rsid w:val="00AD2C8A"/>
    <w:rsid w:val="00AD3614"/>
    <w:rsid w:val="00AD68DC"/>
    <w:rsid w:val="00AE0EEF"/>
    <w:rsid w:val="00AE1C9E"/>
    <w:rsid w:val="00AE232F"/>
    <w:rsid w:val="00AE3051"/>
    <w:rsid w:val="00AE3E7C"/>
    <w:rsid w:val="00AF0DF6"/>
    <w:rsid w:val="00AF26F7"/>
    <w:rsid w:val="00AF3337"/>
    <w:rsid w:val="00AF3593"/>
    <w:rsid w:val="00AF4880"/>
    <w:rsid w:val="00AF48C1"/>
    <w:rsid w:val="00AF5C0B"/>
    <w:rsid w:val="00B00CB7"/>
    <w:rsid w:val="00B020DE"/>
    <w:rsid w:val="00B03D80"/>
    <w:rsid w:val="00B03DF1"/>
    <w:rsid w:val="00B0614A"/>
    <w:rsid w:val="00B0737F"/>
    <w:rsid w:val="00B07B33"/>
    <w:rsid w:val="00B13A63"/>
    <w:rsid w:val="00B162BD"/>
    <w:rsid w:val="00B20E56"/>
    <w:rsid w:val="00B213F1"/>
    <w:rsid w:val="00B26F54"/>
    <w:rsid w:val="00B278EA"/>
    <w:rsid w:val="00B27CAE"/>
    <w:rsid w:val="00B27FAA"/>
    <w:rsid w:val="00B3037C"/>
    <w:rsid w:val="00B307B3"/>
    <w:rsid w:val="00B33E0F"/>
    <w:rsid w:val="00B36A57"/>
    <w:rsid w:val="00B36D6D"/>
    <w:rsid w:val="00B40CA2"/>
    <w:rsid w:val="00B40ED0"/>
    <w:rsid w:val="00B41C1C"/>
    <w:rsid w:val="00B42197"/>
    <w:rsid w:val="00B4251E"/>
    <w:rsid w:val="00B4751C"/>
    <w:rsid w:val="00B50236"/>
    <w:rsid w:val="00B523D2"/>
    <w:rsid w:val="00B5263B"/>
    <w:rsid w:val="00B54A95"/>
    <w:rsid w:val="00B56919"/>
    <w:rsid w:val="00B601A4"/>
    <w:rsid w:val="00B66305"/>
    <w:rsid w:val="00B67016"/>
    <w:rsid w:val="00B706EA"/>
    <w:rsid w:val="00B72A08"/>
    <w:rsid w:val="00B7383D"/>
    <w:rsid w:val="00B73CCF"/>
    <w:rsid w:val="00B7538D"/>
    <w:rsid w:val="00B754FA"/>
    <w:rsid w:val="00B762BE"/>
    <w:rsid w:val="00B80CCA"/>
    <w:rsid w:val="00B813DC"/>
    <w:rsid w:val="00B81438"/>
    <w:rsid w:val="00B82B76"/>
    <w:rsid w:val="00B82F88"/>
    <w:rsid w:val="00B8302F"/>
    <w:rsid w:val="00B8341C"/>
    <w:rsid w:val="00B84317"/>
    <w:rsid w:val="00B90227"/>
    <w:rsid w:val="00B9218D"/>
    <w:rsid w:val="00B92527"/>
    <w:rsid w:val="00B9288C"/>
    <w:rsid w:val="00B92C78"/>
    <w:rsid w:val="00B93291"/>
    <w:rsid w:val="00BA1576"/>
    <w:rsid w:val="00BA45E4"/>
    <w:rsid w:val="00BA4A94"/>
    <w:rsid w:val="00BA6A72"/>
    <w:rsid w:val="00BA7991"/>
    <w:rsid w:val="00BB0574"/>
    <w:rsid w:val="00BB3B6A"/>
    <w:rsid w:val="00BB5C0B"/>
    <w:rsid w:val="00BB5D9E"/>
    <w:rsid w:val="00BB60FD"/>
    <w:rsid w:val="00BB6991"/>
    <w:rsid w:val="00BC2C23"/>
    <w:rsid w:val="00BC472C"/>
    <w:rsid w:val="00BC47BB"/>
    <w:rsid w:val="00BC4DE6"/>
    <w:rsid w:val="00BC6E50"/>
    <w:rsid w:val="00BD0F9D"/>
    <w:rsid w:val="00BD22DD"/>
    <w:rsid w:val="00BD26D5"/>
    <w:rsid w:val="00BD4542"/>
    <w:rsid w:val="00BD5FBE"/>
    <w:rsid w:val="00BD6A4E"/>
    <w:rsid w:val="00BD7CAD"/>
    <w:rsid w:val="00BE1645"/>
    <w:rsid w:val="00BE6668"/>
    <w:rsid w:val="00BE7E22"/>
    <w:rsid w:val="00BF08C3"/>
    <w:rsid w:val="00BF25ED"/>
    <w:rsid w:val="00BF364D"/>
    <w:rsid w:val="00BF4F68"/>
    <w:rsid w:val="00BF4FEE"/>
    <w:rsid w:val="00BF65FF"/>
    <w:rsid w:val="00BF6696"/>
    <w:rsid w:val="00C01461"/>
    <w:rsid w:val="00C018D4"/>
    <w:rsid w:val="00C060B6"/>
    <w:rsid w:val="00C10159"/>
    <w:rsid w:val="00C1177E"/>
    <w:rsid w:val="00C1608E"/>
    <w:rsid w:val="00C21396"/>
    <w:rsid w:val="00C22D4B"/>
    <w:rsid w:val="00C23AB5"/>
    <w:rsid w:val="00C25330"/>
    <w:rsid w:val="00C25E1C"/>
    <w:rsid w:val="00C33268"/>
    <w:rsid w:val="00C351DF"/>
    <w:rsid w:val="00C37777"/>
    <w:rsid w:val="00C40F3A"/>
    <w:rsid w:val="00C42A72"/>
    <w:rsid w:val="00C4304D"/>
    <w:rsid w:val="00C4510C"/>
    <w:rsid w:val="00C45E86"/>
    <w:rsid w:val="00C46CD6"/>
    <w:rsid w:val="00C47FC3"/>
    <w:rsid w:val="00C508EF"/>
    <w:rsid w:val="00C52879"/>
    <w:rsid w:val="00C53EC0"/>
    <w:rsid w:val="00C548A5"/>
    <w:rsid w:val="00C55460"/>
    <w:rsid w:val="00C61605"/>
    <w:rsid w:val="00C616C5"/>
    <w:rsid w:val="00C618AA"/>
    <w:rsid w:val="00C63F5D"/>
    <w:rsid w:val="00C71A2E"/>
    <w:rsid w:val="00C7213C"/>
    <w:rsid w:val="00C768F5"/>
    <w:rsid w:val="00C803C9"/>
    <w:rsid w:val="00C81CF6"/>
    <w:rsid w:val="00C81EFC"/>
    <w:rsid w:val="00C82E74"/>
    <w:rsid w:val="00C9131D"/>
    <w:rsid w:val="00C91A3F"/>
    <w:rsid w:val="00C944F5"/>
    <w:rsid w:val="00C94CC8"/>
    <w:rsid w:val="00C95B96"/>
    <w:rsid w:val="00C96A6B"/>
    <w:rsid w:val="00C97376"/>
    <w:rsid w:val="00CA0619"/>
    <w:rsid w:val="00CA0E91"/>
    <w:rsid w:val="00CA1493"/>
    <w:rsid w:val="00CA3F2B"/>
    <w:rsid w:val="00CA5CAE"/>
    <w:rsid w:val="00CB0A18"/>
    <w:rsid w:val="00CB102A"/>
    <w:rsid w:val="00CB3177"/>
    <w:rsid w:val="00CB333E"/>
    <w:rsid w:val="00CB4A83"/>
    <w:rsid w:val="00CB6B4B"/>
    <w:rsid w:val="00CC2E2D"/>
    <w:rsid w:val="00CC363C"/>
    <w:rsid w:val="00CC4DD3"/>
    <w:rsid w:val="00CC707F"/>
    <w:rsid w:val="00CC7DD8"/>
    <w:rsid w:val="00CD1ACA"/>
    <w:rsid w:val="00CD3A42"/>
    <w:rsid w:val="00CD4FDA"/>
    <w:rsid w:val="00CE57AA"/>
    <w:rsid w:val="00CE6077"/>
    <w:rsid w:val="00CE64E7"/>
    <w:rsid w:val="00CE6CDB"/>
    <w:rsid w:val="00CF18BC"/>
    <w:rsid w:val="00CF5E0F"/>
    <w:rsid w:val="00CF630B"/>
    <w:rsid w:val="00D04D7B"/>
    <w:rsid w:val="00D062FC"/>
    <w:rsid w:val="00D11A53"/>
    <w:rsid w:val="00D14B16"/>
    <w:rsid w:val="00D21024"/>
    <w:rsid w:val="00D2128E"/>
    <w:rsid w:val="00D21F36"/>
    <w:rsid w:val="00D22192"/>
    <w:rsid w:val="00D23C55"/>
    <w:rsid w:val="00D243AE"/>
    <w:rsid w:val="00D25137"/>
    <w:rsid w:val="00D251B8"/>
    <w:rsid w:val="00D25732"/>
    <w:rsid w:val="00D25BFB"/>
    <w:rsid w:val="00D26DF1"/>
    <w:rsid w:val="00D277C7"/>
    <w:rsid w:val="00D30E46"/>
    <w:rsid w:val="00D31D35"/>
    <w:rsid w:val="00D341A6"/>
    <w:rsid w:val="00D46CE2"/>
    <w:rsid w:val="00D53209"/>
    <w:rsid w:val="00D534F1"/>
    <w:rsid w:val="00D54779"/>
    <w:rsid w:val="00D57337"/>
    <w:rsid w:val="00D609C4"/>
    <w:rsid w:val="00D64FD4"/>
    <w:rsid w:val="00D715AD"/>
    <w:rsid w:val="00D767D8"/>
    <w:rsid w:val="00D773C3"/>
    <w:rsid w:val="00D80ABF"/>
    <w:rsid w:val="00D80F32"/>
    <w:rsid w:val="00D96E41"/>
    <w:rsid w:val="00DA11A8"/>
    <w:rsid w:val="00DA176A"/>
    <w:rsid w:val="00DA2404"/>
    <w:rsid w:val="00DA68C1"/>
    <w:rsid w:val="00DA76D6"/>
    <w:rsid w:val="00DA7736"/>
    <w:rsid w:val="00DB1272"/>
    <w:rsid w:val="00DB17F8"/>
    <w:rsid w:val="00DB1F64"/>
    <w:rsid w:val="00DB2971"/>
    <w:rsid w:val="00DB48F4"/>
    <w:rsid w:val="00DB547C"/>
    <w:rsid w:val="00DC4E35"/>
    <w:rsid w:val="00DC58C8"/>
    <w:rsid w:val="00DD05EA"/>
    <w:rsid w:val="00DD068F"/>
    <w:rsid w:val="00DD40C0"/>
    <w:rsid w:val="00DD4254"/>
    <w:rsid w:val="00DD4B16"/>
    <w:rsid w:val="00DD7070"/>
    <w:rsid w:val="00DE0808"/>
    <w:rsid w:val="00DE0DDB"/>
    <w:rsid w:val="00DE0FD0"/>
    <w:rsid w:val="00DE1808"/>
    <w:rsid w:val="00DE4DA0"/>
    <w:rsid w:val="00DF0386"/>
    <w:rsid w:val="00DF4181"/>
    <w:rsid w:val="00DF4910"/>
    <w:rsid w:val="00DF5051"/>
    <w:rsid w:val="00E0140C"/>
    <w:rsid w:val="00E02C86"/>
    <w:rsid w:val="00E055A1"/>
    <w:rsid w:val="00E1262A"/>
    <w:rsid w:val="00E1462C"/>
    <w:rsid w:val="00E168A3"/>
    <w:rsid w:val="00E2381A"/>
    <w:rsid w:val="00E23D4A"/>
    <w:rsid w:val="00E25588"/>
    <w:rsid w:val="00E334A6"/>
    <w:rsid w:val="00E34CEC"/>
    <w:rsid w:val="00E36307"/>
    <w:rsid w:val="00E36790"/>
    <w:rsid w:val="00E41AEB"/>
    <w:rsid w:val="00E44690"/>
    <w:rsid w:val="00E5134E"/>
    <w:rsid w:val="00E51458"/>
    <w:rsid w:val="00E55EE6"/>
    <w:rsid w:val="00E55F48"/>
    <w:rsid w:val="00E5707A"/>
    <w:rsid w:val="00E61A0A"/>
    <w:rsid w:val="00E6243F"/>
    <w:rsid w:val="00E6324B"/>
    <w:rsid w:val="00E64CE7"/>
    <w:rsid w:val="00E64F2E"/>
    <w:rsid w:val="00E66FAD"/>
    <w:rsid w:val="00E67136"/>
    <w:rsid w:val="00E73401"/>
    <w:rsid w:val="00E7508F"/>
    <w:rsid w:val="00E75F17"/>
    <w:rsid w:val="00E77218"/>
    <w:rsid w:val="00E77AC8"/>
    <w:rsid w:val="00E80EC6"/>
    <w:rsid w:val="00E8212B"/>
    <w:rsid w:val="00E829B5"/>
    <w:rsid w:val="00E8594E"/>
    <w:rsid w:val="00E8663D"/>
    <w:rsid w:val="00E866CB"/>
    <w:rsid w:val="00E912AE"/>
    <w:rsid w:val="00E91FD2"/>
    <w:rsid w:val="00E94428"/>
    <w:rsid w:val="00E94FE9"/>
    <w:rsid w:val="00E957BD"/>
    <w:rsid w:val="00E97036"/>
    <w:rsid w:val="00EA0CEF"/>
    <w:rsid w:val="00EA0F8B"/>
    <w:rsid w:val="00EA10F5"/>
    <w:rsid w:val="00EA1D7E"/>
    <w:rsid w:val="00EA2B77"/>
    <w:rsid w:val="00EA34BD"/>
    <w:rsid w:val="00EA4ED6"/>
    <w:rsid w:val="00EA72E2"/>
    <w:rsid w:val="00EA77DC"/>
    <w:rsid w:val="00EB12B1"/>
    <w:rsid w:val="00EB1CCB"/>
    <w:rsid w:val="00EB45F5"/>
    <w:rsid w:val="00EB48B1"/>
    <w:rsid w:val="00EB5C8A"/>
    <w:rsid w:val="00EB61BA"/>
    <w:rsid w:val="00EB7302"/>
    <w:rsid w:val="00EB7FDB"/>
    <w:rsid w:val="00EC096C"/>
    <w:rsid w:val="00EC2D7D"/>
    <w:rsid w:val="00EC38CD"/>
    <w:rsid w:val="00EC3E03"/>
    <w:rsid w:val="00ED0811"/>
    <w:rsid w:val="00ED1F3E"/>
    <w:rsid w:val="00ED3038"/>
    <w:rsid w:val="00ED6D17"/>
    <w:rsid w:val="00EE029F"/>
    <w:rsid w:val="00EE0467"/>
    <w:rsid w:val="00EF267E"/>
    <w:rsid w:val="00EF4A6A"/>
    <w:rsid w:val="00EF4E4A"/>
    <w:rsid w:val="00EF4EA6"/>
    <w:rsid w:val="00EF5717"/>
    <w:rsid w:val="00F0347C"/>
    <w:rsid w:val="00F04B11"/>
    <w:rsid w:val="00F06CA4"/>
    <w:rsid w:val="00F079C1"/>
    <w:rsid w:val="00F10366"/>
    <w:rsid w:val="00F173CB"/>
    <w:rsid w:val="00F27611"/>
    <w:rsid w:val="00F2790E"/>
    <w:rsid w:val="00F279BF"/>
    <w:rsid w:val="00F30559"/>
    <w:rsid w:val="00F30F0A"/>
    <w:rsid w:val="00F3139B"/>
    <w:rsid w:val="00F31EDF"/>
    <w:rsid w:val="00F363EB"/>
    <w:rsid w:val="00F36780"/>
    <w:rsid w:val="00F3704E"/>
    <w:rsid w:val="00F42FCA"/>
    <w:rsid w:val="00F503E7"/>
    <w:rsid w:val="00F50604"/>
    <w:rsid w:val="00F51F23"/>
    <w:rsid w:val="00F522CC"/>
    <w:rsid w:val="00F54579"/>
    <w:rsid w:val="00F57A72"/>
    <w:rsid w:val="00F65E8E"/>
    <w:rsid w:val="00F6742D"/>
    <w:rsid w:val="00F67930"/>
    <w:rsid w:val="00F7071B"/>
    <w:rsid w:val="00F7318A"/>
    <w:rsid w:val="00F856BC"/>
    <w:rsid w:val="00F8603A"/>
    <w:rsid w:val="00F8620A"/>
    <w:rsid w:val="00F9039C"/>
    <w:rsid w:val="00F937B9"/>
    <w:rsid w:val="00F94B84"/>
    <w:rsid w:val="00F97F09"/>
    <w:rsid w:val="00FA0CC5"/>
    <w:rsid w:val="00FA204C"/>
    <w:rsid w:val="00FA208A"/>
    <w:rsid w:val="00FA4E33"/>
    <w:rsid w:val="00FA636B"/>
    <w:rsid w:val="00FB2310"/>
    <w:rsid w:val="00FB5DCA"/>
    <w:rsid w:val="00FC1A4B"/>
    <w:rsid w:val="00FC25D1"/>
    <w:rsid w:val="00FC6D6C"/>
    <w:rsid w:val="00FD1DB0"/>
    <w:rsid w:val="00FD47AE"/>
    <w:rsid w:val="00FE1020"/>
    <w:rsid w:val="00FE155E"/>
    <w:rsid w:val="00FE3E9E"/>
    <w:rsid w:val="00FE401E"/>
    <w:rsid w:val="00FE6B10"/>
    <w:rsid w:val="00FE7AF1"/>
    <w:rsid w:val="00FF31DE"/>
    <w:rsid w:val="00FF32C3"/>
    <w:rsid w:val="00FF3F9D"/>
    <w:rsid w:val="00FF4233"/>
    <w:rsid w:val="00FF4600"/>
    <w:rsid w:val="00FF61A1"/>
    <w:rsid w:val="00FF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6345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749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gan,Daftar Acuan,List Paragraph1"/>
    <w:basedOn w:val="Normal"/>
    <w:link w:val="ListParagraphChar"/>
    <w:uiPriority w:val="34"/>
    <w:qFormat/>
    <w:rsid w:val="001B7557"/>
    <w:pPr>
      <w:ind w:left="720"/>
      <w:contextualSpacing/>
    </w:pPr>
  </w:style>
  <w:style w:type="character" w:styleId="Hyperlink">
    <w:name w:val="Hyperlink"/>
    <w:basedOn w:val="DefaultParagraphFont"/>
    <w:uiPriority w:val="99"/>
    <w:unhideWhenUsed/>
    <w:rsid w:val="00020CA6"/>
    <w:rPr>
      <w:color w:val="0563C1" w:themeColor="hyperlink"/>
      <w:u w:val="single"/>
    </w:rPr>
  </w:style>
  <w:style w:type="character" w:customStyle="1" w:styleId="a">
    <w:name w:val="a"/>
    <w:basedOn w:val="DefaultParagraphFont"/>
    <w:rsid w:val="00020CA6"/>
  </w:style>
  <w:style w:type="character" w:customStyle="1" w:styleId="apple-converted-space">
    <w:name w:val="apple-converted-space"/>
    <w:basedOn w:val="DefaultParagraphFont"/>
    <w:rsid w:val="00020CA6"/>
  </w:style>
  <w:style w:type="character" w:customStyle="1" w:styleId="l6">
    <w:name w:val="l6"/>
    <w:basedOn w:val="DefaultParagraphFont"/>
    <w:rsid w:val="00020CA6"/>
  </w:style>
  <w:style w:type="paragraph" w:styleId="Footer">
    <w:name w:val="footer"/>
    <w:basedOn w:val="Normal"/>
    <w:link w:val="FooterChar"/>
    <w:uiPriority w:val="99"/>
    <w:unhideWhenUsed/>
    <w:rsid w:val="00020CA6"/>
    <w:pPr>
      <w:tabs>
        <w:tab w:val="center" w:pos="4680"/>
        <w:tab w:val="right" w:pos="9360"/>
      </w:tabs>
    </w:pPr>
  </w:style>
  <w:style w:type="character" w:customStyle="1" w:styleId="FooterChar">
    <w:name w:val="Footer Char"/>
    <w:basedOn w:val="DefaultParagraphFont"/>
    <w:link w:val="Footer"/>
    <w:uiPriority w:val="99"/>
    <w:rsid w:val="00020CA6"/>
  </w:style>
  <w:style w:type="paragraph" w:styleId="Header">
    <w:name w:val="header"/>
    <w:basedOn w:val="Normal"/>
    <w:link w:val="HeaderChar"/>
    <w:uiPriority w:val="99"/>
    <w:unhideWhenUsed/>
    <w:rsid w:val="00020CA6"/>
    <w:pPr>
      <w:tabs>
        <w:tab w:val="center" w:pos="4680"/>
        <w:tab w:val="right" w:pos="9360"/>
      </w:tabs>
    </w:pPr>
  </w:style>
  <w:style w:type="character" w:customStyle="1" w:styleId="HeaderChar">
    <w:name w:val="Header Char"/>
    <w:basedOn w:val="DefaultParagraphFont"/>
    <w:link w:val="Header"/>
    <w:uiPriority w:val="99"/>
    <w:rsid w:val="00020CA6"/>
  </w:style>
  <w:style w:type="character" w:customStyle="1" w:styleId="BalloonTextChar">
    <w:name w:val="Balloon Text Char"/>
    <w:basedOn w:val="DefaultParagraphFont"/>
    <w:link w:val="BalloonText"/>
    <w:uiPriority w:val="99"/>
    <w:semiHidden/>
    <w:rsid w:val="00020CA6"/>
    <w:rPr>
      <w:rFonts w:ascii="Tahoma" w:hAnsi="Tahoma" w:cs="Tahoma"/>
      <w:sz w:val="16"/>
      <w:szCs w:val="16"/>
    </w:rPr>
  </w:style>
  <w:style w:type="paragraph" w:styleId="BalloonText">
    <w:name w:val="Balloon Text"/>
    <w:basedOn w:val="Normal"/>
    <w:link w:val="BalloonTextChar"/>
    <w:uiPriority w:val="99"/>
    <w:semiHidden/>
    <w:unhideWhenUsed/>
    <w:rsid w:val="00020CA6"/>
    <w:rPr>
      <w:rFonts w:ascii="Tahoma" w:hAnsi="Tahoma" w:cs="Tahoma"/>
      <w:sz w:val="16"/>
      <w:szCs w:val="16"/>
    </w:rPr>
  </w:style>
  <w:style w:type="character" w:customStyle="1" w:styleId="fontstyle01">
    <w:name w:val="fontstyle01"/>
    <w:basedOn w:val="DefaultParagraphFont"/>
    <w:rsid w:val="00020CA6"/>
    <w:rPr>
      <w:rFonts w:ascii="TimesNewRomanPS-BoldMT" w:hAnsi="TimesNewRomanPS-BoldMT" w:hint="default"/>
      <w:b/>
      <w:bCs/>
      <w:i w:val="0"/>
      <w:iCs w:val="0"/>
      <w:color w:val="000000"/>
      <w:sz w:val="22"/>
      <w:szCs w:val="22"/>
    </w:rPr>
  </w:style>
  <w:style w:type="paragraph" w:styleId="HTMLPreformatted">
    <w:name w:val="HTML Preformatted"/>
    <w:basedOn w:val="Normal"/>
    <w:link w:val="HTMLPreformattedChar"/>
    <w:uiPriority w:val="99"/>
    <w:unhideWhenUsed/>
    <w:rsid w:val="00C3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37777"/>
    <w:rPr>
      <w:rFonts w:ascii="Courier New" w:hAnsi="Courier New" w:cs="Courier New"/>
      <w:sz w:val="20"/>
      <w:szCs w:val="20"/>
    </w:rPr>
  </w:style>
  <w:style w:type="paragraph" w:styleId="NormalWeb">
    <w:name w:val="Normal (Web)"/>
    <w:basedOn w:val="Normal"/>
    <w:uiPriority w:val="99"/>
    <w:unhideWhenUsed/>
    <w:rsid w:val="003870F9"/>
    <w:pPr>
      <w:spacing w:before="100" w:beforeAutospacing="1" w:after="100" w:afterAutospacing="1"/>
    </w:pPr>
  </w:style>
  <w:style w:type="character" w:styleId="Emphasis">
    <w:name w:val="Emphasis"/>
    <w:basedOn w:val="DefaultParagraphFont"/>
    <w:uiPriority w:val="20"/>
    <w:qFormat/>
    <w:rsid w:val="00EF5717"/>
    <w:rPr>
      <w:i/>
      <w:iCs/>
    </w:rPr>
  </w:style>
  <w:style w:type="paragraph" w:styleId="EndnoteText">
    <w:name w:val="endnote text"/>
    <w:basedOn w:val="Normal"/>
    <w:link w:val="EndnoteTextChar"/>
    <w:uiPriority w:val="99"/>
    <w:unhideWhenUsed/>
    <w:rsid w:val="00CD4FDA"/>
  </w:style>
  <w:style w:type="character" w:customStyle="1" w:styleId="EndnoteTextChar">
    <w:name w:val="Endnote Text Char"/>
    <w:basedOn w:val="DefaultParagraphFont"/>
    <w:link w:val="EndnoteText"/>
    <w:uiPriority w:val="99"/>
    <w:rsid w:val="00CD4FDA"/>
  </w:style>
  <w:style w:type="character" w:styleId="EndnoteReference">
    <w:name w:val="endnote reference"/>
    <w:basedOn w:val="DefaultParagraphFont"/>
    <w:uiPriority w:val="99"/>
    <w:unhideWhenUsed/>
    <w:rsid w:val="00CD4FDA"/>
    <w:rPr>
      <w:vertAlign w:val="superscript"/>
    </w:rPr>
  </w:style>
  <w:style w:type="character" w:styleId="FollowedHyperlink">
    <w:name w:val="FollowedHyperlink"/>
    <w:basedOn w:val="DefaultParagraphFont"/>
    <w:uiPriority w:val="99"/>
    <w:semiHidden/>
    <w:unhideWhenUsed/>
    <w:rsid w:val="0000749F"/>
    <w:rPr>
      <w:color w:val="954F72"/>
      <w:u w:val="single"/>
    </w:rPr>
  </w:style>
  <w:style w:type="paragraph" w:customStyle="1" w:styleId="msonormal0">
    <w:name w:val="msonormal"/>
    <w:basedOn w:val="Normal"/>
    <w:rsid w:val="0000749F"/>
    <w:pPr>
      <w:spacing w:before="100" w:beforeAutospacing="1" w:after="100" w:afterAutospacing="1"/>
    </w:pPr>
  </w:style>
  <w:style w:type="paragraph" w:customStyle="1" w:styleId="xl63">
    <w:name w:val="xl63"/>
    <w:basedOn w:val="Normal"/>
    <w:rsid w:val="0000749F"/>
    <w:pPr>
      <w:pBdr>
        <w:top w:val="single" w:sz="4" w:space="0" w:color="auto"/>
        <w:left w:val="single" w:sz="4" w:space="0" w:color="auto"/>
      </w:pBdr>
      <w:spacing w:before="100" w:beforeAutospacing="1" w:after="100" w:afterAutospacing="1"/>
      <w:jc w:val="center"/>
    </w:pPr>
    <w:rPr>
      <w:b/>
      <w:bCs/>
    </w:rPr>
  </w:style>
  <w:style w:type="paragraph" w:customStyle="1" w:styleId="xl64">
    <w:name w:val="xl64"/>
    <w:basedOn w:val="Normal"/>
    <w:rsid w:val="0000749F"/>
    <w:pPr>
      <w:pBdr>
        <w:top w:val="single" w:sz="4" w:space="0" w:color="auto"/>
      </w:pBdr>
      <w:spacing w:before="100" w:beforeAutospacing="1" w:after="100" w:afterAutospacing="1"/>
      <w:jc w:val="center"/>
    </w:pPr>
    <w:rPr>
      <w:b/>
      <w:bCs/>
    </w:rPr>
  </w:style>
  <w:style w:type="paragraph" w:customStyle="1" w:styleId="xl65">
    <w:name w:val="xl65"/>
    <w:basedOn w:val="Normal"/>
    <w:rsid w:val="0000749F"/>
    <w:pPr>
      <w:pBdr>
        <w:top w:val="single" w:sz="4" w:space="0" w:color="auto"/>
        <w:right w:val="single" w:sz="4" w:space="0" w:color="auto"/>
      </w:pBdr>
      <w:spacing w:before="100" w:beforeAutospacing="1" w:after="100" w:afterAutospacing="1"/>
      <w:jc w:val="center"/>
    </w:pPr>
    <w:rPr>
      <w:b/>
      <w:bCs/>
    </w:rPr>
  </w:style>
  <w:style w:type="paragraph" w:customStyle="1" w:styleId="xl66">
    <w:name w:val="xl66"/>
    <w:basedOn w:val="Normal"/>
    <w:rsid w:val="0000749F"/>
    <w:pPr>
      <w:pBdr>
        <w:left w:val="single" w:sz="4" w:space="0" w:color="auto"/>
      </w:pBdr>
      <w:spacing w:before="100" w:beforeAutospacing="1" w:after="100" w:afterAutospacing="1"/>
      <w:jc w:val="center"/>
    </w:pPr>
  </w:style>
  <w:style w:type="paragraph" w:customStyle="1" w:styleId="xl67">
    <w:name w:val="xl67"/>
    <w:basedOn w:val="Normal"/>
    <w:rsid w:val="0000749F"/>
    <w:pPr>
      <w:spacing w:before="100" w:beforeAutospacing="1" w:after="100" w:afterAutospacing="1"/>
      <w:jc w:val="center"/>
    </w:pPr>
  </w:style>
  <w:style w:type="paragraph" w:customStyle="1" w:styleId="xl68">
    <w:name w:val="xl68"/>
    <w:basedOn w:val="Normal"/>
    <w:rsid w:val="0000749F"/>
    <w:pPr>
      <w:pBdr>
        <w:right w:val="single" w:sz="4" w:space="0" w:color="auto"/>
      </w:pBdr>
      <w:spacing w:before="100" w:beforeAutospacing="1" w:after="100" w:afterAutospacing="1"/>
      <w:jc w:val="center"/>
    </w:pPr>
  </w:style>
  <w:style w:type="paragraph" w:customStyle="1" w:styleId="xl69">
    <w:name w:val="xl69"/>
    <w:basedOn w:val="Normal"/>
    <w:rsid w:val="0000749F"/>
    <w:pPr>
      <w:pBdr>
        <w:left w:val="single" w:sz="4" w:space="0" w:color="auto"/>
        <w:bottom w:val="single" w:sz="4" w:space="0" w:color="auto"/>
      </w:pBdr>
      <w:spacing w:before="100" w:beforeAutospacing="1" w:after="100" w:afterAutospacing="1"/>
      <w:jc w:val="center"/>
    </w:pPr>
  </w:style>
  <w:style w:type="paragraph" w:customStyle="1" w:styleId="xl70">
    <w:name w:val="xl70"/>
    <w:basedOn w:val="Normal"/>
    <w:rsid w:val="0000749F"/>
    <w:pPr>
      <w:pBdr>
        <w:bottom w:val="single" w:sz="4" w:space="0" w:color="auto"/>
      </w:pBdr>
      <w:spacing w:before="100" w:beforeAutospacing="1" w:after="100" w:afterAutospacing="1"/>
      <w:jc w:val="center"/>
    </w:pPr>
  </w:style>
  <w:style w:type="paragraph" w:customStyle="1" w:styleId="xl71">
    <w:name w:val="xl71"/>
    <w:basedOn w:val="Normal"/>
    <w:rsid w:val="0000749F"/>
    <w:pPr>
      <w:pBdr>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00749F"/>
    <w:pPr>
      <w:pBdr>
        <w:bottom w:val="single" w:sz="4" w:space="0" w:color="auto"/>
      </w:pBdr>
      <w:spacing w:before="100" w:beforeAutospacing="1" w:after="100" w:afterAutospacing="1"/>
    </w:pPr>
    <w:rPr>
      <w:sz w:val="20"/>
      <w:szCs w:val="20"/>
    </w:rPr>
  </w:style>
  <w:style w:type="paragraph" w:customStyle="1" w:styleId="xl73">
    <w:name w:val="xl73"/>
    <w:basedOn w:val="Normal"/>
    <w:rsid w:val="0000749F"/>
    <w:pPr>
      <w:pBdr>
        <w:bottom w:val="single" w:sz="4" w:space="0" w:color="auto"/>
        <w:right w:val="single" w:sz="4" w:space="0" w:color="auto"/>
      </w:pBdr>
      <w:spacing w:before="100" w:beforeAutospacing="1" w:after="100" w:afterAutospacing="1"/>
    </w:pPr>
    <w:rPr>
      <w:sz w:val="20"/>
      <w:szCs w:val="20"/>
    </w:rPr>
  </w:style>
  <w:style w:type="character" w:customStyle="1" w:styleId="ListParagraphChar">
    <w:name w:val="List Paragraph Char"/>
    <w:aliases w:val="Bagan Char,Daftar Acuan Char,List Paragraph1 Char"/>
    <w:basedOn w:val="DefaultParagraphFont"/>
    <w:link w:val="ListParagraph"/>
    <w:uiPriority w:val="34"/>
    <w:rsid w:val="001807F9"/>
    <w:rPr>
      <w:rFonts w:ascii="Times New Roman" w:eastAsia="Times New Roman" w:hAnsi="Times New Roman" w:cs="Times New Roman"/>
    </w:rPr>
  </w:style>
  <w:style w:type="character" w:styleId="PageNumber">
    <w:name w:val="page number"/>
    <w:basedOn w:val="DefaultParagraphFont"/>
    <w:uiPriority w:val="99"/>
    <w:semiHidden/>
    <w:unhideWhenUsed/>
    <w:rsid w:val="0019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6790">
      <w:bodyDiv w:val="1"/>
      <w:marLeft w:val="0"/>
      <w:marRight w:val="0"/>
      <w:marTop w:val="0"/>
      <w:marBottom w:val="0"/>
      <w:divBdr>
        <w:top w:val="none" w:sz="0" w:space="0" w:color="auto"/>
        <w:left w:val="none" w:sz="0" w:space="0" w:color="auto"/>
        <w:bottom w:val="none" w:sz="0" w:space="0" w:color="auto"/>
        <w:right w:val="none" w:sz="0" w:space="0" w:color="auto"/>
      </w:divBdr>
      <w:divsChild>
        <w:div w:id="1708145091">
          <w:marLeft w:val="0"/>
          <w:marRight w:val="0"/>
          <w:marTop w:val="0"/>
          <w:marBottom w:val="0"/>
          <w:divBdr>
            <w:top w:val="none" w:sz="0" w:space="0" w:color="auto"/>
            <w:left w:val="none" w:sz="0" w:space="0" w:color="auto"/>
            <w:bottom w:val="none" w:sz="0" w:space="0" w:color="auto"/>
            <w:right w:val="none" w:sz="0" w:space="0" w:color="auto"/>
          </w:divBdr>
          <w:divsChild>
            <w:div w:id="206335413">
              <w:marLeft w:val="0"/>
              <w:marRight w:val="0"/>
              <w:marTop w:val="0"/>
              <w:marBottom w:val="0"/>
              <w:divBdr>
                <w:top w:val="none" w:sz="0" w:space="0" w:color="auto"/>
                <w:left w:val="none" w:sz="0" w:space="0" w:color="auto"/>
                <w:bottom w:val="none" w:sz="0" w:space="0" w:color="auto"/>
                <w:right w:val="none" w:sz="0" w:space="0" w:color="auto"/>
              </w:divBdr>
              <w:divsChild>
                <w:div w:id="1749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4242">
      <w:bodyDiv w:val="1"/>
      <w:marLeft w:val="0"/>
      <w:marRight w:val="0"/>
      <w:marTop w:val="0"/>
      <w:marBottom w:val="0"/>
      <w:divBdr>
        <w:top w:val="none" w:sz="0" w:space="0" w:color="auto"/>
        <w:left w:val="none" w:sz="0" w:space="0" w:color="auto"/>
        <w:bottom w:val="none" w:sz="0" w:space="0" w:color="auto"/>
        <w:right w:val="none" w:sz="0" w:space="0" w:color="auto"/>
      </w:divBdr>
      <w:divsChild>
        <w:div w:id="868177746">
          <w:marLeft w:val="0"/>
          <w:marRight w:val="0"/>
          <w:marTop w:val="0"/>
          <w:marBottom w:val="0"/>
          <w:divBdr>
            <w:top w:val="none" w:sz="0" w:space="0" w:color="auto"/>
            <w:left w:val="none" w:sz="0" w:space="0" w:color="auto"/>
            <w:bottom w:val="none" w:sz="0" w:space="0" w:color="auto"/>
            <w:right w:val="none" w:sz="0" w:space="0" w:color="auto"/>
          </w:divBdr>
          <w:divsChild>
            <w:div w:id="1024479519">
              <w:marLeft w:val="0"/>
              <w:marRight w:val="0"/>
              <w:marTop w:val="0"/>
              <w:marBottom w:val="0"/>
              <w:divBdr>
                <w:top w:val="none" w:sz="0" w:space="0" w:color="auto"/>
                <w:left w:val="none" w:sz="0" w:space="0" w:color="auto"/>
                <w:bottom w:val="none" w:sz="0" w:space="0" w:color="auto"/>
                <w:right w:val="none" w:sz="0" w:space="0" w:color="auto"/>
              </w:divBdr>
              <w:divsChild>
                <w:div w:id="5764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0740">
      <w:bodyDiv w:val="1"/>
      <w:marLeft w:val="0"/>
      <w:marRight w:val="0"/>
      <w:marTop w:val="0"/>
      <w:marBottom w:val="0"/>
      <w:divBdr>
        <w:top w:val="none" w:sz="0" w:space="0" w:color="auto"/>
        <w:left w:val="none" w:sz="0" w:space="0" w:color="auto"/>
        <w:bottom w:val="none" w:sz="0" w:space="0" w:color="auto"/>
        <w:right w:val="none" w:sz="0" w:space="0" w:color="auto"/>
      </w:divBdr>
      <w:divsChild>
        <w:div w:id="2146268742">
          <w:marLeft w:val="0"/>
          <w:marRight w:val="0"/>
          <w:marTop w:val="0"/>
          <w:marBottom w:val="0"/>
          <w:divBdr>
            <w:top w:val="none" w:sz="0" w:space="0" w:color="auto"/>
            <w:left w:val="none" w:sz="0" w:space="0" w:color="auto"/>
            <w:bottom w:val="none" w:sz="0" w:space="0" w:color="auto"/>
            <w:right w:val="none" w:sz="0" w:space="0" w:color="auto"/>
          </w:divBdr>
          <w:divsChild>
            <w:div w:id="722563907">
              <w:marLeft w:val="0"/>
              <w:marRight w:val="0"/>
              <w:marTop w:val="0"/>
              <w:marBottom w:val="0"/>
              <w:divBdr>
                <w:top w:val="none" w:sz="0" w:space="0" w:color="auto"/>
                <w:left w:val="none" w:sz="0" w:space="0" w:color="auto"/>
                <w:bottom w:val="none" w:sz="0" w:space="0" w:color="auto"/>
                <w:right w:val="none" w:sz="0" w:space="0" w:color="auto"/>
              </w:divBdr>
              <w:divsChild>
                <w:div w:id="19522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4289">
      <w:bodyDiv w:val="1"/>
      <w:marLeft w:val="0"/>
      <w:marRight w:val="0"/>
      <w:marTop w:val="0"/>
      <w:marBottom w:val="0"/>
      <w:divBdr>
        <w:top w:val="none" w:sz="0" w:space="0" w:color="auto"/>
        <w:left w:val="none" w:sz="0" w:space="0" w:color="auto"/>
        <w:bottom w:val="none" w:sz="0" w:space="0" w:color="auto"/>
        <w:right w:val="none" w:sz="0" w:space="0" w:color="auto"/>
      </w:divBdr>
      <w:divsChild>
        <w:div w:id="1854569260">
          <w:marLeft w:val="0"/>
          <w:marRight w:val="0"/>
          <w:marTop w:val="0"/>
          <w:marBottom w:val="0"/>
          <w:divBdr>
            <w:top w:val="none" w:sz="0" w:space="0" w:color="auto"/>
            <w:left w:val="none" w:sz="0" w:space="0" w:color="auto"/>
            <w:bottom w:val="none" w:sz="0" w:space="0" w:color="auto"/>
            <w:right w:val="none" w:sz="0" w:space="0" w:color="auto"/>
          </w:divBdr>
          <w:divsChild>
            <w:div w:id="540829192">
              <w:marLeft w:val="0"/>
              <w:marRight w:val="0"/>
              <w:marTop w:val="0"/>
              <w:marBottom w:val="0"/>
              <w:divBdr>
                <w:top w:val="none" w:sz="0" w:space="0" w:color="auto"/>
                <w:left w:val="none" w:sz="0" w:space="0" w:color="auto"/>
                <w:bottom w:val="none" w:sz="0" w:space="0" w:color="auto"/>
                <w:right w:val="none" w:sz="0" w:space="0" w:color="auto"/>
              </w:divBdr>
              <w:divsChild>
                <w:div w:id="1222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2405">
      <w:bodyDiv w:val="1"/>
      <w:marLeft w:val="0"/>
      <w:marRight w:val="0"/>
      <w:marTop w:val="0"/>
      <w:marBottom w:val="0"/>
      <w:divBdr>
        <w:top w:val="none" w:sz="0" w:space="0" w:color="auto"/>
        <w:left w:val="none" w:sz="0" w:space="0" w:color="auto"/>
        <w:bottom w:val="none" w:sz="0" w:space="0" w:color="auto"/>
        <w:right w:val="none" w:sz="0" w:space="0" w:color="auto"/>
      </w:divBdr>
      <w:divsChild>
        <w:div w:id="930165106">
          <w:marLeft w:val="0"/>
          <w:marRight w:val="0"/>
          <w:marTop w:val="0"/>
          <w:marBottom w:val="0"/>
          <w:divBdr>
            <w:top w:val="none" w:sz="0" w:space="0" w:color="auto"/>
            <w:left w:val="none" w:sz="0" w:space="0" w:color="auto"/>
            <w:bottom w:val="none" w:sz="0" w:space="0" w:color="auto"/>
            <w:right w:val="none" w:sz="0" w:space="0" w:color="auto"/>
          </w:divBdr>
          <w:divsChild>
            <w:div w:id="550581430">
              <w:marLeft w:val="0"/>
              <w:marRight w:val="0"/>
              <w:marTop w:val="0"/>
              <w:marBottom w:val="0"/>
              <w:divBdr>
                <w:top w:val="none" w:sz="0" w:space="0" w:color="auto"/>
                <w:left w:val="none" w:sz="0" w:space="0" w:color="auto"/>
                <w:bottom w:val="none" w:sz="0" w:space="0" w:color="auto"/>
                <w:right w:val="none" w:sz="0" w:space="0" w:color="auto"/>
              </w:divBdr>
              <w:divsChild>
                <w:div w:id="9449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9143">
      <w:bodyDiv w:val="1"/>
      <w:marLeft w:val="0"/>
      <w:marRight w:val="0"/>
      <w:marTop w:val="0"/>
      <w:marBottom w:val="0"/>
      <w:divBdr>
        <w:top w:val="none" w:sz="0" w:space="0" w:color="auto"/>
        <w:left w:val="none" w:sz="0" w:space="0" w:color="auto"/>
        <w:bottom w:val="none" w:sz="0" w:space="0" w:color="auto"/>
        <w:right w:val="none" w:sz="0" w:space="0" w:color="auto"/>
      </w:divBdr>
      <w:divsChild>
        <w:div w:id="1420130492">
          <w:marLeft w:val="0"/>
          <w:marRight w:val="0"/>
          <w:marTop w:val="0"/>
          <w:marBottom w:val="0"/>
          <w:divBdr>
            <w:top w:val="none" w:sz="0" w:space="0" w:color="auto"/>
            <w:left w:val="none" w:sz="0" w:space="0" w:color="auto"/>
            <w:bottom w:val="none" w:sz="0" w:space="0" w:color="auto"/>
            <w:right w:val="none" w:sz="0" w:space="0" w:color="auto"/>
          </w:divBdr>
          <w:divsChild>
            <w:div w:id="767430956">
              <w:marLeft w:val="0"/>
              <w:marRight w:val="0"/>
              <w:marTop w:val="0"/>
              <w:marBottom w:val="0"/>
              <w:divBdr>
                <w:top w:val="none" w:sz="0" w:space="0" w:color="auto"/>
                <w:left w:val="none" w:sz="0" w:space="0" w:color="auto"/>
                <w:bottom w:val="none" w:sz="0" w:space="0" w:color="auto"/>
                <w:right w:val="none" w:sz="0" w:space="0" w:color="auto"/>
              </w:divBdr>
              <w:divsChild>
                <w:div w:id="3853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5760">
      <w:bodyDiv w:val="1"/>
      <w:marLeft w:val="0"/>
      <w:marRight w:val="0"/>
      <w:marTop w:val="0"/>
      <w:marBottom w:val="0"/>
      <w:divBdr>
        <w:top w:val="none" w:sz="0" w:space="0" w:color="auto"/>
        <w:left w:val="none" w:sz="0" w:space="0" w:color="auto"/>
        <w:bottom w:val="none" w:sz="0" w:space="0" w:color="auto"/>
        <w:right w:val="none" w:sz="0" w:space="0" w:color="auto"/>
      </w:divBdr>
      <w:divsChild>
        <w:div w:id="854884201">
          <w:marLeft w:val="0"/>
          <w:marRight w:val="0"/>
          <w:marTop w:val="0"/>
          <w:marBottom w:val="0"/>
          <w:divBdr>
            <w:top w:val="none" w:sz="0" w:space="0" w:color="auto"/>
            <w:left w:val="none" w:sz="0" w:space="0" w:color="auto"/>
            <w:bottom w:val="none" w:sz="0" w:space="0" w:color="auto"/>
            <w:right w:val="none" w:sz="0" w:space="0" w:color="auto"/>
          </w:divBdr>
          <w:divsChild>
            <w:div w:id="1211309887">
              <w:marLeft w:val="0"/>
              <w:marRight w:val="0"/>
              <w:marTop w:val="0"/>
              <w:marBottom w:val="0"/>
              <w:divBdr>
                <w:top w:val="none" w:sz="0" w:space="0" w:color="auto"/>
                <w:left w:val="none" w:sz="0" w:space="0" w:color="auto"/>
                <w:bottom w:val="none" w:sz="0" w:space="0" w:color="auto"/>
                <w:right w:val="none" w:sz="0" w:space="0" w:color="auto"/>
              </w:divBdr>
              <w:divsChild>
                <w:div w:id="2006200317">
                  <w:marLeft w:val="0"/>
                  <w:marRight w:val="0"/>
                  <w:marTop w:val="0"/>
                  <w:marBottom w:val="0"/>
                  <w:divBdr>
                    <w:top w:val="none" w:sz="0" w:space="0" w:color="auto"/>
                    <w:left w:val="none" w:sz="0" w:space="0" w:color="auto"/>
                    <w:bottom w:val="none" w:sz="0" w:space="0" w:color="auto"/>
                    <w:right w:val="none" w:sz="0" w:space="0" w:color="auto"/>
                  </w:divBdr>
                </w:div>
                <w:div w:id="563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9042">
      <w:bodyDiv w:val="1"/>
      <w:marLeft w:val="0"/>
      <w:marRight w:val="0"/>
      <w:marTop w:val="0"/>
      <w:marBottom w:val="0"/>
      <w:divBdr>
        <w:top w:val="none" w:sz="0" w:space="0" w:color="auto"/>
        <w:left w:val="none" w:sz="0" w:space="0" w:color="auto"/>
        <w:bottom w:val="none" w:sz="0" w:space="0" w:color="auto"/>
        <w:right w:val="none" w:sz="0" w:space="0" w:color="auto"/>
      </w:divBdr>
      <w:divsChild>
        <w:div w:id="249971680">
          <w:marLeft w:val="0"/>
          <w:marRight w:val="0"/>
          <w:marTop w:val="0"/>
          <w:marBottom w:val="0"/>
          <w:divBdr>
            <w:top w:val="none" w:sz="0" w:space="0" w:color="auto"/>
            <w:left w:val="none" w:sz="0" w:space="0" w:color="auto"/>
            <w:bottom w:val="none" w:sz="0" w:space="0" w:color="auto"/>
            <w:right w:val="none" w:sz="0" w:space="0" w:color="auto"/>
          </w:divBdr>
          <w:divsChild>
            <w:div w:id="1792431207">
              <w:marLeft w:val="0"/>
              <w:marRight w:val="0"/>
              <w:marTop w:val="0"/>
              <w:marBottom w:val="0"/>
              <w:divBdr>
                <w:top w:val="none" w:sz="0" w:space="0" w:color="auto"/>
                <w:left w:val="none" w:sz="0" w:space="0" w:color="auto"/>
                <w:bottom w:val="none" w:sz="0" w:space="0" w:color="auto"/>
                <w:right w:val="none" w:sz="0" w:space="0" w:color="auto"/>
              </w:divBdr>
              <w:divsChild>
                <w:div w:id="14644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2203">
      <w:bodyDiv w:val="1"/>
      <w:marLeft w:val="0"/>
      <w:marRight w:val="0"/>
      <w:marTop w:val="0"/>
      <w:marBottom w:val="0"/>
      <w:divBdr>
        <w:top w:val="none" w:sz="0" w:space="0" w:color="auto"/>
        <w:left w:val="none" w:sz="0" w:space="0" w:color="auto"/>
        <w:bottom w:val="none" w:sz="0" w:space="0" w:color="auto"/>
        <w:right w:val="none" w:sz="0" w:space="0" w:color="auto"/>
      </w:divBdr>
      <w:divsChild>
        <w:div w:id="1215238585">
          <w:marLeft w:val="0"/>
          <w:marRight w:val="0"/>
          <w:marTop w:val="0"/>
          <w:marBottom w:val="0"/>
          <w:divBdr>
            <w:top w:val="none" w:sz="0" w:space="0" w:color="auto"/>
            <w:left w:val="none" w:sz="0" w:space="0" w:color="auto"/>
            <w:bottom w:val="none" w:sz="0" w:space="0" w:color="auto"/>
            <w:right w:val="none" w:sz="0" w:space="0" w:color="auto"/>
          </w:divBdr>
          <w:divsChild>
            <w:div w:id="1070038907">
              <w:marLeft w:val="0"/>
              <w:marRight w:val="0"/>
              <w:marTop w:val="0"/>
              <w:marBottom w:val="0"/>
              <w:divBdr>
                <w:top w:val="none" w:sz="0" w:space="0" w:color="auto"/>
                <w:left w:val="none" w:sz="0" w:space="0" w:color="auto"/>
                <w:bottom w:val="none" w:sz="0" w:space="0" w:color="auto"/>
                <w:right w:val="none" w:sz="0" w:space="0" w:color="auto"/>
              </w:divBdr>
              <w:divsChild>
                <w:div w:id="2487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1594">
      <w:bodyDiv w:val="1"/>
      <w:marLeft w:val="0"/>
      <w:marRight w:val="0"/>
      <w:marTop w:val="0"/>
      <w:marBottom w:val="0"/>
      <w:divBdr>
        <w:top w:val="none" w:sz="0" w:space="0" w:color="auto"/>
        <w:left w:val="none" w:sz="0" w:space="0" w:color="auto"/>
        <w:bottom w:val="none" w:sz="0" w:space="0" w:color="auto"/>
        <w:right w:val="none" w:sz="0" w:space="0" w:color="auto"/>
      </w:divBdr>
      <w:divsChild>
        <w:div w:id="1511094961">
          <w:marLeft w:val="0"/>
          <w:marRight w:val="0"/>
          <w:marTop w:val="0"/>
          <w:marBottom w:val="0"/>
          <w:divBdr>
            <w:top w:val="none" w:sz="0" w:space="0" w:color="auto"/>
            <w:left w:val="none" w:sz="0" w:space="0" w:color="auto"/>
            <w:bottom w:val="none" w:sz="0" w:space="0" w:color="auto"/>
            <w:right w:val="none" w:sz="0" w:space="0" w:color="auto"/>
          </w:divBdr>
          <w:divsChild>
            <w:div w:id="288825932">
              <w:marLeft w:val="0"/>
              <w:marRight w:val="0"/>
              <w:marTop w:val="0"/>
              <w:marBottom w:val="0"/>
              <w:divBdr>
                <w:top w:val="none" w:sz="0" w:space="0" w:color="auto"/>
                <w:left w:val="none" w:sz="0" w:space="0" w:color="auto"/>
                <w:bottom w:val="none" w:sz="0" w:space="0" w:color="auto"/>
                <w:right w:val="none" w:sz="0" w:space="0" w:color="auto"/>
              </w:divBdr>
              <w:divsChild>
                <w:div w:id="849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4748">
      <w:bodyDiv w:val="1"/>
      <w:marLeft w:val="0"/>
      <w:marRight w:val="0"/>
      <w:marTop w:val="0"/>
      <w:marBottom w:val="0"/>
      <w:divBdr>
        <w:top w:val="none" w:sz="0" w:space="0" w:color="auto"/>
        <w:left w:val="none" w:sz="0" w:space="0" w:color="auto"/>
        <w:bottom w:val="none" w:sz="0" w:space="0" w:color="auto"/>
        <w:right w:val="none" w:sz="0" w:space="0" w:color="auto"/>
      </w:divBdr>
      <w:divsChild>
        <w:div w:id="203251562">
          <w:marLeft w:val="0"/>
          <w:marRight w:val="0"/>
          <w:marTop w:val="0"/>
          <w:marBottom w:val="0"/>
          <w:divBdr>
            <w:top w:val="none" w:sz="0" w:space="0" w:color="auto"/>
            <w:left w:val="none" w:sz="0" w:space="0" w:color="auto"/>
            <w:bottom w:val="none" w:sz="0" w:space="0" w:color="auto"/>
            <w:right w:val="none" w:sz="0" w:space="0" w:color="auto"/>
          </w:divBdr>
          <w:divsChild>
            <w:div w:id="401491810">
              <w:marLeft w:val="0"/>
              <w:marRight w:val="0"/>
              <w:marTop w:val="0"/>
              <w:marBottom w:val="0"/>
              <w:divBdr>
                <w:top w:val="none" w:sz="0" w:space="0" w:color="auto"/>
                <w:left w:val="none" w:sz="0" w:space="0" w:color="auto"/>
                <w:bottom w:val="none" w:sz="0" w:space="0" w:color="auto"/>
                <w:right w:val="none" w:sz="0" w:space="0" w:color="auto"/>
              </w:divBdr>
              <w:divsChild>
                <w:div w:id="350573344">
                  <w:marLeft w:val="0"/>
                  <w:marRight w:val="0"/>
                  <w:marTop w:val="0"/>
                  <w:marBottom w:val="0"/>
                  <w:divBdr>
                    <w:top w:val="none" w:sz="0" w:space="0" w:color="auto"/>
                    <w:left w:val="none" w:sz="0" w:space="0" w:color="auto"/>
                    <w:bottom w:val="none" w:sz="0" w:space="0" w:color="auto"/>
                    <w:right w:val="none" w:sz="0" w:space="0" w:color="auto"/>
                  </w:divBdr>
                  <w:divsChild>
                    <w:div w:id="4620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4975">
      <w:bodyDiv w:val="1"/>
      <w:marLeft w:val="0"/>
      <w:marRight w:val="0"/>
      <w:marTop w:val="0"/>
      <w:marBottom w:val="0"/>
      <w:divBdr>
        <w:top w:val="none" w:sz="0" w:space="0" w:color="auto"/>
        <w:left w:val="none" w:sz="0" w:space="0" w:color="auto"/>
        <w:bottom w:val="none" w:sz="0" w:space="0" w:color="auto"/>
        <w:right w:val="none" w:sz="0" w:space="0" w:color="auto"/>
      </w:divBdr>
    </w:div>
    <w:div w:id="158732807">
      <w:bodyDiv w:val="1"/>
      <w:marLeft w:val="0"/>
      <w:marRight w:val="0"/>
      <w:marTop w:val="0"/>
      <w:marBottom w:val="0"/>
      <w:divBdr>
        <w:top w:val="none" w:sz="0" w:space="0" w:color="auto"/>
        <w:left w:val="none" w:sz="0" w:space="0" w:color="auto"/>
        <w:bottom w:val="none" w:sz="0" w:space="0" w:color="auto"/>
        <w:right w:val="none" w:sz="0" w:space="0" w:color="auto"/>
      </w:divBdr>
    </w:div>
    <w:div w:id="207649052">
      <w:bodyDiv w:val="1"/>
      <w:marLeft w:val="0"/>
      <w:marRight w:val="0"/>
      <w:marTop w:val="0"/>
      <w:marBottom w:val="0"/>
      <w:divBdr>
        <w:top w:val="none" w:sz="0" w:space="0" w:color="auto"/>
        <w:left w:val="none" w:sz="0" w:space="0" w:color="auto"/>
        <w:bottom w:val="none" w:sz="0" w:space="0" w:color="auto"/>
        <w:right w:val="none" w:sz="0" w:space="0" w:color="auto"/>
      </w:divBdr>
    </w:div>
    <w:div w:id="219361712">
      <w:bodyDiv w:val="1"/>
      <w:marLeft w:val="0"/>
      <w:marRight w:val="0"/>
      <w:marTop w:val="0"/>
      <w:marBottom w:val="0"/>
      <w:divBdr>
        <w:top w:val="none" w:sz="0" w:space="0" w:color="auto"/>
        <w:left w:val="none" w:sz="0" w:space="0" w:color="auto"/>
        <w:bottom w:val="none" w:sz="0" w:space="0" w:color="auto"/>
        <w:right w:val="none" w:sz="0" w:space="0" w:color="auto"/>
      </w:divBdr>
      <w:divsChild>
        <w:div w:id="836574057">
          <w:marLeft w:val="0"/>
          <w:marRight w:val="0"/>
          <w:marTop w:val="0"/>
          <w:marBottom w:val="0"/>
          <w:divBdr>
            <w:top w:val="none" w:sz="0" w:space="0" w:color="auto"/>
            <w:left w:val="none" w:sz="0" w:space="0" w:color="auto"/>
            <w:bottom w:val="none" w:sz="0" w:space="0" w:color="auto"/>
            <w:right w:val="none" w:sz="0" w:space="0" w:color="auto"/>
          </w:divBdr>
          <w:divsChild>
            <w:div w:id="1798452242">
              <w:marLeft w:val="0"/>
              <w:marRight w:val="0"/>
              <w:marTop w:val="0"/>
              <w:marBottom w:val="0"/>
              <w:divBdr>
                <w:top w:val="none" w:sz="0" w:space="0" w:color="auto"/>
                <w:left w:val="none" w:sz="0" w:space="0" w:color="auto"/>
                <w:bottom w:val="none" w:sz="0" w:space="0" w:color="auto"/>
                <w:right w:val="none" w:sz="0" w:space="0" w:color="auto"/>
              </w:divBdr>
              <w:divsChild>
                <w:div w:id="1622151996">
                  <w:marLeft w:val="0"/>
                  <w:marRight w:val="0"/>
                  <w:marTop w:val="0"/>
                  <w:marBottom w:val="0"/>
                  <w:divBdr>
                    <w:top w:val="none" w:sz="0" w:space="0" w:color="auto"/>
                    <w:left w:val="none" w:sz="0" w:space="0" w:color="auto"/>
                    <w:bottom w:val="none" w:sz="0" w:space="0" w:color="auto"/>
                    <w:right w:val="none" w:sz="0" w:space="0" w:color="auto"/>
                  </w:divBdr>
                  <w:divsChild>
                    <w:div w:id="21288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2996">
      <w:bodyDiv w:val="1"/>
      <w:marLeft w:val="0"/>
      <w:marRight w:val="0"/>
      <w:marTop w:val="0"/>
      <w:marBottom w:val="0"/>
      <w:divBdr>
        <w:top w:val="none" w:sz="0" w:space="0" w:color="auto"/>
        <w:left w:val="none" w:sz="0" w:space="0" w:color="auto"/>
        <w:bottom w:val="none" w:sz="0" w:space="0" w:color="auto"/>
        <w:right w:val="none" w:sz="0" w:space="0" w:color="auto"/>
      </w:divBdr>
      <w:divsChild>
        <w:div w:id="1329943742">
          <w:marLeft w:val="0"/>
          <w:marRight w:val="0"/>
          <w:marTop w:val="0"/>
          <w:marBottom w:val="0"/>
          <w:divBdr>
            <w:top w:val="none" w:sz="0" w:space="0" w:color="auto"/>
            <w:left w:val="none" w:sz="0" w:space="0" w:color="auto"/>
            <w:bottom w:val="none" w:sz="0" w:space="0" w:color="auto"/>
            <w:right w:val="none" w:sz="0" w:space="0" w:color="auto"/>
          </w:divBdr>
          <w:divsChild>
            <w:div w:id="1796407712">
              <w:marLeft w:val="0"/>
              <w:marRight w:val="0"/>
              <w:marTop w:val="0"/>
              <w:marBottom w:val="0"/>
              <w:divBdr>
                <w:top w:val="none" w:sz="0" w:space="0" w:color="auto"/>
                <w:left w:val="none" w:sz="0" w:space="0" w:color="auto"/>
                <w:bottom w:val="none" w:sz="0" w:space="0" w:color="auto"/>
                <w:right w:val="none" w:sz="0" w:space="0" w:color="auto"/>
              </w:divBdr>
              <w:divsChild>
                <w:div w:id="15028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461">
      <w:bodyDiv w:val="1"/>
      <w:marLeft w:val="0"/>
      <w:marRight w:val="0"/>
      <w:marTop w:val="0"/>
      <w:marBottom w:val="0"/>
      <w:divBdr>
        <w:top w:val="none" w:sz="0" w:space="0" w:color="auto"/>
        <w:left w:val="none" w:sz="0" w:space="0" w:color="auto"/>
        <w:bottom w:val="none" w:sz="0" w:space="0" w:color="auto"/>
        <w:right w:val="none" w:sz="0" w:space="0" w:color="auto"/>
      </w:divBdr>
      <w:divsChild>
        <w:div w:id="1772971309">
          <w:marLeft w:val="0"/>
          <w:marRight w:val="0"/>
          <w:marTop w:val="0"/>
          <w:marBottom w:val="0"/>
          <w:divBdr>
            <w:top w:val="none" w:sz="0" w:space="0" w:color="auto"/>
            <w:left w:val="none" w:sz="0" w:space="0" w:color="auto"/>
            <w:bottom w:val="none" w:sz="0" w:space="0" w:color="auto"/>
            <w:right w:val="none" w:sz="0" w:space="0" w:color="auto"/>
          </w:divBdr>
          <w:divsChild>
            <w:div w:id="889536949">
              <w:marLeft w:val="0"/>
              <w:marRight w:val="0"/>
              <w:marTop w:val="0"/>
              <w:marBottom w:val="0"/>
              <w:divBdr>
                <w:top w:val="none" w:sz="0" w:space="0" w:color="auto"/>
                <w:left w:val="none" w:sz="0" w:space="0" w:color="auto"/>
                <w:bottom w:val="none" w:sz="0" w:space="0" w:color="auto"/>
                <w:right w:val="none" w:sz="0" w:space="0" w:color="auto"/>
              </w:divBdr>
              <w:divsChild>
                <w:div w:id="498350078">
                  <w:marLeft w:val="0"/>
                  <w:marRight w:val="0"/>
                  <w:marTop w:val="0"/>
                  <w:marBottom w:val="0"/>
                  <w:divBdr>
                    <w:top w:val="none" w:sz="0" w:space="0" w:color="auto"/>
                    <w:left w:val="none" w:sz="0" w:space="0" w:color="auto"/>
                    <w:bottom w:val="none" w:sz="0" w:space="0" w:color="auto"/>
                    <w:right w:val="none" w:sz="0" w:space="0" w:color="auto"/>
                  </w:divBdr>
                  <w:divsChild>
                    <w:div w:id="9690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3766">
      <w:bodyDiv w:val="1"/>
      <w:marLeft w:val="0"/>
      <w:marRight w:val="0"/>
      <w:marTop w:val="0"/>
      <w:marBottom w:val="0"/>
      <w:divBdr>
        <w:top w:val="none" w:sz="0" w:space="0" w:color="auto"/>
        <w:left w:val="none" w:sz="0" w:space="0" w:color="auto"/>
        <w:bottom w:val="none" w:sz="0" w:space="0" w:color="auto"/>
        <w:right w:val="none" w:sz="0" w:space="0" w:color="auto"/>
      </w:divBdr>
      <w:divsChild>
        <w:div w:id="2101247722">
          <w:marLeft w:val="0"/>
          <w:marRight w:val="0"/>
          <w:marTop w:val="0"/>
          <w:marBottom w:val="0"/>
          <w:divBdr>
            <w:top w:val="none" w:sz="0" w:space="0" w:color="auto"/>
            <w:left w:val="none" w:sz="0" w:space="0" w:color="auto"/>
            <w:bottom w:val="none" w:sz="0" w:space="0" w:color="auto"/>
            <w:right w:val="none" w:sz="0" w:space="0" w:color="auto"/>
          </w:divBdr>
          <w:divsChild>
            <w:div w:id="1434782297">
              <w:marLeft w:val="0"/>
              <w:marRight w:val="0"/>
              <w:marTop w:val="0"/>
              <w:marBottom w:val="0"/>
              <w:divBdr>
                <w:top w:val="none" w:sz="0" w:space="0" w:color="auto"/>
                <w:left w:val="none" w:sz="0" w:space="0" w:color="auto"/>
                <w:bottom w:val="none" w:sz="0" w:space="0" w:color="auto"/>
                <w:right w:val="none" w:sz="0" w:space="0" w:color="auto"/>
              </w:divBdr>
              <w:divsChild>
                <w:div w:id="18768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43785">
      <w:bodyDiv w:val="1"/>
      <w:marLeft w:val="0"/>
      <w:marRight w:val="0"/>
      <w:marTop w:val="0"/>
      <w:marBottom w:val="0"/>
      <w:divBdr>
        <w:top w:val="none" w:sz="0" w:space="0" w:color="auto"/>
        <w:left w:val="none" w:sz="0" w:space="0" w:color="auto"/>
        <w:bottom w:val="none" w:sz="0" w:space="0" w:color="auto"/>
        <w:right w:val="none" w:sz="0" w:space="0" w:color="auto"/>
      </w:divBdr>
      <w:divsChild>
        <w:div w:id="750464828">
          <w:marLeft w:val="0"/>
          <w:marRight w:val="0"/>
          <w:marTop w:val="0"/>
          <w:marBottom w:val="0"/>
          <w:divBdr>
            <w:top w:val="none" w:sz="0" w:space="0" w:color="auto"/>
            <w:left w:val="none" w:sz="0" w:space="0" w:color="auto"/>
            <w:bottom w:val="none" w:sz="0" w:space="0" w:color="auto"/>
            <w:right w:val="none" w:sz="0" w:space="0" w:color="auto"/>
          </w:divBdr>
          <w:divsChild>
            <w:div w:id="2038196888">
              <w:marLeft w:val="0"/>
              <w:marRight w:val="0"/>
              <w:marTop w:val="0"/>
              <w:marBottom w:val="0"/>
              <w:divBdr>
                <w:top w:val="none" w:sz="0" w:space="0" w:color="auto"/>
                <w:left w:val="none" w:sz="0" w:space="0" w:color="auto"/>
                <w:bottom w:val="none" w:sz="0" w:space="0" w:color="auto"/>
                <w:right w:val="none" w:sz="0" w:space="0" w:color="auto"/>
              </w:divBdr>
              <w:divsChild>
                <w:div w:id="1257329036">
                  <w:marLeft w:val="0"/>
                  <w:marRight w:val="0"/>
                  <w:marTop w:val="0"/>
                  <w:marBottom w:val="0"/>
                  <w:divBdr>
                    <w:top w:val="none" w:sz="0" w:space="0" w:color="auto"/>
                    <w:left w:val="none" w:sz="0" w:space="0" w:color="auto"/>
                    <w:bottom w:val="none" w:sz="0" w:space="0" w:color="auto"/>
                    <w:right w:val="none" w:sz="0" w:space="0" w:color="auto"/>
                  </w:divBdr>
                </w:div>
              </w:divsChild>
            </w:div>
            <w:div w:id="1104954421">
              <w:marLeft w:val="0"/>
              <w:marRight w:val="0"/>
              <w:marTop w:val="0"/>
              <w:marBottom w:val="0"/>
              <w:divBdr>
                <w:top w:val="none" w:sz="0" w:space="0" w:color="auto"/>
                <w:left w:val="none" w:sz="0" w:space="0" w:color="auto"/>
                <w:bottom w:val="none" w:sz="0" w:space="0" w:color="auto"/>
                <w:right w:val="none" w:sz="0" w:space="0" w:color="auto"/>
              </w:divBdr>
              <w:divsChild>
                <w:div w:id="1722636029">
                  <w:marLeft w:val="0"/>
                  <w:marRight w:val="0"/>
                  <w:marTop w:val="0"/>
                  <w:marBottom w:val="0"/>
                  <w:divBdr>
                    <w:top w:val="none" w:sz="0" w:space="0" w:color="auto"/>
                    <w:left w:val="none" w:sz="0" w:space="0" w:color="auto"/>
                    <w:bottom w:val="none" w:sz="0" w:space="0" w:color="auto"/>
                    <w:right w:val="none" w:sz="0" w:space="0" w:color="auto"/>
                  </w:divBdr>
                </w:div>
              </w:divsChild>
            </w:div>
            <w:div w:id="640037538">
              <w:marLeft w:val="0"/>
              <w:marRight w:val="0"/>
              <w:marTop w:val="0"/>
              <w:marBottom w:val="0"/>
              <w:divBdr>
                <w:top w:val="none" w:sz="0" w:space="0" w:color="auto"/>
                <w:left w:val="none" w:sz="0" w:space="0" w:color="auto"/>
                <w:bottom w:val="none" w:sz="0" w:space="0" w:color="auto"/>
                <w:right w:val="none" w:sz="0" w:space="0" w:color="auto"/>
              </w:divBdr>
              <w:divsChild>
                <w:div w:id="874931648">
                  <w:marLeft w:val="0"/>
                  <w:marRight w:val="0"/>
                  <w:marTop w:val="0"/>
                  <w:marBottom w:val="0"/>
                  <w:divBdr>
                    <w:top w:val="none" w:sz="0" w:space="0" w:color="auto"/>
                    <w:left w:val="none" w:sz="0" w:space="0" w:color="auto"/>
                    <w:bottom w:val="none" w:sz="0" w:space="0" w:color="auto"/>
                    <w:right w:val="none" w:sz="0" w:space="0" w:color="auto"/>
                  </w:divBdr>
                </w:div>
              </w:divsChild>
            </w:div>
            <w:div w:id="410279481">
              <w:marLeft w:val="0"/>
              <w:marRight w:val="0"/>
              <w:marTop w:val="0"/>
              <w:marBottom w:val="0"/>
              <w:divBdr>
                <w:top w:val="none" w:sz="0" w:space="0" w:color="auto"/>
                <w:left w:val="none" w:sz="0" w:space="0" w:color="auto"/>
                <w:bottom w:val="none" w:sz="0" w:space="0" w:color="auto"/>
                <w:right w:val="none" w:sz="0" w:space="0" w:color="auto"/>
              </w:divBdr>
              <w:divsChild>
                <w:div w:id="2079089698">
                  <w:marLeft w:val="0"/>
                  <w:marRight w:val="0"/>
                  <w:marTop w:val="0"/>
                  <w:marBottom w:val="0"/>
                  <w:divBdr>
                    <w:top w:val="none" w:sz="0" w:space="0" w:color="auto"/>
                    <w:left w:val="none" w:sz="0" w:space="0" w:color="auto"/>
                    <w:bottom w:val="none" w:sz="0" w:space="0" w:color="auto"/>
                    <w:right w:val="none" w:sz="0" w:space="0" w:color="auto"/>
                  </w:divBdr>
                </w:div>
              </w:divsChild>
            </w:div>
            <w:div w:id="631791889">
              <w:marLeft w:val="0"/>
              <w:marRight w:val="0"/>
              <w:marTop w:val="0"/>
              <w:marBottom w:val="0"/>
              <w:divBdr>
                <w:top w:val="none" w:sz="0" w:space="0" w:color="auto"/>
                <w:left w:val="none" w:sz="0" w:space="0" w:color="auto"/>
                <w:bottom w:val="none" w:sz="0" w:space="0" w:color="auto"/>
                <w:right w:val="none" w:sz="0" w:space="0" w:color="auto"/>
              </w:divBdr>
              <w:divsChild>
                <w:div w:id="1140534106">
                  <w:marLeft w:val="0"/>
                  <w:marRight w:val="0"/>
                  <w:marTop w:val="0"/>
                  <w:marBottom w:val="0"/>
                  <w:divBdr>
                    <w:top w:val="none" w:sz="0" w:space="0" w:color="auto"/>
                    <w:left w:val="none" w:sz="0" w:space="0" w:color="auto"/>
                    <w:bottom w:val="none" w:sz="0" w:space="0" w:color="auto"/>
                    <w:right w:val="none" w:sz="0" w:space="0" w:color="auto"/>
                  </w:divBdr>
                </w:div>
              </w:divsChild>
            </w:div>
            <w:div w:id="857278981">
              <w:marLeft w:val="0"/>
              <w:marRight w:val="0"/>
              <w:marTop w:val="0"/>
              <w:marBottom w:val="0"/>
              <w:divBdr>
                <w:top w:val="none" w:sz="0" w:space="0" w:color="auto"/>
                <w:left w:val="none" w:sz="0" w:space="0" w:color="auto"/>
                <w:bottom w:val="none" w:sz="0" w:space="0" w:color="auto"/>
                <w:right w:val="none" w:sz="0" w:space="0" w:color="auto"/>
              </w:divBdr>
              <w:divsChild>
                <w:div w:id="2031179323">
                  <w:marLeft w:val="0"/>
                  <w:marRight w:val="0"/>
                  <w:marTop w:val="0"/>
                  <w:marBottom w:val="0"/>
                  <w:divBdr>
                    <w:top w:val="none" w:sz="0" w:space="0" w:color="auto"/>
                    <w:left w:val="none" w:sz="0" w:space="0" w:color="auto"/>
                    <w:bottom w:val="none" w:sz="0" w:space="0" w:color="auto"/>
                    <w:right w:val="none" w:sz="0" w:space="0" w:color="auto"/>
                  </w:divBdr>
                </w:div>
              </w:divsChild>
            </w:div>
            <w:div w:id="898394462">
              <w:marLeft w:val="0"/>
              <w:marRight w:val="0"/>
              <w:marTop w:val="0"/>
              <w:marBottom w:val="0"/>
              <w:divBdr>
                <w:top w:val="none" w:sz="0" w:space="0" w:color="auto"/>
                <w:left w:val="none" w:sz="0" w:space="0" w:color="auto"/>
                <w:bottom w:val="none" w:sz="0" w:space="0" w:color="auto"/>
                <w:right w:val="none" w:sz="0" w:space="0" w:color="auto"/>
              </w:divBdr>
              <w:divsChild>
                <w:div w:id="1504466511">
                  <w:marLeft w:val="0"/>
                  <w:marRight w:val="0"/>
                  <w:marTop w:val="0"/>
                  <w:marBottom w:val="0"/>
                  <w:divBdr>
                    <w:top w:val="none" w:sz="0" w:space="0" w:color="auto"/>
                    <w:left w:val="none" w:sz="0" w:space="0" w:color="auto"/>
                    <w:bottom w:val="none" w:sz="0" w:space="0" w:color="auto"/>
                    <w:right w:val="none" w:sz="0" w:space="0" w:color="auto"/>
                  </w:divBdr>
                </w:div>
              </w:divsChild>
            </w:div>
            <w:div w:id="313990434">
              <w:marLeft w:val="0"/>
              <w:marRight w:val="0"/>
              <w:marTop w:val="0"/>
              <w:marBottom w:val="0"/>
              <w:divBdr>
                <w:top w:val="none" w:sz="0" w:space="0" w:color="auto"/>
                <w:left w:val="none" w:sz="0" w:space="0" w:color="auto"/>
                <w:bottom w:val="none" w:sz="0" w:space="0" w:color="auto"/>
                <w:right w:val="none" w:sz="0" w:space="0" w:color="auto"/>
              </w:divBdr>
              <w:divsChild>
                <w:div w:id="1385258004">
                  <w:marLeft w:val="0"/>
                  <w:marRight w:val="0"/>
                  <w:marTop w:val="0"/>
                  <w:marBottom w:val="0"/>
                  <w:divBdr>
                    <w:top w:val="none" w:sz="0" w:space="0" w:color="auto"/>
                    <w:left w:val="none" w:sz="0" w:space="0" w:color="auto"/>
                    <w:bottom w:val="none" w:sz="0" w:space="0" w:color="auto"/>
                    <w:right w:val="none" w:sz="0" w:space="0" w:color="auto"/>
                  </w:divBdr>
                </w:div>
              </w:divsChild>
            </w:div>
            <w:div w:id="498083876">
              <w:marLeft w:val="0"/>
              <w:marRight w:val="0"/>
              <w:marTop w:val="0"/>
              <w:marBottom w:val="0"/>
              <w:divBdr>
                <w:top w:val="none" w:sz="0" w:space="0" w:color="auto"/>
                <w:left w:val="none" w:sz="0" w:space="0" w:color="auto"/>
                <w:bottom w:val="none" w:sz="0" w:space="0" w:color="auto"/>
                <w:right w:val="none" w:sz="0" w:space="0" w:color="auto"/>
              </w:divBdr>
              <w:divsChild>
                <w:div w:id="872956319">
                  <w:marLeft w:val="0"/>
                  <w:marRight w:val="0"/>
                  <w:marTop w:val="0"/>
                  <w:marBottom w:val="0"/>
                  <w:divBdr>
                    <w:top w:val="none" w:sz="0" w:space="0" w:color="auto"/>
                    <w:left w:val="none" w:sz="0" w:space="0" w:color="auto"/>
                    <w:bottom w:val="none" w:sz="0" w:space="0" w:color="auto"/>
                    <w:right w:val="none" w:sz="0" w:space="0" w:color="auto"/>
                  </w:divBdr>
                </w:div>
              </w:divsChild>
            </w:div>
            <w:div w:id="713582407">
              <w:marLeft w:val="0"/>
              <w:marRight w:val="0"/>
              <w:marTop w:val="0"/>
              <w:marBottom w:val="0"/>
              <w:divBdr>
                <w:top w:val="none" w:sz="0" w:space="0" w:color="auto"/>
                <w:left w:val="none" w:sz="0" w:space="0" w:color="auto"/>
                <w:bottom w:val="none" w:sz="0" w:space="0" w:color="auto"/>
                <w:right w:val="none" w:sz="0" w:space="0" w:color="auto"/>
              </w:divBdr>
              <w:divsChild>
                <w:div w:id="1853765644">
                  <w:marLeft w:val="0"/>
                  <w:marRight w:val="0"/>
                  <w:marTop w:val="0"/>
                  <w:marBottom w:val="0"/>
                  <w:divBdr>
                    <w:top w:val="none" w:sz="0" w:space="0" w:color="auto"/>
                    <w:left w:val="none" w:sz="0" w:space="0" w:color="auto"/>
                    <w:bottom w:val="none" w:sz="0" w:space="0" w:color="auto"/>
                    <w:right w:val="none" w:sz="0" w:space="0" w:color="auto"/>
                  </w:divBdr>
                </w:div>
              </w:divsChild>
            </w:div>
            <w:div w:id="899243786">
              <w:marLeft w:val="0"/>
              <w:marRight w:val="0"/>
              <w:marTop w:val="0"/>
              <w:marBottom w:val="0"/>
              <w:divBdr>
                <w:top w:val="none" w:sz="0" w:space="0" w:color="auto"/>
                <w:left w:val="none" w:sz="0" w:space="0" w:color="auto"/>
                <w:bottom w:val="none" w:sz="0" w:space="0" w:color="auto"/>
                <w:right w:val="none" w:sz="0" w:space="0" w:color="auto"/>
              </w:divBdr>
              <w:divsChild>
                <w:div w:id="844368331">
                  <w:marLeft w:val="0"/>
                  <w:marRight w:val="0"/>
                  <w:marTop w:val="0"/>
                  <w:marBottom w:val="0"/>
                  <w:divBdr>
                    <w:top w:val="none" w:sz="0" w:space="0" w:color="auto"/>
                    <w:left w:val="none" w:sz="0" w:space="0" w:color="auto"/>
                    <w:bottom w:val="none" w:sz="0" w:space="0" w:color="auto"/>
                    <w:right w:val="none" w:sz="0" w:space="0" w:color="auto"/>
                  </w:divBdr>
                </w:div>
              </w:divsChild>
            </w:div>
            <w:div w:id="1362625808">
              <w:marLeft w:val="0"/>
              <w:marRight w:val="0"/>
              <w:marTop w:val="0"/>
              <w:marBottom w:val="0"/>
              <w:divBdr>
                <w:top w:val="none" w:sz="0" w:space="0" w:color="auto"/>
                <w:left w:val="none" w:sz="0" w:space="0" w:color="auto"/>
                <w:bottom w:val="none" w:sz="0" w:space="0" w:color="auto"/>
                <w:right w:val="none" w:sz="0" w:space="0" w:color="auto"/>
              </w:divBdr>
              <w:divsChild>
                <w:div w:id="485896331">
                  <w:marLeft w:val="0"/>
                  <w:marRight w:val="0"/>
                  <w:marTop w:val="0"/>
                  <w:marBottom w:val="0"/>
                  <w:divBdr>
                    <w:top w:val="none" w:sz="0" w:space="0" w:color="auto"/>
                    <w:left w:val="none" w:sz="0" w:space="0" w:color="auto"/>
                    <w:bottom w:val="none" w:sz="0" w:space="0" w:color="auto"/>
                    <w:right w:val="none" w:sz="0" w:space="0" w:color="auto"/>
                  </w:divBdr>
                </w:div>
              </w:divsChild>
            </w:div>
            <w:div w:id="479544605">
              <w:marLeft w:val="0"/>
              <w:marRight w:val="0"/>
              <w:marTop w:val="0"/>
              <w:marBottom w:val="0"/>
              <w:divBdr>
                <w:top w:val="none" w:sz="0" w:space="0" w:color="auto"/>
                <w:left w:val="none" w:sz="0" w:space="0" w:color="auto"/>
                <w:bottom w:val="none" w:sz="0" w:space="0" w:color="auto"/>
                <w:right w:val="none" w:sz="0" w:space="0" w:color="auto"/>
              </w:divBdr>
              <w:divsChild>
                <w:div w:id="10219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802">
      <w:bodyDiv w:val="1"/>
      <w:marLeft w:val="0"/>
      <w:marRight w:val="0"/>
      <w:marTop w:val="0"/>
      <w:marBottom w:val="0"/>
      <w:divBdr>
        <w:top w:val="none" w:sz="0" w:space="0" w:color="auto"/>
        <w:left w:val="none" w:sz="0" w:space="0" w:color="auto"/>
        <w:bottom w:val="none" w:sz="0" w:space="0" w:color="auto"/>
        <w:right w:val="none" w:sz="0" w:space="0" w:color="auto"/>
      </w:divBdr>
      <w:divsChild>
        <w:div w:id="1697541402">
          <w:marLeft w:val="0"/>
          <w:marRight w:val="0"/>
          <w:marTop w:val="0"/>
          <w:marBottom w:val="0"/>
          <w:divBdr>
            <w:top w:val="none" w:sz="0" w:space="0" w:color="auto"/>
            <w:left w:val="none" w:sz="0" w:space="0" w:color="auto"/>
            <w:bottom w:val="none" w:sz="0" w:space="0" w:color="auto"/>
            <w:right w:val="none" w:sz="0" w:space="0" w:color="auto"/>
          </w:divBdr>
          <w:divsChild>
            <w:div w:id="302005258">
              <w:marLeft w:val="0"/>
              <w:marRight w:val="0"/>
              <w:marTop w:val="0"/>
              <w:marBottom w:val="0"/>
              <w:divBdr>
                <w:top w:val="none" w:sz="0" w:space="0" w:color="auto"/>
                <w:left w:val="none" w:sz="0" w:space="0" w:color="auto"/>
                <w:bottom w:val="none" w:sz="0" w:space="0" w:color="auto"/>
                <w:right w:val="none" w:sz="0" w:space="0" w:color="auto"/>
              </w:divBdr>
              <w:divsChild>
                <w:div w:id="9835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52">
      <w:bodyDiv w:val="1"/>
      <w:marLeft w:val="0"/>
      <w:marRight w:val="0"/>
      <w:marTop w:val="0"/>
      <w:marBottom w:val="0"/>
      <w:divBdr>
        <w:top w:val="none" w:sz="0" w:space="0" w:color="auto"/>
        <w:left w:val="none" w:sz="0" w:space="0" w:color="auto"/>
        <w:bottom w:val="none" w:sz="0" w:space="0" w:color="auto"/>
        <w:right w:val="none" w:sz="0" w:space="0" w:color="auto"/>
      </w:divBdr>
      <w:divsChild>
        <w:div w:id="1680231340">
          <w:marLeft w:val="0"/>
          <w:marRight w:val="0"/>
          <w:marTop w:val="0"/>
          <w:marBottom w:val="0"/>
          <w:divBdr>
            <w:top w:val="none" w:sz="0" w:space="0" w:color="auto"/>
            <w:left w:val="none" w:sz="0" w:space="0" w:color="auto"/>
            <w:bottom w:val="none" w:sz="0" w:space="0" w:color="auto"/>
            <w:right w:val="none" w:sz="0" w:space="0" w:color="auto"/>
          </w:divBdr>
          <w:divsChild>
            <w:div w:id="1278677856">
              <w:marLeft w:val="0"/>
              <w:marRight w:val="0"/>
              <w:marTop w:val="0"/>
              <w:marBottom w:val="0"/>
              <w:divBdr>
                <w:top w:val="none" w:sz="0" w:space="0" w:color="auto"/>
                <w:left w:val="none" w:sz="0" w:space="0" w:color="auto"/>
                <w:bottom w:val="none" w:sz="0" w:space="0" w:color="auto"/>
                <w:right w:val="none" w:sz="0" w:space="0" w:color="auto"/>
              </w:divBdr>
              <w:divsChild>
                <w:div w:id="3622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1397">
      <w:bodyDiv w:val="1"/>
      <w:marLeft w:val="0"/>
      <w:marRight w:val="0"/>
      <w:marTop w:val="0"/>
      <w:marBottom w:val="0"/>
      <w:divBdr>
        <w:top w:val="none" w:sz="0" w:space="0" w:color="auto"/>
        <w:left w:val="none" w:sz="0" w:space="0" w:color="auto"/>
        <w:bottom w:val="none" w:sz="0" w:space="0" w:color="auto"/>
        <w:right w:val="none" w:sz="0" w:space="0" w:color="auto"/>
      </w:divBdr>
      <w:divsChild>
        <w:div w:id="2146504896">
          <w:marLeft w:val="0"/>
          <w:marRight w:val="0"/>
          <w:marTop w:val="0"/>
          <w:marBottom w:val="0"/>
          <w:divBdr>
            <w:top w:val="none" w:sz="0" w:space="0" w:color="auto"/>
            <w:left w:val="none" w:sz="0" w:space="0" w:color="auto"/>
            <w:bottom w:val="none" w:sz="0" w:space="0" w:color="auto"/>
            <w:right w:val="none" w:sz="0" w:space="0" w:color="auto"/>
          </w:divBdr>
          <w:divsChild>
            <w:div w:id="1024356974">
              <w:marLeft w:val="0"/>
              <w:marRight w:val="0"/>
              <w:marTop w:val="0"/>
              <w:marBottom w:val="0"/>
              <w:divBdr>
                <w:top w:val="none" w:sz="0" w:space="0" w:color="auto"/>
                <w:left w:val="none" w:sz="0" w:space="0" w:color="auto"/>
                <w:bottom w:val="none" w:sz="0" w:space="0" w:color="auto"/>
                <w:right w:val="none" w:sz="0" w:space="0" w:color="auto"/>
              </w:divBdr>
              <w:divsChild>
                <w:div w:id="2145732604">
                  <w:marLeft w:val="0"/>
                  <w:marRight w:val="0"/>
                  <w:marTop w:val="0"/>
                  <w:marBottom w:val="0"/>
                  <w:divBdr>
                    <w:top w:val="none" w:sz="0" w:space="0" w:color="auto"/>
                    <w:left w:val="none" w:sz="0" w:space="0" w:color="auto"/>
                    <w:bottom w:val="none" w:sz="0" w:space="0" w:color="auto"/>
                    <w:right w:val="none" w:sz="0" w:space="0" w:color="auto"/>
                  </w:divBdr>
                  <w:divsChild>
                    <w:div w:id="1764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35209">
      <w:bodyDiv w:val="1"/>
      <w:marLeft w:val="0"/>
      <w:marRight w:val="0"/>
      <w:marTop w:val="0"/>
      <w:marBottom w:val="0"/>
      <w:divBdr>
        <w:top w:val="none" w:sz="0" w:space="0" w:color="auto"/>
        <w:left w:val="none" w:sz="0" w:space="0" w:color="auto"/>
        <w:bottom w:val="none" w:sz="0" w:space="0" w:color="auto"/>
        <w:right w:val="none" w:sz="0" w:space="0" w:color="auto"/>
      </w:divBdr>
    </w:div>
    <w:div w:id="463229949">
      <w:bodyDiv w:val="1"/>
      <w:marLeft w:val="0"/>
      <w:marRight w:val="0"/>
      <w:marTop w:val="0"/>
      <w:marBottom w:val="0"/>
      <w:divBdr>
        <w:top w:val="none" w:sz="0" w:space="0" w:color="auto"/>
        <w:left w:val="none" w:sz="0" w:space="0" w:color="auto"/>
        <w:bottom w:val="none" w:sz="0" w:space="0" w:color="auto"/>
        <w:right w:val="none" w:sz="0" w:space="0" w:color="auto"/>
      </w:divBdr>
      <w:divsChild>
        <w:div w:id="1329092354">
          <w:marLeft w:val="0"/>
          <w:marRight w:val="0"/>
          <w:marTop w:val="0"/>
          <w:marBottom w:val="0"/>
          <w:divBdr>
            <w:top w:val="none" w:sz="0" w:space="0" w:color="auto"/>
            <w:left w:val="none" w:sz="0" w:space="0" w:color="auto"/>
            <w:bottom w:val="none" w:sz="0" w:space="0" w:color="auto"/>
            <w:right w:val="none" w:sz="0" w:space="0" w:color="auto"/>
          </w:divBdr>
          <w:divsChild>
            <w:div w:id="59210829">
              <w:marLeft w:val="0"/>
              <w:marRight w:val="0"/>
              <w:marTop w:val="0"/>
              <w:marBottom w:val="0"/>
              <w:divBdr>
                <w:top w:val="none" w:sz="0" w:space="0" w:color="auto"/>
                <w:left w:val="none" w:sz="0" w:space="0" w:color="auto"/>
                <w:bottom w:val="none" w:sz="0" w:space="0" w:color="auto"/>
                <w:right w:val="none" w:sz="0" w:space="0" w:color="auto"/>
              </w:divBdr>
              <w:divsChild>
                <w:div w:id="834762400">
                  <w:marLeft w:val="0"/>
                  <w:marRight w:val="0"/>
                  <w:marTop w:val="0"/>
                  <w:marBottom w:val="0"/>
                  <w:divBdr>
                    <w:top w:val="none" w:sz="0" w:space="0" w:color="auto"/>
                    <w:left w:val="none" w:sz="0" w:space="0" w:color="auto"/>
                    <w:bottom w:val="none" w:sz="0" w:space="0" w:color="auto"/>
                    <w:right w:val="none" w:sz="0" w:space="0" w:color="auto"/>
                  </w:divBdr>
                  <w:divsChild>
                    <w:div w:id="7664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00265">
      <w:bodyDiv w:val="1"/>
      <w:marLeft w:val="0"/>
      <w:marRight w:val="0"/>
      <w:marTop w:val="0"/>
      <w:marBottom w:val="0"/>
      <w:divBdr>
        <w:top w:val="none" w:sz="0" w:space="0" w:color="auto"/>
        <w:left w:val="none" w:sz="0" w:space="0" w:color="auto"/>
        <w:bottom w:val="none" w:sz="0" w:space="0" w:color="auto"/>
        <w:right w:val="none" w:sz="0" w:space="0" w:color="auto"/>
      </w:divBdr>
      <w:divsChild>
        <w:div w:id="39016121">
          <w:marLeft w:val="0"/>
          <w:marRight w:val="0"/>
          <w:marTop w:val="0"/>
          <w:marBottom w:val="0"/>
          <w:divBdr>
            <w:top w:val="none" w:sz="0" w:space="0" w:color="auto"/>
            <w:left w:val="none" w:sz="0" w:space="0" w:color="auto"/>
            <w:bottom w:val="none" w:sz="0" w:space="0" w:color="auto"/>
            <w:right w:val="none" w:sz="0" w:space="0" w:color="auto"/>
          </w:divBdr>
          <w:divsChild>
            <w:div w:id="2107538124">
              <w:marLeft w:val="0"/>
              <w:marRight w:val="0"/>
              <w:marTop w:val="0"/>
              <w:marBottom w:val="0"/>
              <w:divBdr>
                <w:top w:val="none" w:sz="0" w:space="0" w:color="auto"/>
                <w:left w:val="none" w:sz="0" w:space="0" w:color="auto"/>
                <w:bottom w:val="none" w:sz="0" w:space="0" w:color="auto"/>
                <w:right w:val="none" w:sz="0" w:space="0" w:color="auto"/>
              </w:divBdr>
              <w:divsChild>
                <w:div w:id="13157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0721">
      <w:bodyDiv w:val="1"/>
      <w:marLeft w:val="0"/>
      <w:marRight w:val="0"/>
      <w:marTop w:val="0"/>
      <w:marBottom w:val="0"/>
      <w:divBdr>
        <w:top w:val="none" w:sz="0" w:space="0" w:color="auto"/>
        <w:left w:val="none" w:sz="0" w:space="0" w:color="auto"/>
        <w:bottom w:val="none" w:sz="0" w:space="0" w:color="auto"/>
        <w:right w:val="none" w:sz="0" w:space="0" w:color="auto"/>
      </w:divBdr>
      <w:divsChild>
        <w:div w:id="195391527">
          <w:marLeft w:val="360"/>
          <w:marRight w:val="0"/>
          <w:marTop w:val="200"/>
          <w:marBottom w:val="0"/>
          <w:divBdr>
            <w:top w:val="none" w:sz="0" w:space="0" w:color="auto"/>
            <w:left w:val="none" w:sz="0" w:space="0" w:color="auto"/>
            <w:bottom w:val="none" w:sz="0" w:space="0" w:color="auto"/>
            <w:right w:val="none" w:sz="0" w:space="0" w:color="auto"/>
          </w:divBdr>
        </w:div>
      </w:divsChild>
    </w:div>
    <w:div w:id="541131553">
      <w:bodyDiv w:val="1"/>
      <w:marLeft w:val="0"/>
      <w:marRight w:val="0"/>
      <w:marTop w:val="0"/>
      <w:marBottom w:val="0"/>
      <w:divBdr>
        <w:top w:val="none" w:sz="0" w:space="0" w:color="auto"/>
        <w:left w:val="none" w:sz="0" w:space="0" w:color="auto"/>
        <w:bottom w:val="none" w:sz="0" w:space="0" w:color="auto"/>
        <w:right w:val="none" w:sz="0" w:space="0" w:color="auto"/>
      </w:divBdr>
      <w:divsChild>
        <w:div w:id="227807794">
          <w:marLeft w:val="0"/>
          <w:marRight w:val="0"/>
          <w:marTop w:val="0"/>
          <w:marBottom w:val="0"/>
          <w:divBdr>
            <w:top w:val="none" w:sz="0" w:space="0" w:color="auto"/>
            <w:left w:val="none" w:sz="0" w:space="0" w:color="auto"/>
            <w:bottom w:val="none" w:sz="0" w:space="0" w:color="auto"/>
            <w:right w:val="none" w:sz="0" w:space="0" w:color="auto"/>
          </w:divBdr>
          <w:divsChild>
            <w:div w:id="2029789290">
              <w:marLeft w:val="0"/>
              <w:marRight w:val="0"/>
              <w:marTop w:val="0"/>
              <w:marBottom w:val="0"/>
              <w:divBdr>
                <w:top w:val="none" w:sz="0" w:space="0" w:color="auto"/>
                <w:left w:val="none" w:sz="0" w:space="0" w:color="auto"/>
                <w:bottom w:val="none" w:sz="0" w:space="0" w:color="auto"/>
                <w:right w:val="none" w:sz="0" w:space="0" w:color="auto"/>
              </w:divBdr>
              <w:divsChild>
                <w:div w:id="17227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3879">
      <w:bodyDiv w:val="1"/>
      <w:marLeft w:val="0"/>
      <w:marRight w:val="0"/>
      <w:marTop w:val="0"/>
      <w:marBottom w:val="0"/>
      <w:divBdr>
        <w:top w:val="none" w:sz="0" w:space="0" w:color="auto"/>
        <w:left w:val="none" w:sz="0" w:space="0" w:color="auto"/>
        <w:bottom w:val="none" w:sz="0" w:space="0" w:color="auto"/>
        <w:right w:val="none" w:sz="0" w:space="0" w:color="auto"/>
      </w:divBdr>
      <w:divsChild>
        <w:div w:id="1581910231">
          <w:marLeft w:val="0"/>
          <w:marRight w:val="0"/>
          <w:marTop w:val="0"/>
          <w:marBottom w:val="0"/>
          <w:divBdr>
            <w:top w:val="none" w:sz="0" w:space="0" w:color="auto"/>
            <w:left w:val="none" w:sz="0" w:space="0" w:color="auto"/>
            <w:bottom w:val="none" w:sz="0" w:space="0" w:color="auto"/>
            <w:right w:val="none" w:sz="0" w:space="0" w:color="auto"/>
          </w:divBdr>
          <w:divsChild>
            <w:div w:id="1792475396">
              <w:marLeft w:val="0"/>
              <w:marRight w:val="0"/>
              <w:marTop w:val="0"/>
              <w:marBottom w:val="0"/>
              <w:divBdr>
                <w:top w:val="none" w:sz="0" w:space="0" w:color="auto"/>
                <w:left w:val="none" w:sz="0" w:space="0" w:color="auto"/>
                <w:bottom w:val="none" w:sz="0" w:space="0" w:color="auto"/>
                <w:right w:val="none" w:sz="0" w:space="0" w:color="auto"/>
              </w:divBdr>
              <w:divsChild>
                <w:div w:id="774060449">
                  <w:marLeft w:val="0"/>
                  <w:marRight w:val="0"/>
                  <w:marTop w:val="0"/>
                  <w:marBottom w:val="0"/>
                  <w:divBdr>
                    <w:top w:val="none" w:sz="0" w:space="0" w:color="auto"/>
                    <w:left w:val="none" w:sz="0" w:space="0" w:color="auto"/>
                    <w:bottom w:val="none" w:sz="0" w:space="0" w:color="auto"/>
                    <w:right w:val="none" w:sz="0" w:space="0" w:color="auto"/>
                  </w:divBdr>
                </w:div>
                <w:div w:id="1758939611">
                  <w:marLeft w:val="0"/>
                  <w:marRight w:val="0"/>
                  <w:marTop w:val="0"/>
                  <w:marBottom w:val="0"/>
                  <w:divBdr>
                    <w:top w:val="none" w:sz="0" w:space="0" w:color="auto"/>
                    <w:left w:val="none" w:sz="0" w:space="0" w:color="auto"/>
                    <w:bottom w:val="none" w:sz="0" w:space="0" w:color="auto"/>
                    <w:right w:val="none" w:sz="0" w:space="0" w:color="auto"/>
                  </w:divBdr>
                </w:div>
              </w:divsChild>
            </w:div>
            <w:div w:id="1926760938">
              <w:marLeft w:val="0"/>
              <w:marRight w:val="0"/>
              <w:marTop w:val="0"/>
              <w:marBottom w:val="0"/>
              <w:divBdr>
                <w:top w:val="none" w:sz="0" w:space="0" w:color="auto"/>
                <w:left w:val="none" w:sz="0" w:space="0" w:color="auto"/>
                <w:bottom w:val="none" w:sz="0" w:space="0" w:color="auto"/>
                <w:right w:val="none" w:sz="0" w:space="0" w:color="auto"/>
              </w:divBdr>
              <w:divsChild>
                <w:div w:id="2386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43622">
      <w:bodyDiv w:val="1"/>
      <w:marLeft w:val="0"/>
      <w:marRight w:val="0"/>
      <w:marTop w:val="0"/>
      <w:marBottom w:val="0"/>
      <w:divBdr>
        <w:top w:val="none" w:sz="0" w:space="0" w:color="auto"/>
        <w:left w:val="none" w:sz="0" w:space="0" w:color="auto"/>
        <w:bottom w:val="none" w:sz="0" w:space="0" w:color="auto"/>
        <w:right w:val="none" w:sz="0" w:space="0" w:color="auto"/>
      </w:divBdr>
      <w:divsChild>
        <w:div w:id="101342662">
          <w:marLeft w:val="0"/>
          <w:marRight w:val="0"/>
          <w:marTop w:val="0"/>
          <w:marBottom w:val="0"/>
          <w:divBdr>
            <w:top w:val="none" w:sz="0" w:space="0" w:color="auto"/>
            <w:left w:val="none" w:sz="0" w:space="0" w:color="auto"/>
            <w:bottom w:val="none" w:sz="0" w:space="0" w:color="auto"/>
            <w:right w:val="none" w:sz="0" w:space="0" w:color="auto"/>
          </w:divBdr>
          <w:divsChild>
            <w:div w:id="1369837138">
              <w:marLeft w:val="0"/>
              <w:marRight w:val="0"/>
              <w:marTop w:val="0"/>
              <w:marBottom w:val="0"/>
              <w:divBdr>
                <w:top w:val="none" w:sz="0" w:space="0" w:color="auto"/>
                <w:left w:val="none" w:sz="0" w:space="0" w:color="auto"/>
                <w:bottom w:val="none" w:sz="0" w:space="0" w:color="auto"/>
                <w:right w:val="none" w:sz="0" w:space="0" w:color="auto"/>
              </w:divBdr>
              <w:divsChild>
                <w:div w:id="1190529310">
                  <w:marLeft w:val="0"/>
                  <w:marRight w:val="0"/>
                  <w:marTop w:val="0"/>
                  <w:marBottom w:val="0"/>
                  <w:divBdr>
                    <w:top w:val="none" w:sz="0" w:space="0" w:color="auto"/>
                    <w:left w:val="none" w:sz="0" w:space="0" w:color="auto"/>
                    <w:bottom w:val="none" w:sz="0" w:space="0" w:color="auto"/>
                    <w:right w:val="none" w:sz="0" w:space="0" w:color="auto"/>
                  </w:divBdr>
                </w:div>
              </w:divsChild>
            </w:div>
            <w:div w:id="691994669">
              <w:marLeft w:val="0"/>
              <w:marRight w:val="0"/>
              <w:marTop w:val="0"/>
              <w:marBottom w:val="0"/>
              <w:divBdr>
                <w:top w:val="none" w:sz="0" w:space="0" w:color="auto"/>
                <w:left w:val="none" w:sz="0" w:space="0" w:color="auto"/>
                <w:bottom w:val="none" w:sz="0" w:space="0" w:color="auto"/>
                <w:right w:val="none" w:sz="0" w:space="0" w:color="auto"/>
              </w:divBdr>
              <w:divsChild>
                <w:div w:id="1526016361">
                  <w:marLeft w:val="0"/>
                  <w:marRight w:val="0"/>
                  <w:marTop w:val="0"/>
                  <w:marBottom w:val="0"/>
                  <w:divBdr>
                    <w:top w:val="none" w:sz="0" w:space="0" w:color="auto"/>
                    <w:left w:val="none" w:sz="0" w:space="0" w:color="auto"/>
                    <w:bottom w:val="none" w:sz="0" w:space="0" w:color="auto"/>
                    <w:right w:val="none" w:sz="0" w:space="0" w:color="auto"/>
                  </w:divBdr>
                </w:div>
              </w:divsChild>
            </w:div>
            <w:div w:id="252126008">
              <w:marLeft w:val="0"/>
              <w:marRight w:val="0"/>
              <w:marTop w:val="0"/>
              <w:marBottom w:val="0"/>
              <w:divBdr>
                <w:top w:val="none" w:sz="0" w:space="0" w:color="auto"/>
                <w:left w:val="none" w:sz="0" w:space="0" w:color="auto"/>
                <w:bottom w:val="none" w:sz="0" w:space="0" w:color="auto"/>
                <w:right w:val="none" w:sz="0" w:space="0" w:color="auto"/>
              </w:divBdr>
              <w:divsChild>
                <w:div w:id="1165585356">
                  <w:marLeft w:val="0"/>
                  <w:marRight w:val="0"/>
                  <w:marTop w:val="0"/>
                  <w:marBottom w:val="0"/>
                  <w:divBdr>
                    <w:top w:val="none" w:sz="0" w:space="0" w:color="auto"/>
                    <w:left w:val="none" w:sz="0" w:space="0" w:color="auto"/>
                    <w:bottom w:val="none" w:sz="0" w:space="0" w:color="auto"/>
                    <w:right w:val="none" w:sz="0" w:space="0" w:color="auto"/>
                  </w:divBdr>
                </w:div>
              </w:divsChild>
            </w:div>
            <w:div w:id="1278416598">
              <w:marLeft w:val="0"/>
              <w:marRight w:val="0"/>
              <w:marTop w:val="0"/>
              <w:marBottom w:val="0"/>
              <w:divBdr>
                <w:top w:val="none" w:sz="0" w:space="0" w:color="auto"/>
                <w:left w:val="none" w:sz="0" w:space="0" w:color="auto"/>
                <w:bottom w:val="none" w:sz="0" w:space="0" w:color="auto"/>
                <w:right w:val="none" w:sz="0" w:space="0" w:color="auto"/>
              </w:divBdr>
              <w:divsChild>
                <w:div w:id="651643394">
                  <w:marLeft w:val="0"/>
                  <w:marRight w:val="0"/>
                  <w:marTop w:val="0"/>
                  <w:marBottom w:val="0"/>
                  <w:divBdr>
                    <w:top w:val="none" w:sz="0" w:space="0" w:color="auto"/>
                    <w:left w:val="none" w:sz="0" w:space="0" w:color="auto"/>
                    <w:bottom w:val="none" w:sz="0" w:space="0" w:color="auto"/>
                    <w:right w:val="none" w:sz="0" w:space="0" w:color="auto"/>
                  </w:divBdr>
                </w:div>
              </w:divsChild>
            </w:div>
            <w:div w:id="1197306568">
              <w:marLeft w:val="0"/>
              <w:marRight w:val="0"/>
              <w:marTop w:val="0"/>
              <w:marBottom w:val="0"/>
              <w:divBdr>
                <w:top w:val="none" w:sz="0" w:space="0" w:color="auto"/>
                <w:left w:val="none" w:sz="0" w:space="0" w:color="auto"/>
                <w:bottom w:val="none" w:sz="0" w:space="0" w:color="auto"/>
                <w:right w:val="none" w:sz="0" w:space="0" w:color="auto"/>
              </w:divBdr>
              <w:divsChild>
                <w:div w:id="688795610">
                  <w:marLeft w:val="0"/>
                  <w:marRight w:val="0"/>
                  <w:marTop w:val="0"/>
                  <w:marBottom w:val="0"/>
                  <w:divBdr>
                    <w:top w:val="none" w:sz="0" w:space="0" w:color="auto"/>
                    <w:left w:val="none" w:sz="0" w:space="0" w:color="auto"/>
                    <w:bottom w:val="none" w:sz="0" w:space="0" w:color="auto"/>
                    <w:right w:val="none" w:sz="0" w:space="0" w:color="auto"/>
                  </w:divBdr>
                </w:div>
              </w:divsChild>
            </w:div>
            <w:div w:id="763112827">
              <w:marLeft w:val="0"/>
              <w:marRight w:val="0"/>
              <w:marTop w:val="0"/>
              <w:marBottom w:val="0"/>
              <w:divBdr>
                <w:top w:val="none" w:sz="0" w:space="0" w:color="auto"/>
                <w:left w:val="none" w:sz="0" w:space="0" w:color="auto"/>
                <w:bottom w:val="none" w:sz="0" w:space="0" w:color="auto"/>
                <w:right w:val="none" w:sz="0" w:space="0" w:color="auto"/>
              </w:divBdr>
              <w:divsChild>
                <w:div w:id="310407761">
                  <w:marLeft w:val="0"/>
                  <w:marRight w:val="0"/>
                  <w:marTop w:val="0"/>
                  <w:marBottom w:val="0"/>
                  <w:divBdr>
                    <w:top w:val="none" w:sz="0" w:space="0" w:color="auto"/>
                    <w:left w:val="none" w:sz="0" w:space="0" w:color="auto"/>
                    <w:bottom w:val="none" w:sz="0" w:space="0" w:color="auto"/>
                    <w:right w:val="none" w:sz="0" w:space="0" w:color="auto"/>
                  </w:divBdr>
                </w:div>
              </w:divsChild>
            </w:div>
            <w:div w:id="239170738">
              <w:marLeft w:val="0"/>
              <w:marRight w:val="0"/>
              <w:marTop w:val="0"/>
              <w:marBottom w:val="0"/>
              <w:divBdr>
                <w:top w:val="none" w:sz="0" w:space="0" w:color="auto"/>
                <w:left w:val="none" w:sz="0" w:space="0" w:color="auto"/>
                <w:bottom w:val="none" w:sz="0" w:space="0" w:color="auto"/>
                <w:right w:val="none" w:sz="0" w:space="0" w:color="auto"/>
              </w:divBdr>
              <w:divsChild>
                <w:div w:id="1254626112">
                  <w:marLeft w:val="0"/>
                  <w:marRight w:val="0"/>
                  <w:marTop w:val="0"/>
                  <w:marBottom w:val="0"/>
                  <w:divBdr>
                    <w:top w:val="none" w:sz="0" w:space="0" w:color="auto"/>
                    <w:left w:val="none" w:sz="0" w:space="0" w:color="auto"/>
                    <w:bottom w:val="none" w:sz="0" w:space="0" w:color="auto"/>
                    <w:right w:val="none" w:sz="0" w:space="0" w:color="auto"/>
                  </w:divBdr>
                </w:div>
              </w:divsChild>
            </w:div>
            <w:div w:id="1346444777">
              <w:marLeft w:val="0"/>
              <w:marRight w:val="0"/>
              <w:marTop w:val="0"/>
              <w:marBottom w:val="0"/>
              <w:divBdr>
                <w:top w:val="none" w:sz="0" w:space="0" w:color="auto"/>
                <w:left w:val="none" w:sz="0" w:space="0" w:color="auto"/>
                <w:bottom w:val="none" w:sz="0" w:space="0" w:color="auto"/>
                <w:right w:val="none" w:sz="0" w:space="0" w:color="auto"/>
              </w:divBdr>
              <w:divsChild>
                <w:div w:id="194585621">
                  <w:marLeft w:val="0"/>
                  <w:marRight w:val="0"/>
                  <w:marTop w:val="0"/>
                  <w:marBottom w:val="0"/>
                  <w:divBdr>
                    <w:top w:val="none" w:sz="0" w:space="0" w:color="auto"/>
                    <w:left w:val="none" w:sz="0" w:space="0" w:color="auto"/>
                    <w:bottom w:val="none" w:sz="0" w:space="0" w:color="auto"/>
                    <w:right w:val="none" w:sz="0" w:space="0" w:color="auto"/>
                  </w:divBdr>
                </w:div>
              </w:divsChild>
            </w:div>
            <w:div w:id="1396464711">
              <w:marLeft w:val="0"/>
              <w:marRight w:val="0"/>
              <w:marTop w:val="0"/>
              <w:marBottom w:val="0"/>
              <w:divBdr>
                <w:top w:val="none" w:sz="0" w:space="0" w:color="auto"/>
                <w:left w:val="none" w:sz="0" w:space="0" w:color="auto"/>
                <w:bottom w:val="none" w:sz="0" w:space="0" w:color="auto"/>
                <w:right w:val="none" w:sz="0" w:space="0" w:color="auto"/>
              </w:divBdr>
              <w:divsChild>
                <w:div w:id="2004623221">
                  <w:marLeft w:val="0"/>
                  <w:marRight w:val="0"/>
                  <w:marTop w:val="0"/>
                  <w:marBottom w:val="0"/>
                  <w:divBdr>
                    <w:top w:val="none" w:sz="0" w:space="0" w:color="auto"/>
                    <w:left w:val="none" w:sz="0" w:space="0" w:color="auto"/>
                    <w:bottom w:val="none" w:sz="0" w:space="0" w:color="auto"/>
                    <w:right w:val="none" w:sz="0" w:space="0" w:color="auto"/>
                  </w:divBdr>
                </w:div>
              </w:divsChild>
            </w:div>
            <w:div w:id="924415637">
              <w:marLeft w:val="0"/>
              <w:marRight w:val="0"/>
              <w:marTop w:val="0"/>
              <w:marBottom w:val="0"/>
              <w:divBdr>
                <w:top w:val="none" w:sz="0" w:space="0" w:color="auto"/>
                <w:left w:val="none" w:sz="0" w:space="0" w:color="auto"/>
                <w:bottom w:val="none" w:sz="0" w:space="0" w:color="auto"/>
                <w:right w:val="none" w:sz="0" w:space="0" w:color="auto"/>
              </w:divBdr>
              <w:divsChild>
                <w:div w:id="787360729">
                  <w:marLeft w:val="0"/>
                  <w:marRight w:val="0"/>
                  <w:marTop w:val="0"/>
                  <w:marBottom w:val="0"/>
                  <w:divBdr>
                    <w:top w:val="none" w:sz="0" w:space="0" w:color="auto"/>
                    <w:left w:val="none" w:sz="0" w:space="0" w:color="auto"/>
                    <w:bottom w:val="none" w:sz="0" w:space="0" w:color="auto"/>
                    <w:right w:val="none" w:sz="0" w:space="0" w:color="auto"/>
                  </w:divBdr>
                </w:div>
              </w:divsChild>
            </w:div>
            <w:div w:id="932199776">
              <w:marLeft w:val="0"/>
              <w:marRight w:val="0"/>
              <w:marTop w:val="0"/>
              <w:marBottom w:val="0"/>
              <w:divBdr>
                <w:top w:val="none" w:sz="0" w:space="0" w:color="auto"/>
                <w:left w:val="none" w:sz="0" w:space="0" w:color="auto"/>
                <w:bottom w:val="none" w:sz="0" w:space="0" w:color="auto"/>
                <w:right w:val="none" w:sz="0" w:space="0" w:color="auto"/>
              </w:divBdr>
              <w:divsChild>
                <w:div w:id="1627273058">
                  <w:marLeft w:val="0"/>
                  <w:marRight w:val="0"/>
                  <w:marTop w:val="0"/>
                  <w:marBottom w:val="0"/>
                  <w:divBdr>
                    <w:top w:val="none" w:sz="0" w:space="0" w:color="auto"/>
                    <w:left w:val="none" w:sz="0" w:space="0" w:color="auto"/>
                    <w:bottom w:val="none" w:sz="0" w:space="0" w:color="auto"/>
                    <w:right w:val="none" w:sz="0" w:space="0" w:color="auto"/>
                  </w:divBdr>
                </w:div>
              </w:divsChild>
            </w:div>
            <w:div w:id="1979609883">
              <w:marLeft w:val="0"/>
              <w:marRight w:val="0"/>
              <w:marTop w:val="0"/>
              <w:marBottom w:val="0"/>
              <w:divBdr>
                <w:top w:val="none" w:sz="0" w:space="0" w:color="auto"/>
                <w:left w:val="none" w:sz="0" w:space="0" w:color="auto"/>
                <w:bottom w:val="none" w:sz="0" w:space="0" w:color="auto"/>
                <w:right w:val="none" w:sz="0" w:space="0" w:color="auto"/>
              </w:divBdr>
              <w:divsChild>
                <w:div w:id="522791668">
                  <w:marLeft w:val="0"/>
                  <w:marRight w:val="0"/>
                  <w:marTop w:val="0"/>
                  <w:marBottom w:val="0"/>
                  <w:divBdr>
                    <w:top w:val="none" w:sz="0" w:space="0" w:color="auto"/>
                    <w:left w:val="none" w:sz="0" w:space="0" w:color="auto"/>
                    <w:bottom w:val="none" w:sz="0" w:space="0" w:color="auto"/>
                    <w:right w:val="none" w:sz="0" w:space="0" w:color="auto"/>
                  </w:divBdr>
                </w:div>
              </w:divsChild>
            </w:div>
            <w:div w:id="742530712">
              <w:marLeft w:val="0"/>
              <w:marRight w:val="0"/>
              <w:marTop w:val="0"/>
              <w:marBottom w:val="0"/>
              <w:divBdr>
                <w:top w:val="none" w:sz="0" w:space="0" w:color="auto"/>
                <w:left w:val="none" w:sz="0" w:space="0" w:color="auto"/>
                <w:bottom w:val="none" w:sz="0" w:space="0" w:color="auto"/>
                <w:right w:val="none" w:sz="0" w:space="0" w:color="auto"/>
              </w:divBdr>
              <w:divsChild>
                <w:div w:id="58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2568">
      <w:bodyDiv w:val="1"/>
      <w:marLeft w:val="0"/>
      <w:marRight w:val="0"/>
      <w:marTop w:val="0"/>
      <w:marBottom w:val="0"/>
      <w:divBdr>
        <w:top w:val="none" w:sz="0" w:space="0" w:color="auto"/>
        <w:left w:val="none" w:sz="0" w:space="0" w:color="auto"/>
        <w:bottom w:val="none" w:sz="0" w:space="0" w:color="auto"/>
        <w:right w:val="none" w:sz="0" w:space="0" w:color="auto"/>
      </w:divBdr>
      <w:divsChild>
        <w:div w:id="934443141">
          <w:marLeft w:val="0"/>
          <w:marRight w:val="0"/>
          <w:marTop w:val="0"/>
          <w:marBottom w:val="0"/>
          <w:divBdr>
            <w:top w:val="none" w:sz="0" w:space="0" w:color="auto"/>
            <w:left w:val="none" w:sz="0" w:space="0" w:color="auto"/>
            <w:bottom w:val="none" w:sz="0" w:space="0" w:color="auto"/>
            <w:right w:val="none" w:sz="0" w:space="0" w:color="auto"/>
          </w:divBdr>
          <w:divsChild>
            <w:div w:id="1714619607">
              <w:marLeft w:val="0"/>
              <w:marRight w:val="0"/>
              <w:marTop w:val="0"/>
              <w:marBottom w:val="0"/>
              <w:divBdr>
                <w:top w:val="none" w:sz="0" w:space="0" w:color="auto"/>
                <w:left w:val="none" w:sz="0" w:space="0" w:color="auto"/>
                <w:bottom w:val="none" w:sz="0" w:space="0" w:color="auto"/>
                <w:right w:val="none" w:sz="0" w:space="0" w:color="auto"/>
              </w:divBdr>
              <w:divsChild>
                <w:div w:id="1079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7477">
      <w:bodyDiv w:val="1"/>
      <w:marLeft w:val="0"/>
      <w:marRight w:val="0"/>
      <w:marTop w:val="0"/>
      <w:marBottom w:val="0"/>
      <w:divBdr>
        <w:top w:val="none" w:sz="0" w:space="0" w:color="auto"/>
        <w:left w:val="none" w:sz="0" w:space="0" w:color="auto"/>
        <w:bottom w:val="none" w:sz="0" w:space="0" w:color="auto"/>
        <w:right w:val="none" w:sz="0" w:space="0" w:color="auto"/>
      </w:divBdr>
      <w:divsChild>
        <w:div w:id="206189322">
          <w:marLeft w:val="0"/>
          <w:marRight w:val="0"/>
          <w:marTop w:val="0"/>
          <w:marBottom w:val="0"/>
          <w:divBdr>
            <w:top w:val="none" w:sz="0" w:space="0" w:color="auto"/>
            <w:left w:val="none" w:sz="0" w:space="0" w:color="auto"/>
            <w:bottom w:val="none" w:sz="0" w:space="0" w:color="auto"/>
            <w:right w:val="none" w:sz="0" w:space="0" w:color="auto"/>
          </w:divBdr>
          <w:divsChild>
            <w:div w:id="934050468">
              <w:marLeft w:val="0"/>
              <w:marRight w:val="0"/>
              <w:marTop w:val="0"/>
              <w:marBottom w:val="0"/>
              <w:divBdr>
                <w:top w:val="none" w:sz="0" w:space="0" w:color="auto"/>
                <w:left w:val="none" w:sz="0" w:space="0" w:color="auto"/>
                <w:bottom w:val="none" w:sz="0" w:space="0" w:color="auto"/>
                <w:right w:val="none" w:sz="0" w:space="0" w:color="auto"/>
              </w:divBdr>
              <w:divsChild>
                <w:div w:id="20750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0884">
      <w:bodyDiv w:val="1"/>
      <w:marLeft w:val="0"/>
      <w:marRight w:val="0"/>
      <w:marTop w:val="0"/>
      <w:marBottom w:val="0"/>
      <w:divBdr>
        <w:top w:val="none" w:sz="0" w:space="0" w:color="auto"/>
        <w:left w:val="none" w:sz="0" w:space="0" w:color="auto"/>
        <w:bottom w:val="none" w:sz="0" w:space="0" w:color="auto"/>
        <w:right w:val="none" w:sz="0" w:space="0" w:color="auto"/>
      </w:divBdr>
      <w:divsChild>
        <w:div w:id="2057271562">
          <w:marLeft w:val="0"/>
          <w:marRight w:val="0"/>
          <w:marTop w:val="0"/>
          <w:marBottom w:val="0"/>
          <w:divBdr>
            <w:top w:val="none" w:sz="0" w:space="0" w:color="auto"/>
            <w:left w:val="none" w:sz="0" w:space="0" w:color="auto"/>
            <w:bottom w:val="none" w:sz="0" w:space="0" w:color="auto"/>
            <w:right w:val="none" w:sz="0" w:space="0" w:color="auto"/>
          </w:divBdr>
          <w:divsChild>
            <w:div w:id="1452359934">
              <w:marLeft w:val="0"/>
              <w:marRight w:val="0"/>
              <w:marTop w:val="0"/>
              <w:marBottom w:val="0"/>
              <w:divBdr>
                <w:top w:val="none" w:sz="0" w:space="0" w:color="auto"/>
                <w:left w:val="none" w:sz="0" w:space="0" w:color="auto"/>
                <w:bottom w:val="none" w:sz="0" w:space="0" w:color="auto"/>
                <w:right w:val="none" w:sz="0" w:space="0" w:color="auto"/>
              </w:divBdr>
              <w:divsChild>
                <w:div w:id="2045327149">
                  <w:marLeft w:val="0"/>
                  <w:marRight w:val="0"/>
                  <w:marTop w:val="0"/>
                  <w:marBottom w:val="0"/>
                  <w:divBdr>
                    <w:top w:val="none" w:sz="0" w:space="0" w:color="auto"/>
                    <w:left w:val="none" w:sz="0" w:space="0" w:color="auto"/>
                    <w:bottom w:val="none" w:sz="0" w:space="0" w:color="auto"/>
                    <w:right w:val="none" w:sz="0" w:space="0" w:color="auto"/>
                  </w:divBdr>
                  <w:divsChild>
                    <w:div w:id="1511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7467">
      <w:bodyDiv w:val="1"/>
      <w:marLeft w:val="0"/>
      <w:marRight w:val="0"/>
      <w:marTop w:val="0"/>
      <w:marBottom w:val="0"/>
      <w:divBdr>
        <w:top w:val="none" w:sz="0" w:space="0" w:color="auto"/>
        <w:left w:val="none" w:sz="0" w:space="0" w:color="auto"/>
        <w:bottom w:val="none" w:sz="0" w:space="0" w:color="auto"/>
        <w:right w:val="none" w:sz="0" w:space="0" w:color="auto"/>
      </w:divBdr>
    </w:div>
    <w:div w:id="718675113">
      <w:bodyDiv w:val="1"/>
      <w:marLeft w:val="0"/>
      <w:marRight w:val="0"/>
      <w:marTop w:val="0"/>
      <w:marBottom w:val="0"/>
      <w:divBdr>
        <w:top w:val="none" w:sz="0" w:space="0" w:color="auto"/>
        <w:left w:val="none" w:sz="0" w:space="0" w:color="auto"/>
        <w:bottom w:val="none" w:sz="0" w:space="0" w:color="auto"/>
        <w:right w:val="none" w:sz="0" w:space="0" w:color="auto"/>
      </w:divBdr>
      <w:divsChild>
        <w:div w:id="1867282722">
          <w:marLeft w:val="0"/>
          <w:marRight w:val="0"/>
          <w:marTop w:val="0"/>
          <w:marBottom w:val="0"/>
          <w:divBdr>
            <w:top w:val="none" w:sz="0" w:space="0" w:color="auto"/>
            <w:left w:val="none" w:sz="0" w:space="0" w:color="auto"/>
            <w:bottom w:val="none" w:sz="0" w:space="0" w:color="auto"/>
            <w:right w:val="none" w:sz="0" w:space="0" w:color="auto"/>
          </w:divBdr>
          <w:divsChild>
            <w:div w:id="1848984423">
              <w:marLeft w:val="0"/>
              <w:marRight w:val="0"/>
              <w:marTop w:val="0"/>
              <w:marBottom w:val="0"/>
              <w:divBdr>
                <w:top w:val="none" w:sz="0" w:space="0" w:color="auto"/>
                <w:left w:val="none" w:sz="0" w:space="0" w:color="auto"/>
                <w:bottom w:val="none" w:sz="0" w:space="0" w:color="auto"/>
                <w:right w:val="none" w:sz="0" w:space="0" w:color="auto"/>
              </w:divBdr>
              <w:divsChild>
                <w:div w:id="3888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85804">
      <w:bodyDiv w:val="1"/>
      <w:marLeft w:val="0"/>
      <w:marRight w:val="0"/>
      <w:marTop w:val="0"/>
      <w:marBottom w:val="0"/>
      <w:divBdr>
        <w:top w:val="none" w:sz="0" w:space="0" w:color="auto"/>
        <w:left w:val="none" w:sz="0" w:space="0" w:color="auto"/>
        <w:bottom w:val="none" w:sz="0" w:space="0" w:color="auto"/>
        <w:right w:val="none" w:sz="0" w:space="0" w:color="auto"/>
      </w:divBdr>
      <w:divsChild>
        <w:div w:id="449594644">
          <w:marLeft w:val="0"/>
          <w:marRight w:val="0"/>
          <w:marTop w:val="0"/>
          <w:marBottom w:val="0"/>
          <w:divBdr>
            <w:top w:val="none" w:sz="0" w:space="0" w:color="auto"/>
            <w:left w:val="none" w:sz="0" w:space="0" w:color="auto"/>
            <w:bottom w:val="none" w:sz="0" w:space="0" w:color="auto"/>
            <w:right w:val="none" w:sz="0" w:space="0" w:color="auto"/>
          </w:divBdr>
          <w:divsChild>
            <w:div w:id="938371841">
              <w:marLeft w:val="0"/>
              <w:marRight w:val="0"/>
              <w:marTop w:val="0"/>
              <w:marBottom w:val="0"/>
              <w:divBdr>
                <w:top w:val="none" w:sz="0" w:space="0" w:color="auto"/>
                <w:left w:val="none" w:sz="0" w:space="0" w:color="auto"/>
                <w:bottom w:val="none" w:sz="0" w:space="0" w:color="auto"/>
                <w:right w:val="none" w:sz="0" w:space="0" w:color="auto"/>
              </w:divBdr>
              <w:divsChild>
                <w:div w:id="209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1898">
      <w:bodyDiv w:val="1"/>
      <w:marLeft w:val="0"/>
      <w:marRight w:val="0"/>
      <w:marTop w:val="0"/>
      <w:marBottom w:val="0"/>
      <w:divBdr>
        <w:top w:val="none" w:sz="0" w:space="0" w:color="auto"/>
        <w:left w:val="none" w:sz="0" w:space="0" w:color="auto"/>
        <w:bottom w:val="none" w:sz="0" w:space="0" w:color="auto"/>
        <w:right w:val="none" w:sz="0" w:space="0" w:color="auto"/>
      </w:divBdr>
    </w:div>
    <w:div w:id="783118391">
      <w:bodyDiv w:val="1"/>
      <w:marLeft w:val="0"/>
      <w:marRight w:val="0"/>
      <w:marTop w:val="0"/>
      <w:marBottom w:val="0"/>
      <w:divBdr>
        <w:top w:val="none" w:sz="0" w:space="0" w:color="auto"/>
        <w:left w:val="none" w:sz="0" w:space="0" w:color="auto"/>
        <w:bottom w:val="none" w:sz="0" w:space="0" w:color="auto"/>
        <w:right w:val="none" w:sz="0" w:space="0" w:color="auto"/>
      </w:divBdr>
      <w:divsChild>
        <w:div w:id="2026057916">
          <w:marLeft w:val="0"/>
          <w:marRight w:val="0"/>
          <w:marTop w:val="0"/>
          <w:marBottom w:val="0"/>
          <w:divBdr>
            <w:top w:val="none" w:sz="0" w:space="0" w:color="auto"/>
            <w:left w:val="none" w:sz="0" w:space="0" w:color="auto"/>
            <w:bottom w:val="none" w:sz="0" w:space="0" w:color="auto"/>
            <w:right w:val="none" w:sz="0" w:space="0" w:color="auto"/>
          </w:divBdr>
          <w:divsChild>
            <w:div w:id="668408494">
              <w:marLeft w:val="0"/>
              <w:marRight w:val="0"/>
              <w:marTop w:val="0"/>
              <w:marBottom w:val="0"/>
              <w:divBdr>
                <w:top w:val="none" w:sz="0" w:space="0" w:color="auto"/>
                <w:left w:val="none" w:sz="0" w:space="0" w:color="auto"/>
                <w:bottom w:val="none" w:sz="0" w:space="0" w:color="auto"/>
                <w:right w:val="none" w:sz="0" w:space="0" w:color="auto"/>
              </w:divBdr>
              <w:divsChild>
                <w:div w:id="1952203375">
                  <w:marLeft w:val="0"/>
                  <w:marRight w:val="0"/>
                  <w:marTop w:val="0"/>
                  <w:marBottom w:val="0"/>
                  <w:divBdr>
                    <w:top w:val="none" w:sz="0" w:space="0" w:color="auto"/>
                    <w:left w:val="none" w:sz="0" w:space="0" w:color="auto"/>
                    <w:bottom w:val="none" w:sz="0" w:space="0" w:color="auto"/>
                    <w:right w:val="none" w:sz="0" w:space="0" w:color="auto"/>
                  </w:divBdr>
                </w:div>
              </w:divsChild>
            </w:div>
            <w:div w:id="1411392912">
              <w:marLeft w:val="0"/>
              <w:marRight w:val="0"/>
              <w:marTop w:val="0"/>
              <w:marBottom w:val="0"/>
              <w:divBdr>
                <w:top w:val="none" w:sz="0" w:space="0" w:color="auto"/>
                <w:left w:val="none" w:sz="0" w:space="0" w:color="auto"/>
                <w:bottom w:val="none" w:sz="0" w:space="0" w:color="auto"/>
                <w:right w:val="none" w:sz="0" w:space="0" w:color="auto"/>
              </w:divBdr>
              <w:divsChild>
                <w:div w:id="453059545">
                  <w:marLeft w:val="0"/>
                  <w:marRight w:val="0"/>
                  <w:marTop w:val="0"/>
                  <w:marBottom w:val="0"/>
                  <w:divBdr>
                    <w:top w:val="none" w:sz="0" w:space="0" w:color="auto"/>
                    <w:left w:val="none" w:sz="0" w:space="0" w:color="auto"/>
                    <w:bottom w:val="none" w:sz="0" w:space="0" w:color="auto"/>
                    <w:right w:val="none" w:sz="0" w:space="0" w:color="auto"/>
                  </w:divBdr>
                </w:div>
              </w:divsChild>
            </w:div>
            <w:div w:id="87117439">
              <w:marLeft w:val="0"/>
              <w:marRight w:val="0"/>
              <w:marTop w:val="0"/>
              <w:marBottom w:val="0"/>
              <w:divBdr>
                <w:top w:val="none" w:sz="0" w:space="0" w:color="auto"/>
                <w:left w:val="none" w:sz="0" w:space="0" w:color="auto"/>
                <w:bottom w:val="none" w:sz="0" w:space="0" w:color="auto"/>
                <w:right w:val="none" w:sz="0" w:space="0" w:color="auto"/>
              </w:divBdr>
              <w:divsChild>
                <w:div w:id="956564587">
                  <w:marLeft w:val="0"/>
                  <w:marRight w:val="0"/>
                  <w:marTop w:val="0"/>
                  <w:marBottom w:val="0"/>
                  <w:divBdr>
                    <w:top w:val="none" w:sz="0" w:space="0" w:color="auto"/>
                    <w:left w:val="none" w:sz="0" w:space="0" w:color="auto"/>
                    <w:bottom w:val="none" w:sz="0" w:space="0" w:color="auto"/>
                    <w:right w:val="none" w:sz="0" w:space="0" w:color="auto"/>
                  </w:divBdr>
                  <w:divsChild>
                    <w:div w:id="714238508">
                      <w:marLeft w:val="0"/>
                      <w:marRight w:val="0"/>
                      <w:marTop w:val="0"/>
                      <w:marBottom w:val="0"/>
                      <w:divBdr>
                        <w:top w:val="none" w:sz="0" w:space="0" w:color="auto"/>
                        <w:left w:val="none" w:sz="0" w:space="0" w:color="auto"/>
                        <w:bottom w:val="none" w:sz="0" w:space="0" w:color="auto"/>
                        <w:right w:val="none" w:sz="0" w:space="0" w:color="auto"/>
                      </w:divBdr>
                    </w:div>
                  </w:divsChild>
                </w:div>
                <w:div w:id="219436886">
                  <w:marLeft w:val="0"/>
                  <w:marRight w:val="0"/>
                  <w:marTop w:val="0"/>
                  <w:marBottom w:val="0"/>
                  <w:divBdr>
                    <w:top w:val="none" w:sz="0" w:space="0" w:color="auto"/>
                    <w:left w:val="none" w:sz="0" w:space="0" w:color="auto"/>
                    <w:bottom w:val="none" w:sz="0" w:space="0" w:color="auto"/>
                    <w:right w:val="none" w:sz="0" w:space="0" w:color="auto"/>
                  </w:divBdr>
                  <w:divsChild>
                    <w:div w:id="313027008">
                      <w:marLeft w:val="0"/>
                      <w:marRight w:val="0"/>
                      <w:marTop w:val="0"/>
                      <w:marBottom w:val="0"/>
                      <w:divBdr>
                        <w:top w:val="none" w:sz="0" w:space="0" w:color="auto"/>
                        <w:left w:val="none" w:sz="0" w:space="0" w:color="auto"/>
                        <w:bottom w:val="none" w:sz="0" w:space="0" w:color="auto"/>
                        <w:right w:val="none" w:sz="0" w:space="0" w:color="auto"/>
                      </w:divBdr>
                    </w:div>
                  </w:divsChild>
                </w:div>
                <w:div w:id="1161234679">
                  <w:marLeft w:val="0"/>
                  <w:marRight w:val="0"/>
                  <w:marTop w:val="0"/>
                  <w:marBottom w:val="0"/>
                  <w:divBdr>
                    <w:top w:val="none" w:sz="0" w:space="0" w:color="auto"/>
                    <w:left w:val="none" w:sz="0" w:space="0" w:color="auto"/>
                    <w:bottom w:val="none" w:sz="0" w:space="0" w:color="auto"/>
                    <w:right w:val="none" w:sz="0" w:space="0" w:color="auto"/>
                  </w:divBdr>
                  <w:divsChild>
                    <w:div w:id="8443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8796">
      <w:bodyDiv w:val="1"/>
      <w:marLeft w:val="0"/>
      <w:marRight w:val="0"/>
      <w:marTop w:val="0"/>
      <w:marBottom w:val="0"/>
      <w:divBdr>
        <w:top w:val="none" w:sz="0" w:space="0" w:color="auto"/>
        <w:left w:val="none" w:sz="0" w:space="0" w:color="auto"/>
        <w:bottom w:val="none" w:sz="0" w:space="0" w:color="auto"/>
        <w:right w:val="none" w:sz="0" w:space="0" w:color="auto"/>
      </w:divBdr>
      <w:divsChild>
        <w:div w:id="115686665">
          <w:marLeft w:val="0"/>
          <w:marRight w:val="0"/>
          <w:marTop w:val="0"/>
          <w:marBottom w:val="0"/>
          <w:divBdr>
            <w:top w:val="none" w:sz="0" w:space="0" w:color="auto"/>
            <w:left w:val="none" w:sz="0" w:space="0" w:color="auto"/>
            <w:bottom w:val="none" w:sz="0" w:space="0" w:color="auto"/>
            <w:right w:val="none" w:sz="0" w:space="0" w:color="auto"/>
          </w:divBdr>
          <w:divsChild>
            <w:div w:id="1056930928">
              <w:marLeft w:val="0"/>
              <w:marRight w:val="0"/>
              <w:marTop w:val="0"/>
              <w:marBottom w:val="0"/>
              <w:divBdr>
                <w:top w:val="none" w:sz="0" w:space="0" w:color="auto"/>
                <w:left w:val="none" w:sz="0" w:space="0" w:color="auto"/>
                <w:bottom w:val="none" w:sz="0" w:space="0" w:color="auto"/>
                <w:right w:val="none" w:sz="0" w:space="0" w:color="auto"/>
              </w:divBdr>
              <w:divsChild>
                <w:div w:id="18488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9755">
      <w:bodyDiv w:val="1"/>
      <w:marLeft w:val="0"/>
      <w:marRight w:val="0"/>
      <w:marTop w:val="0"/>
      <w:marBottom w:val="0"/>
      <w:divBdr>
        <w:top w:val="none" w:sz="0" w:space="0" w:color="auto"/>
        <w:left w:val="none" w:sz="0" w:space="0" w:color="auto"/>
        <w:bottom w:val="none" w:sz="0" w:space="0" w:color="auto"/>
        <w:right w:val="none" w:sz="0" w:space="0" w:color="auto"/>
      </w:divBdr>
      <w:divsChild>
        <w:div w:id="311910802">
          <w:marLeft w:val="0"/>
          <w:marRight w:val="0"/>
          <w:marTop w:val="0"/>
          <w:marBottom w:val="0"/>
          <w:divBdr>
            <w:top w:val="none" w:sz="0" w:space="0" w:color="auto"/>
            <w:left w:val="none" w:sz="0" w:space="0" w:color="auto"/>
            <w:bottom w:val="none" w:sz="0" w:space="0" w:color="auto"/>
            <w:right w:val="none" w:sz="0" w:space="0" w:color="auto"/>
          </w:divBdr>
          <w:divsChild>
            <w:div w:id="1998268713">
              <w:marLeft w:val="0"/>
              <w:marRight w:val="0"/>
              <w:marTop w:val="0"/>
              <w:marBottom w:val="0"/>
              <w:divBdr>
                <w:top w:val="none" w:sz="0" w:space="0" w:color="auto"/>
                <w:left w:val="none" w:sz="0" w:space="0" w:color="auto"/>
                <w:bottom w:val="none" w:sz="0" w:space="0" w:color="auto"/>
                <w:right w:val="none" w:sz="0" w:space="0" w:color="auto"/>
              </w:divBdr>
              <w:divsChild>
                <w:div w:id="14562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76782">
      <w:bodyDiv w:val="1"/>
      <w:marLeft w:val="0"/>
      <w:marRight w:val="0"/>
      <w:marTop w:val="0"/>
      <w:marBottom w:val="0"/>
      <w:divBdr>
        <w:top w:val="none" w:sz="0" w:space="0" w:color="auto"/>
        <w:left w:val="none" w:sz="0" w:space="0" w:color="auto"/>
        <w:bottom w:val="none" w:sz="0" w:space="0" w:color="auto"/>
        <w:right w:val="none" w:sz="0" w:space="0" w:color="auto"/>
      </w:divBdr>
      <w:divsChild>
        <w:div w:id="1486778851">
          <w:marLeft w:val="0"/>
          <w:marRight w:val="0"/>
          <w:marTop w:val="0"/>
          <w:marBottom w:val="0"/>
          <w:divBdr>
            <w:top w:val="none" w:sz="0" w:space="0" w:color="auto"/>
            <w:left w:val="none" w:sz="0" w:space="0" w:color="auto"/>
            <w:bottom w:val="none" w:sz="0" w:space="0" w:color="auto"/>
            <w:right w:val="none" w:sz="0" w:space="0" w:color="auto"/>
          </w:divBdr>
          <w:divsChild>
            <w:div w:id="99879659">
              <w:marLeft w:val="0"/>
              <w:marRight w:val="0"/>
              <w:marTop w:val="0"/>
              <w:marBottom w:val="0"/>
              <w:divBdr>
                <w:top w:val="none" w:sz="0" w:space="0" w:color="auto"/>
                <w:left w:val="none" w:sz="0" w:space="0" w:color="auto"/>
                <w:bottom w:val="none" w:sz="0" w:space="0" w:color="auto"/>
                <w:right w:val="none" w:sz="0" w:space="0" w:color="auto"/>
              </w:divBdr>
              <w:divsChild>
                <w:div w:id="7112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4005">
      <w:bodyDiv w:val="1"/>
      <w:marLeft w:val="0"/>
      <w:marRight w:val="0"/>
      <w:marTop w:val="0"/>
      <w:marBottom w:val="0"/>
      <w:divBdr>
        <w:top w:val="none" w:sz="0" w:space="0" w:color="auto"/>
        <w:left w:val="none" w:sz="0" w:space="0" w:color="auto"/>
        <w:bottom w:val="none" w:sz="0" w:space="0" w:color="auto"/>
        <w:right w:val="none" w:sz="0" w:space="0" w:color="auto"/>
      </w:divBdr>
      <w:divsChild>
        <w:div w:id="259802945">
          <w:marLeft w:val="0"/>
          <w:marRight w:val="0"/>
          <w:marTop w:val="0"/>
          <w:marBottom w:val="0"/>
          <w:divBdr>
            <w:top w:val="none" w:sz="0" w:space="0" w:color="auto"/>
            <w:left w:val="none" w:sz="0" w:space="0" w:color="auto"/>
            <w:bottom w:val="none" w:sz="0" w:space="0" w:color="auto"/>
            <w:right w:val="none" w:sz="0" w:space="0" w:color="auto"/>
          </w:divBdr>
          <w:divsChild>
            <w:div w:id="1268198523">
              <w:marLeft w:val="0"/>
              <w:marRight w:val="0"/>
              <w:marTop w:val="0"/>
              <w:marBottom w:val="0"/>
              <w:divBdr>
                <w:top w:val="none" w:sz="0" w:space="0" w:color="auto"/>
                <w:left w:val="none" w:sz="0" w:space="0" w:color="auto"/>
                <w:bottom w:val="none" w:sz="0" w:space="0" w:color="auto"/>
                <w:right w:val="none" w:sz="0" w:space="0" w:color="auto"/>
              </w:divBdr>
              <w:divsChild>
                <w:div w:id="11534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1549">
      <w:bodyDiv w:val="1"/>
      <w:marLeft w:val="0"/>
      <w:marRight w:val="0"/>
      <w:marTop w:val="0"/>
      <w:marBottom w:val="0"/>
      <w:divBdr>
        <w:top w:val="none" w:sz="0" w:space="0" w:color="auto"/>
        <w:left w:val="none" w:sz="0" w:space="0" w:color="auto"/>
        <w:bottom w:val="none" w:sz="0" w:space="0" w:color="auto"/>
        <w:right w:val="none" w:sz="0" w:space="0" w:color="auto"/>
      </w:divBdr>
    </w:div>
    <w:div w:id="865338445">
      <w:bodyDiv w:val="1"/>
      <w:marLeft w:val="0"/>
      <w:marRight w:val="0"/>
      <w:marTop w:val="0"/>
      <w:marBottom w:val="0"/>
      <w:divBdr>
        <w:top w:val="none" w:sz="0" w:space="0" w:color="auto"/>
        <w:left w:val="none" w:sz="0" w:space="0" w:color="auto"/>
        <w:bottom w:val="none" w:sz="0" w:space="0" w:color="auto"/>
        <w:right w:val="none" w:sz="0" w:space="0" w:color="auto"/>
      </w:divBdr>
      <w:divsChild>
        <w:div w:id="1935632116">
          <w:marLeft w:val="0"/>
          <w:marRight w:val="0"/>
          <w:marTop w:val="0"/>
          <w:marBottom w:val="0"/>
          <w:divBdr>
            <w:top w:val="none" w:sz="0" w:space="0" w:color="auto"/>
            <w:left w:val="none" w:sz="0" w:space="0" w:color="auto"/>
            <w:bottom w:val="none" w:sz="0" w:space="0" w:color="auto"/>
            <w:right w:val="none" w:sz="0" w:space="0" w:color="auto"/>
          </w:divBdr>
          <w:divsChild>
            <w:div w:id="2045666204">
              <w:marLeft w:val="0"/>
              <w:marRight w:val="0"/>
              <w:marTop w:val="0"/>
              <w:marBottom w:val="0"/>
              <w:divBdr>
                <w:top w:val="none" w:sz="0" w:space="0" w:color="auto"/>
                <w:left w:val="none" w:sz="0" w:space="0" w:color="auto"/>
                <w:bottom w:val="none" w:sz="0" w:space="0" w:color="auto"/>
                <w:right w:val="none" w:sz="0" w:space="0" w:color="auto"/>
              </w:divBdr>
              <w:divsChild>
                <w:div w:id="3180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9313">
      <w:bodyDiv w:val="1"/>
      <w:marLeft w:val="0"/>
      <w:marRight w:val="0"/>
      <w:marTop w:val="0"/>
      <w:marBottom w:val="0"/>
      <w:divBdr>
        <w:top w:val="none" w:sz="0" w:space="0" w:color="auto"/>
        <w:left w:val="none" w:sz="0" w:space="0" w:color="auto"/>
        <w:bottom w:val="none" w:sz="0" w:space="0" w:color="auto"/>
        <w:right w:val="none" w:sz="0" w:space="0" w:color="auto"/>
      </w:divBdr>
      <w:divsChild>
        <w:div w:id="335378118">
          <w:marLeft w:val="0"/>
          <w:marRight w:val="0"/>
          <w:marTop w:val="0"/>
          <w:marBottom w:val="0"/>
          <w:divBdr>
            <w:top w:val="none" w:sz="0" w:space="0" w:color="auto"/>
            <w:left w:val="none" w:sz="0" w:space="0" w:color="auto"/>
            <w:bottom w:val="none" w:sz="0" w:space="0" w:color="auto"/>
            <w:right w:val="none" w:sz="0" w:space="0" w:color="auto"/>
          </w:divBdr>
          <w:divsChild>
            <w:div w:id="969823665">
              <w:marLeft w:val="0"/>
              <w:marRight w:val="0"/>
              <w:marTop w:val="0"/>
              <w:marBottom w:val="0"/>
              <w:divBdr>
                <w:top w:val="none" w:sz="0" w:space="0" w:color="auto"/>
                <w:left w:val="none" w:sz="0" w:space="0" w:color="auto"/>
                <w:bottom w:val="none" w:sz="0" w:space="0" w:color="auto"/>
                <w:right w:val="none" w:sz="0" w:space="0" w:color="auto"/>
              </w:divBdr>
              <w:divsChild>
                <w:div w:id="9744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90075">
          <w:marLeft w:val="0"/>
          <w:marRight w:val="0"/>
          <w:marTop w:val="0"/>
          <w:marBottom w:val="0"/>
          <w:divBdr>
            <w:top w:val="none" w:sz="0" w:space="0" w:color="auto"/>
            <w:left w:val="none" w:sz="0" w:space="0" w:color="auto"/>
            <w:bottom w:val="none" w:sz="0" w:space="0" w:color="auto"/>
            <w:right w:val="none" w:sz="0" w:space="0" w:color="auto"/>
          </w:divBdr>
          <w:divsChild>
            <w:div w:id="72826143">
              <w:marLeft w:val="0"/>
              <w:marRight w:val="0"/>
              <w:marTop w:val="0"/>
              <w:marBottom w:val="0"/>
              <w:divBdr>
                <w:top w:val="none" w:sz="0" w:space="0" w:color="auto"/>
                <w:left w:val="none" w:sz="0" w:space="0" w:color="auto"/>
                <w:bottom w:val="none" w:sz="0" w:space="0" w:color="auto"/>
                <w:right w:val="none" w:sz="0" w:space="0" w:color="auto"/>
              </w:divBdr>
              <w:divsChild>
                <w:div w:id="1279870888">
                  <w:marLeft w:val="0"/>
                  <w:marRight w:val="0"/>
                  <w:marTop w:val="0"/>
                  <w:marBottom w:val="0"/>
                  <w:divBdr>
                    <w:top w:val="none" w:sz="0" w:space="0" w:color="auto"/>
                    <w:left w:val="none" w:sz="0" w:space="0" w:color="auto"/>
                    <w:bottom w:val="none" w:sz="0" w:space="0" w:color="auto"/>
                    <w:right w:val="none" w:sz="0" w:space="0" w:color="auto"/>
                  </w:divBdr>
                </w:div>
              </w:divsChild>
            </w:div>
            <w:div w:id="278607595">
              <w:marLeft w:val="0"/>
              <w:marRight w:val="0"/>
              <w:marTop w:val="0"/>
              <w:marBottom w:val="0"/>
              <w:divBdr>
                <w:top w:val="none" w:sz="0" w:space="0" w:color="auto"/>
                <w:left w:val="none" w:sz="0" w:space="0" w:color="auto"/>
                <w:bottom w:val="none" w:sz="0" w:space="0" w:color="auto"/>
                <w:right w:val="none" w:sz="0" w:space="0" w:color="auto"/>
              </w:divBdr>
              <w:divsChild>
                <w:div w:id="14473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8127">
      <w:bodyDiv w:val="1"/>
      <w:marLeft w:val="0"/>
      <w:marRight w:val="0"/>
      <w:marTop w:val="0"/>
      <w:marBottom w:val="0"/>
      <w:divBdr>
        <w:top w:val="none" w:sz="0" w:space="0" w:color="auto"/>
        <w:left w:val="none" w:sz="0" w:space="0" w:color="auto"/>
        <w:bottom w:val="none" w:sz="0" w:space="0" w:color="auto"/>
        <w:right w:val="none" w:sz="0" w:space="0" w:color="auto"/>
      </w:divBdr>
      <w:divsChild>
        <w:div w:id="291863502">
          <w:marLeft w:val="0"/>
          <w:marRight w:val="0"/>
          <w:marTop w:val="0"/>
          <w:marBottom w:val="0"/>
          <w:divBdr>
            <w:top w:val="none" w:sz="0" w:space="0" w:color="auto"/>
            <w:left w:val="none" w:sz="0" w:space="0" w:color="auto"/>
            <w:bottom w:val="none" w:sz="0" w:space="0" w:color="auto"/>
            <w:right w:val="none" w:sz="0" w:space="0" w:color="auto"/>
          </w:divBdr>
          <w:divsChild>
            <w:div w:id="826478130">
              <w:marLeft w:val="0"/>
              <w:marRight w:val="0"/>
              <w:marTop w:val="0"/>
              <w:marBottom w:val="0"/>
              <w:divBdr>
                <w:top w:val="none" w:sz="0" w:space="0" w:color="auto"/>
                <w:left w:val="none" w:sz="0" w:space="0" w:color="auto"/>
                <w:bottom w:val="none" w:sz="0" w:space="0" w:color="auto"/>
                <w:right w:val="none" w:sz="0" w:space="0" w:color="auto"/>
              </w:divBdr>
              <w:divsChild>
                <w:div w:id="1668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6007">
      <w:bodyDiv w:val="1"/>
      <w:marLeft w:val="0"/>
      <w:marRight w:val="0"/>
      <w:marTop w:val="0"/>
      <w:marBottom w:val="0"/>
      <w:divBdr>
        <w:top w:val="none" w:sz="0" w:space="0" w:color="auto"/>
        <w:left w:val="none" w:sz="0" w:space="0" w:color="auto"/>
        <w:bottom w:val="none" w:sz="0" w:space="0" w:color="auto"/>
        <w:right w:val="none" w:sz="0" w:space="0" w:color="auto"/>
      </w:divBdr>
      <w:divsChild>
        <w:div w:id="1747262400">
          <w:marLeft w:val="0"/>
          <w:marRight w:val="0"/>
          <w:marTop w:val="0"/>
          <w:marBottom w:val="0"/>
          <w:divBdr>
            <w:top w:val="none" w:sz="0" w:space="0" w:color="auto"/>
            <w:left w:val="none" w:sz="0" w:space="0" w:color="auto"/>
            <w:bottom w:val="none" w:sz="0" w:space="0" w:color="auto"/>
            <w:right w:val="none" w:sz="0" w:space="0" w:color="auto"/>
          </w:divBdr>
          <w:divsChild>
            <w:div w:id="1656377659">
              <w:marLeft w:val="0"/>
              <w:marRight w:val="0"/>
              <w:marTop w:val="0"/>
              <w:marBottom w:val="0"/>
              <w:divBdr>
                <w:top w:val="none" w:sz="0" w:space="0" w:color="auto"/>
                <w:left w:val="none" w:sz="0" w:space="0" w:color="auto"/>
                <w:bottom w:val="none" w:sz="0" w:space="0" w:color="auto"/>
                <w:right w:val="none" w:sz="0" w:space="0" w:color="auto"/>
              </w:divBdr>
              <w:divsChild>
                <w:div w:id="9009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3928">
      <w:bodyDiv w:val="1"/>
      <w:marLeft w:val="0"/>
      <w:marRight w:val="0"/>
      <w:marTop w:val="0"/>
      <w:marBottom w:val="0"/>
      <w:divBdr>
        <w:top w:val="none" w:sz="0" w:space="0" w:color="auto"/>
        <w:left w:val="none" w:sz="0" w:space="0" w:color="auto"/>
        <w:bottom w:val="none" w:sz="0" w:space="0" w:color="auto"/>
        <w:right w:val="none" w:sz="0" w:space="0" w:color="auto"/>
      </w:divBdr>
      <w:divsChild>
        <w:div w:id="1736513119">
          <w:marLeft w:val="0"/>
          <w:marRight w:val="0"/>
          <w:marTop w:val="0"/>
          <w:marBottom w:val="0"/>
          <w:divBdr>
            <w:top w:val="none" w:sz="0" w:space="0" w:color="auto"/>
            <w:left w:val="none" w:sz="0" w:space="0" w:color="auto"/>
            <w:bottom w:val="none" w:sz="0" w:space="0" w:color="auto"/>
            <w:right w:val="none" w:sz="0" w:space="0" w:color="auto"/>
          </w:divBdr>
          <w:divsChild>
            <w:div w:id="579676839">
              <w:marLeft w:val="0"/>
              <w:marRight w:val="0"/>
              <w:marTop w:val="0"/>
              <w:marBottom w:val="0"/>
              <w:divBdr>
                <w:top w:val="none" w:sz="0" w:space="0" w:color="auto"/>
                <w:left w:val="none" w:sz="0" w:space="0" w:color="auto"/>
                <w:bottom w:val="none" w:sz="0" w:space="0" w:color="auto"/>
                <w:right w:val="none" w:sz="0" w:space="0" w:color="auto"/>
              </w:divBdr>
              <w:divsChild>
                <w:div w:id="17126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4792">
      <w:bodyDiv w:val="1"/>
      <w:marLeft w:val="0"/>
      <w:marRight w:val="0"/>
      <w:marTop w:val="0"/>
      <w:marBottom w:val="0"/>
      <w:divBdr>
        <w:top w:val="none" w:sz="0" w:space="0" w:color="auto"/>
        <w:left w:val="none" w:sz="0" w:space="0" w:color="auto"/>
        <w:bottom w:val="none" w:sz="0" w:space="0" w:color="auto"/>
        <w:right w:val="none" w:sz="0" w:space="0" w:color="auto"/>
      </w:divBdr>
      <w:divsChild>
        <w:div w:id="1908152396">
          <w:marLeft w:val="0"/>
          <w:marRight w:val="0"/>
          <w:marTop w:val="0"/>
          <w:marBottom w:val="0"/>
          <w:divBdr>
            <w:top w:val="none" w:sz="0" w:space="0" w:color="auto"/>
            <w:left w:val="none" w:sz="0" w:space="0" w:color="auto"/>
            <w:bottom w:val="none" w:sz="0" w:space="0" w:color="auto"/>
            <w:right w:val="none" w:sz="0" w:space="0" w:color="auto"/>
          </w:divBdr>
          <w:divsChild>
            <w:div w:id="1966695023">
              <w:marLeft w:val="0"/>
              <w:marRight w:val="0"/>
              <w:marTop w:val="0"/>
              <w:marBottom w:val="0"/>
              <w:divBdr>
                <w:top w:val="none" w:sz="0" w:space="0" w:color="auto"/>
                <w:left w:val="none" w:sz="0" w:space="0" w:color="auto"/>
                <w:bottom w:val="none" w:sz="0" w:space="0" w:color="auto"/>
                <w:right w:val="none" w:sz="0" w:space="0" w:color="auto"/>
              </w:divBdr>
              <w:divsChild>
                <w:div w:id="4737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4107">
      <w:bodyDiv w:val="1"/>
      <w:marLeft w:val="0"/>
      <w:marRight w:val="0"/>
      <w:marTop w:val="0"/>
      <w:marBottom w:val="0"/>
      <w:divBdr>
        <w:top w:val="none" w:sz="0" w:space="0" w:color="auto"/>
        <w:left w:val="none" w:sz="0" w:space="0" w:color="auto"/>
        <w:bottom w:val="none" w:sz="0" w:space="0" w:color="auto"/>
        <w:right w:val="none" w:sz="0" w:space="0" w:color="auto"/>
      </w:divBdr>
      <w:divsChild>
        <w:div w:id="516700863">
          <w:marLeft w:val="0"/>
          <w:marRight w:val="0"/>
          <w:marTop w:val="0"/>
          <w:marBottom w:val="0"/>
          <w:divBdr>
            <w:top w:val="none" w:sz="0" w:space="0" w:color="auto"/>
            <w:left w:val="none" w:sz="0" w:space="0" w:color="auto"/>
            <w:bottom w:val="none" w:sz="0" w:space="0" w:color="auto"/>
            <w:right w:val="none" w:sz="0" w:space="0" w:color="auto"/>
          </w:divBdr>
          <w:divsChild>
            <w:div w:id="519590735">
              <w:marLeft w:val="0"/>
              <w:marRight w:val="0"/>
              <w:marTop w:val="0"/>
              <w:marBottom w:val="0"/>
              <w:divBdr>
                <w:top w:val="none" w:sz="0" w:space="0" w:color="auto"/>
                <w:left w:val="none" w:sz="0" w:space="0" w:color="auto"/>
                <w:bottom w:val="none" w:sz="0" w:space="0" w:color="auto"/>
                <w:right w:val="none" w:sz="0" w:space="0" w:color="auto"/>
              </w:divBdr>
              <w:divsChild>
                <w:div w:id="6671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31384">
      <w:bodyDiv w:val="1"/>
      <w:marLeft w:val="0"/>
      <w:marRight w:val="0"/>
      <w:marTop w:val="0"/>
      <w:marBottom w:val="0"/>
      <w:divBdr>
        <w:top w:val="none" w:sz="0" w:space="0" w:color="auto"/>
        <w:left w:val="none" w:sz="0" w:space="0" w:color="auto"/>
        <w:bottom w:val="none" w:sz="0" w:space="0" w:color="auto"/>
        <w:right w:val="none" w:sz="0" w:space="0" w:color="auto"/>
      </w:divBdr>
      <w:divsChild>
        <w:div w:id="80762958">
          <w:marLeft w:val="0"/>
          <w:marRight w:val="0"/>
          <w:marTop w:val="0"/>
          <w:marBottom w:val="0"/>
          <w:divBdr>
            <w:top w:val="none" w:sz="0" w:space="0" w:color="auto"/>
            <w:left w:val="none" w:sz="0" w:space="0" w:color="auto"/>
            <w:bottom w:val="none" w:sz="0" w:space="0" w:color="auto"/>
            <w:right w:val="none" w:sz="0" w:space="0" w:color="auto"/>
          </w:divBdr>
          <w:divsChild>
            <w:div w:id="991297980">
              <w:marLeft w:val="0"/>
              <w:marRight w:val="0"/>
              <w:marTop w:val="0"/>
              <w:marBottom w:val="0"/>
              <w:divBdr>
                <w:top w:val="none" w:sz="0" w:space="0" w:color="auto"/>
                <w:left w:val="none" w:sz="0" w:space="0" w:color="auto"/>
                <w:bottom w:val="none" w:sz="0" w:space="0" w:color="auto"/>
                <w:right w:val="none" w:sz="0" w:space="0" w:color="auto"/>
              </w:divBdr>
              <w:divsChild>
                <w:div w:id="15550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2076">
      <w:bodyDiv w:val="1"/>
      <w:marLeft w:val="0"/>
      <w:marRight w:val="0"/>
      <w:marTop w:val="0"/>
      <w:marBottom w:val="0"/>
      <w:divBdr>
        <w:top w:val="none" w:sz="0" w:space="0" w:color="auto"/>
        <w:left w:val="none" w:sz="0" w:space="0" w:color="auto"/>
        <w:bottom w:val="none" w:sz="0" w:space="0" w:color="auto"/>
        <w:right w:val="none" w:sz="0" w:space="0" w:color="auto"/>
      </w:divBdr>
    </w:div>
    <w:div w:id="1075401546">
      <w:bodyDiv w:val="1"/>
      <w:marLeft w:val="0"/>
      <w:marRight w:val="0"/>
      <w:marTop w:val="0"/>
      <w:marBottom w:val="0"/>
      <w:divBdr>
        <w:top w:val="none" w:sz="0" w:space="0" w:color="auto"/>
        <w:left w:val="none" w:sz="0" w:space="0" w:color="auto"/>
        <w:bottom w:val="none" w:sz="0" w:space="0" w:color="auto"/>
        <w:right w:val="none" w:sz="0" w:space="0" w:color="auto"/>
      </w:divBdr>
      <w:divsChild>
        <w:div w:id="586231156">
          <w:marLeft w:val="0"/>
          <w:marRight w:val="0"/>
          <w:marTop w:val="0"/>
          <w:marBottom w:val="0"/>
          <w:divBdr>
            <w:top w:val="none" w:sz="0" w:space="0" w:color="auto"/>
            <w:left w:val="none" w:sz="0" w:space="0" w:color="auto"/>
            <w:bottom w:val="none" w:sz="0" w:space="0" w:color="auto"/>
            <w:right w:val="none" w:sz="0" w:space="0" w:color="auto"/>
          </w:divBdr>
          <w:divsChild>
            <w:div w:id="112215423">
              <w:marLeft w:val="0"/>
              <w:marRight w:val="0"/>
              <w:marTop w:val="0"/>
              <w:marBottom w:val="0"/>
              <w:divBdr>
                <w:top w:val="none" w:sz="0" w:space="0" w:color="auto"/>
                <w:left w:val="none" w:sz="0" w:space="0" w:color="auto"/>
                <w:bottom w:val="none" w:sz="0" w:space="0" w:color="auto"/>
                <w:right w:val="none" w:sz="0" w:space="0" w:color="auto"/>
              </w:divBdr>
              <w:divsChild>
                <w:div w:id="1180697907">
                  <w:marLeft w:val="0"/>
                  <w:marRight w:val="0"/>
                  <w:marTop w:val="0"/>
                  <w:marBottom w:val="0"/>
                  <w:divBdr>
                    <w:top w:val="none" w:sz="0" w:space="0" w:color="auto"/>
                    <w:left w:val="none" w:sz="0" w:space="0" w:color="auto"/>
                    <w:bottom w:val="none" w:sz="0" w:space="0" w:color="auto"/>
                    <w:right w:val="none" w:sz="0" w:space="0" w:color="auto"/>
                  </w:divBdr>
                </w:div>
              </w:divsChild>
            </w:div>
            <w:div w:id="517086342">
              <w:marLeft w:val="0"/>
              <w:marRight w:val="0"/>
              <w:marTop w:val="0"/>
              <w:marBottom w:val="0"/>
              <w:divBdr>
                <w:top w:val="none" w:sz="0" w:space="0" w:color="auto"/>
                <w:left w:val="none" w:sz="0" w:space="0" w:color="auto"/>
                <w:bottom w:val="none" w:sz="0" w:space="0" w:color="auto"/>
                <w:right w:val="none" w:sz="0" w:space="0" w:color="auto"/>
              </w:divBdr>
              <w:divsChild>
                <w:div w:id="1257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2873">
      <w:bodyDiv w:val="1"/>
      <w:marLeft w:val="0"/>
      <w:marRight w:val="0"/>
      <w:marTop w:val="0"/>
      <w:marBottom w:val="0"/>
      <w:divBdr>
        <w:top w:val="none" w:sz="0" w:space="0" w:color="auto"/>
        <w:left w:val="none" w:sz="0" w:space="0" w:color="auto"/>
        <w:bottom w:val="none" w:sz="0" w:space="0" w:color="auto"/>
        <w:right w:val="none" w:sz="0" w:space="0" w:color="auto"/>
      </w:divBdr>
      <w:divsChild>
        <w:div w:id="430859543">
          <w:marLeft w:val="0"/>
          <w:marRight w:val="0"/>
          <w:marTop w:val="0"/>
          <w:marBottom w:val="0"/>
          <w:divBdr>
            <w:top w:val="none" w:sz="0" w:space="0" w:color="auto"/>
            <w:left w:val="none" w:sz="0" w:space="0" w:color="auto"/>
            <w:bottom w:val="none" w:sz="0" w:space="0" w:color="auto"/>
            <w:right w:val="none" w:sz="0" w:space="0" w:color="auto"/>
          </w:divBdr>
          <w:divsChild>
            <w:div w:id="2142384259">
              <w:marLeft w:val="0"/>
              <w:marRight w:val="0"/>
              <w:marTop w:val="0"/>
              <w:marBottom w:val="0"/>
              <w:divBdr>
                <w:top w:val="none" w:sz="0" w:space="0" w:color="auto"/>
                <w:left w:val="none" w:sz="0" w:space="0" w:color="auto"/>
                <w:bottom w:val="none" w:sz="0" w:space="0" w:color="auto"/>
                <w:right w:val="none" w:sz="0" w:space="0" w:color="auto"/>
              </w:divBdr>
              <w:divsChild>
                <w:div w:id="17363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7193">
      <w:bodyDiv w:val="1"/>
      <w:marLeft w:val="0"/>
      <w:marRight w:val="0"/>
      <w:marTop w:val="0"/>
      <w:marBottom w:val="0"/>
      <w:divBdr>
        <w:top w:val="none" w:sz="0" w:space="0" w:color="auto"/>
        <w:left w:val="none" w:sz="0" w:space="0" w:color="auto"/>
        <w:bottom w:val="none" w:sz="0" w:space="0" w:color="auto"/>
        <w:right w:val="none" w:sz="0" w:space="0" w:color="auto"/>
      </w:divBdr>
      <w:divsChild>
        <w:div w:id="718669419">
          <w:marLeft w:val="0"/>
          <w:marRight w:val="0"/>
          <w:marTop w:val="0"/>
          <w:marBottom w:val="0"/>
          <w:divBdr>
            <w:top w:val="none" w:sz="0" w:space="0" w:color="auto"/>
            <w:left w:val="none" w:sz="0" w:space="0" w:color="auto"/>
            <w:bottom w:val="none" w:sz="0" w:space="0" w:color="auto"/>
            <w:right w:val="none" w:sz="0" w:space="0" w:color="auto"/>
          </w:divBdr>
          <w:divsChild>
            <w:div w:id="628125922">
              <w:marLeft w:val="0"/>
              <w:marRight w:val="0"/>
              <w:marTop w:val="0"/>
              <w:marBottom w:val="0"/>
              <w:divBdr>
                <w:top w:val="none" w:sz="0" w:space="0" w:color="auto"/>
                <w:left w:val="none" w:sz="0" w:space="0" w:color="auto"/>
                <w:bottom w:val="none" w:sz="0" w:space="0" w:color="auto"/>
                <w:right w:val="none" w:sz="0" w:space="0" w:color="auto"/>
              </w:divBdr>
              <w:divsChild>
                <w:div w:id="1129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5690">
      <w:bodyDiv w:val="1"/>
      <w:marLeft w:val="0"/>
      <w:marRight w:val="0"/>
      <w:marTop w:val="0"/>
      <w:marBottom w:val="0"/>
      <w:divBdr>
        <w:top w:val="none" w:sz="0" w:space="0" w:color="auto"/>
        <w:left w:val="none" w:sz="0" w:space="0" w:color="auto"/>
        <w:bottom w:val="none" w:sz="0" w:space="0" w:color="auto"/>
        <w:right w:val="none" w:sz="0" w:space="0" w:color="auto"/>
      </w:divBdr>
      <w:divsChild>
        <w:div w:id="980959862">
          <w:marLeft w:val="0"/>
          <w:marRight w:val="0"/>
          <w:marTop w:val="0"/>
          <w:marBottom w:val="0"/>
          <w:divBdr>
            <w:top w:val="none" w:sz="0" w:space="0" w:color="auto"/>
            <w:left w:val="none" w:sz="0" w:space="0" w:color="auto"/>
            <w:bottom w:val="none" w:sz="0" w:space="0" w:color="auto"/>
            <w:right w:val="none" w:sz="0" w:space="0" w:color="auto"/>
          </w:divBdr>
          <w:divsChild>
            <w:div w:id="798379358">
              <w:marLeft w:val="0"/>
              <w:marRight w:val="0"/>
              <w:marTop w:val="0"/>
              <w:marBottom w:val="0"/>
              <w:divBdr>
                <w:top w:val="none" w:sz="0" w:space="0" w:color="auto"/>
                <w:left w:val="none" w:sz="0" w:space="0" w:color="auto"/>
                <w:bottom w:val="none" w:sz="0" w:space="0" w:color="auto"/>
                <w:right w:val="none" w:sz="0" w:space="0" w:color="auto"/>
              </w:divBdr>
              <w:divsChild>
                <w:div w:id="3139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4467">
      <w:bodyDiv w:val="1"/>
      <w:marLeft w:val="0"/>
      <w:marRight w:val="0"/>
      <w:marTop w:val="0"/>
      <w:marBottom w:val="0"/>
      <w:divBdr>
        <w:top w:val="none" w:sz="0" w:space="0" w:color="auto"/>
        <w:left w:val="none" w:sz="0" w:space="0" w:color="auto"/>
        <w:bottom w:val="none" w:sz="0" w:space="0" w:color="auto"/>
        <w:right w:val="none" w:sz="0" w:space="0" w:color="auto"/>
      </w:divBdr>
      <w:divsChild>
        <w:div w:id="613055608">
          <w:marLeft w:val="0"/>
          <w:marRight w:val="0"/>
          <w:marTop w:val="0"/>
          <w:marBottom w:val="0"/>
          <w:divBdr>
            <w:top w:val="none" w:sz="0" w:space="0" w:color="auto"/>
            <w:left w:val="none" w:sz="0" w:space="0" w:color="auto"/>
            <w:bottom w:val="none" w:sz="0" w:space="0" w:color="auto"/>
            <w:right w:val="none" w:sz="0" w:space="0" w:color="auto"/>
          </w:divBdr>
          <w:divsChild>
            <w:div w:id="1067341601">
              <w:marLeft w:val="0"/>
              <w:marRight w:val="0"/>
              <w:marTop w:val="0"/>
              <w:marBottom w:val="0"/>
              <w:divBdr>
                <w:top w:val="none" w:sz="0" w:space="0" w:color="auto"/>
                <w:left w:val="none" w:sz="0" w:space="0" w:color="auto"/>
                <w:bottom w:val="none" w:sz="0" w:space="0" w:color="auto"/>
                <w:right w:val="none" w:sz="0" w:space="0" w:color="auto"/>
              </w:divBdr>
              <w:divsChild>
                <w:div w:id="11073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6745">
      <w:bodyDiv w:val="1"/>
      <w:marLeft w:val="0"/>
      <w:marRight w:val="0"/>
      <w:marTop w:val="0"/>
      <w:marBottom w:val="0"/>
      <w:divBdr>
        <w:top w:val="none" w:sz="0" w:space="0" w:color="auto"/>
        <w:left w:val="none" w:sz="0" w:space="0" w:color="auto"/>
        <w:bottom w:val="none" w:sz="0" w:space="0" w:color="auto"/>
        <w:right w:val="none" w:sz="0" w:space="0" w:color="auto"/>
      </w:divBdr>
      <w:divsChild>
        <w:div w:id="1078165064">
          <w:marLeft w:val="0"/>
          <w:marRight w:val="0"/>
          <w:marTop w:val="0"/>
          <w:marBottom w:val="0"/>
          <w:divBdr>
            <w:top w:val="none" w:sz="0" w:space="0" w:color="auto"/>
            <w:left w:val="none" w:sz="0" w:space="0" w:color="auto"/>
            <w:bottom w:val="none" w:sz="0" w:space="0" w:color="auto"/>
            <w:right w:val="none" w:sz="0" w:space="0" w:color="auto"/>
          </w:divBdr>
          <w:divsChild>
            <w:div w:id="303198805">
              <w:marLeft w:val="0"/>
              <w:marRight w:val="0"/>
              <w:marTop w:val="0"/>
              <w:marBottom w:val="0"/>
              <w:divBdr>
                <w:top w:val="none" w:sz="0" w:space="0" w:color="auto"/>
                <w:left w:val="none" w:sz="0" w:space="0" w:color="auto"/>
                <w:bottom w:val="none" w:sz="0" w:space="0" w:color="auto"/>
                <w:right w:val="none" w:sz="0" w:space="0" w:color="auto"/>
              </w:divBdr>
              <w:divsChild>
                <w:div w:id="15218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53995">
      <w:bodyDiv w:val="1"/>
      <w:marLeft w:val="0"/>
      <w:marRight w:val="0"/>
      <w:marTop w:val="0"/>
      <w:marBottom w:val="0"/>
      <w:divBdr>
        <w:top w:val="none" w:sz="0" w:space="0" w:color="auto"/>
        <w:left w:val="none" w:sz="0" w:space="0" w:color="auto"/>
        <w:bottom w:val="none" w:sz="0" w:space="0" w:color="auto"/>
        <w:right w:val="none" w:sz="0" w:space="0" w:color="auto"/>
      </w:divBdr>
      <w:divsChild>
        <w:div w:id="548306281">
          <w:marLeft w:val="0"/>
          <w:marRight w:val="0"/>
          <w:marTop w:val="0"/>
          <w:marBottom w:val="0"/>
          <w:divBdr>
            <w:top w:val="none" w:sz="0" w:space="0" w:color="auto"/>
            <w:left w:val="none" w:sz="0" w:space="0" w:color="auto"/>
            <w:bottom w:val="none" w:sz="0" w:space="0" w:color="auto"/>
            <w:right w:val="none" w:sz="0" w:space="0" w:color="auto"/>
          </w:divBdr>
          <w:divsChild>
            <w:div w:id="438376887">
              <w:marLeft w:val="0"/>
              <w:marRight w:val="0"/>
              <w:marTop w:val="0"/>
              <w:marBottom w:val="0"/>
              <w:divBdr>
                <w:top w:val="none" w:sz="0" w:space="0" w:color="auto"/>
                <w:left w:val="none" w:sz="0" w:space="0" w:color="auto"/>
                <w:bottom w:val="none" w:sz="0" w:space="0" w:color="auto"/>
                <w:right w:val="none" w:sz="0" w:space="0" w:color="auto"/>
              </w:divBdr>
              <w:divsChild>
                <w:div w:id="18196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62116">
      <w:bodyDiv w:val="1"/>
      <w:marLeft w:val="0"/>
      <w:marRight w:val="0"/>
      <w:marTop w:val="0"/>
      <w:marBottom w:val="0"/>
      <w:divBdr>
        <w:top w:val="none" w:sz="0" w:space="0" w:color="auto"/>
        <w:left w:val="none" w:sz="0" w:space="0" w:color="auto"/>
        <w:bottom w:val="none" w:sz="0" w:space="0" w:color="auto"/>
        <w:right w:val="none" w:sz="0" w:space="0" w:color="auto"/>
      </w:divBdr>
    </w:div>
    <w:div w:id="1270088368">
      <w:bodyDiv w:val="1"/>
      <w:marLeft w:val="0"/>
      <w:marRight w:val="0"/>
      <w:marTop w:val="0"/>
      <w:marBottom w:val="0"/>
      <w:divBdr>
        <w:top w:val="none" w:sz="0" w:space="0" w:color="auto"/>
        <w:left w:val="none" w:sz="0" w:space="0" w:color="auto"/>
        <w:bottom w:val="none" w:sz="0" w:space="0" w:color="auto"/>
        <w:right w:val="none" w:sz="0" w:space="0" w:color="auto"/>
      </w:divBdr>
      <w:divsChild>
        <w:div w:id="1016231299">
          <w:marLeft w:val="0"/>
          <w:marRight w:val="0"/>
          <w:marTop w:val="0"/>
          <w:marBottom w:val="0"/>
          <w:divBdr>
            <w:top w:val="none" w:sz="0" w:space="0" w:color="auto"/>
            <w:left w:val="none" w:sz="0" w:space="0" w:color="auto"/>
            <w:bottom w:val="none" w:sz="0" w:space="0" w:color="auto"/>
            <w:right w:val="none" w:sz="0" w:space="0" w:color="auto"/>
          </w:divBdr>
          <w:divsChild>
            <w:div w:id="2065831202">
              <w:marLeft w:val="0"/>
              <w:marRight w:val="0"/>
              <w:marTop w:val="0"/>
              <w:marBottom w:val="0"/>
              <w:divBdr>
                <w:top w:val="none" w:sz="0" w:space="0" w:color="auto"/>
                <w:left w:val="none" w:sz="0" w:space="0" w:color="auto"/>
                <w:bottom w:val="none" w:sz="0" w:space="0" w:color="auto"/>
                <w:right w:val="none" w:sz="0" w:space="0" w:color="auto"/>
              </w:divBdr>
              <w:divsChild>
                <w:div w:id="517738740">
                  <w:marLeft w:val="0"/>
                  <w:marRight w:val="0"/>
                  <w:marTop w:val="0"/>
                  <w:marBottom w:val="0"/>
                  <w:divBdr>
                    <w:top w:val="none" w:sz="0" w:space="0" w:color="auto"/>
                    <w:left w:val="none" w:sz="0" w:space="0" w:color="auto"/>
                    <w:bottom w:val="none" w:sz="0" w:space="0" w:color="auto"/>
                    <w:right w:val="none" w:sz="0" w:space="0" w:color="auto"/>
                  </w:divBdr>
                </w:div>
                <w:div w:id="15327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45005">
      <w:bodyDiv w:val="1"/>
      <w:marLeft w:val="0"/>
      <w:marRight w:val="0"/>
      <w:marTop w:val="0"/>
      <w:marBottom w:val="0"/>
      <w:divBdr>
        <w:top w:val="none" w:sz="0" w:space="0" w:color="auto"/>
        <w:left w:val="none" w:sz="0" w:space="0" w:color="auto"/>
        <w:bottom w:val="none" w:sz="0" w:space="0" w:color="auto"/>
        <w:right w:val="none" w:sz="0" w:space="0" w:color="auto"/>
      </w:divBdr>
      <w:divsChild>
        <w:div w:id="1725760904">
          <w:marLeft w:val="0"/>
          <w:marRight w:val="0"/>
          <w:marTop w:val="0"/>
          <w:marBottom w:val="0"/>
          <w:divBdr>
            <w:top w:val="none" w:sz="0" w:space="0" w:color="auto"/>
            <w:left w:val="none" w:sz="0" w:space="0" w:color="auto"/>
            <w:bottom w:val="none" w:sz="0" w:space="0" w:color="auto"/>
            <w:right w:val="none" w:sz="0" w:space="0" w:color="auto"/>
          </w:divBdr>
          <w:divsChild>
            <w:div w:id="1591817052">
              <w:marLeft w:val="0"/>
              <w:marRight w:val="0"/>
              <w:marTop w:val="0"/>
              <w:marBottom w:val="0"/>
              <w:divBdr>
                <w:top w:val="none" w:sz="0" w:space="0" w:color="auto"/>
                <w:left w:val="none" w:sz="0" w:space="0" w:color="auto"/>
                <w:bottom w:val="none" w:sz="0" w:space="0" w:color="auto"/>
                <w:right w:val="none" w:sz="0" w:space="0" w:color="auto"/>
              </w:divBdr>
              <w:divsChild>
                <w:div w:id="9302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6702">
      <w:bodyDiv w:val="1"/>
      <w:marLeft w:val="0"/>
      <w:marRight w:val="0"/>
      <w:marTop w:val="0"/>
      <w:marBottom w:val="0"/>
      <w:divBdr>
        <w:top w:val="none" w:sz="0" w:space="0" w:color="auto"/>
        <w:left w:val="none" w:sz="0" w:space="0" w:color="auto"/>
        <w:bottom w:val="none" w:sz="0" w:space="0" w:color="auto"/>
        <w:right w:val="none" w:sz="0" w:space="0" w:color="auto"/>
      </w:divBdr>
      <w:divsChild>
        <w:div w:id="2122605040">
          <w:marLeft w:val="0"/>
          <w:marRight w:val="0"/>
          <w:marTop w:val="0"/>
          <w:marBottom w:val="0"/>
          <w:divBdr>
            <w:top w:val="none" w:sz="0" w:space="0" w:color="auto"/>
            <w:left w:val="none" w:sz="0" w:space="0" w:color="auto"/>
            <w:bottom w:val="none" w:sz="0" w:space="0" w:color="auto"/>
            <w:right w:val="none" w:sz="0" w:space="0" w:color="auto"/>
          </w:divBdr>
          <w:divsChild>
            <w:div w:id="445388111">
              <w:marLeft w:val="0"/>
              <w:marRight w:val="0"/>
              <w:marTop w:val="0"/>
              <w:marBottom w:val="0"/>
              <w:divBdr>
                <w:top w:val="none" w:sz="0" w:space="0" w:color="auto"/>
                <w:left w:val="none" w:sz="0" w:space="0" w:color="auto"/>
                <w:bottom w:val="none" w:sz="0" w:space="0" w:color="auto"/>
                <w:right w:val="none" w:sz="0" w:space="0" w:color="auto"/>
              </w:divBdr>
              <w:divsChild>
                <w:div w:id="2204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5947">
      <w:bodyDiv w:val="1"/>
      <w:marLeft w:val="0"/>
      <w:marRight w:val="0"/>
      <w:marTop w:val="0"/>
      <w:marBottom w:val="0"/>
      <w:divBdr>
        <w:top w:val="none" w:sz="0" w:space="0" w:color="auto"/>
        <w:left w:val="none" w:sz="0" w:space="0" w:color="auto"/>
        <w:bottom w:val="none" w:sz="0" w:space="0" w:color="auto"/>
        <w:right w:val="none" w:sz="0" w:space="0" w:color="auto"/>
      </w:divBdr>
      <w:divsChild>
        <w:div w:id="251625206">
          <w:marLeft w:val="0"/>
          <w:marRight w:val="0"/>
          <w:marTop w:val="0"/>
          <w:marBottom w:val="0"/>
          <w:divBdr>
            <w:top w:val="none" w:sz="0" w:space="0" w:color="auto"/>
            <w:left w:val="none" w:sz="0" w:space="0" w:color="auto"/>
            <w:bottom w:val="none" w:sz="0" w:space="0" w:color="auto"/>
            <w:right w:val="none" w:sz="0" w:space="0" w:color="auto"/>
          </w:divBdr>
          <w:divsChild>
            <w:div w:id="1276330619">
              <w:marLeft w:val="0"/>
              <w:marRight w:val="0"/>
              <w:marTop w:val="0"/>
              <w:marBottom w:val="0"/>
              <w:divBdr>
                <w:top w:val="none" w:sz="0" w:space="0" w:color="auto"/>
                <w:left w:val="none" w:sz="0" w:space="0" w:color="auto"/>
                <w:bottom w:val="none" w:sz="0" w:space="0" w:color="auto"/>
                <w:right w:val="none" w:sz="0" w:space="0" w:color="auto"/>
              </w:divBdr>
              <w:divsChild>
                <w:div w:id="929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5741">
      <w:bodyDiv w:val="1"/>
      <w:marLeft w:val="0"/>
      <w:marRight w:val="0"/>
      <w:marTop w:val="0"/>
      <w:marBottom w:val="0"/>
      <w:divBdr>
        <w:top w:val="none" w:sz="0" w:space="0" w:color="auto"/>
        <w:left w:val="none" w:sz="0" w:space="0" w:color="auto"/>
        <w:bottom w:val="none" w:sz="0" w:space="0" w:color="auto"/>
        <w:right w:val="none" w:sz="0" w:space="0" w:color="auto"/>
      </w:divBdr>
    </w:div>
    <w:div w:id="1381710199">
      <w:bodyDiv w:val="1"/>
      <w:marLeft w:val="0"/>
      <w:marRight w:val="0"/>
      <w:marTop w:val="0"/>
      <w:marBottom w:val="0"/>
      <w:divBdr>
        <w:top w:val="none" w:sz="0" w:space="0" w:color="auto"/>
        <w:left w:val="none" w:sz="0" w:space="0" w:color="auto"/>
        <w:bottom w:val="none" w:sz="0" w:space="0" w:color="auto"/>
        <w:right w:val="none" w:sz="0" w:space="0" w:color="auto"/>
      </w:divBdr>
      <w:divsChild>
        <w:div w:id="1635870926">
          <w:marLeft w:val="0"/>
          <w:marRight w:val="0"/>
          <w:marTop w:val="0"/>
          <w:marBottom w:val="0"/>
          <w:divBdr>
            <w:top w:val="none" w:sz="0" w:space="0" w:color="auto"/>
            <w:left w:val="none" w:sz="0" w:space="0" w:color="auto"/>
            <w:bottom w:val="none" w:sz="0" w:space="0" w:color="auto"/>
            <w:right w:val="none" w:sz="0" w:space="0" w:color="auto"/>
          </w:divBdr>
          <w:divsChild>
            <w:div w:id="113596912">
              <w:marLeft w:val="0"/>
              <w:marRight w:val="0"/>
              <w:marTop w:val="0"/>
              <w:marBottom w:val="0"/>
              <w:divBdr>
                <w:top w:val="none" w:sz="0" w:space="0" w:color="auto"/>
                <w:left w:val="none" w:sz="0" w:space="0" w:color="auto"/>
                <w:bottom w:val="none" w:sz="0" w:space="0" w:color="auto"/>
                <w:right w:val="none" w:sz="0" w:space="0" w:color="auto"/>
              </w:divBdr>
              <w:divsChild>
                <w:div w:id="557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8047">
      <w:bodyDiv w:val="1"/>
      <w:marLeft w:val="0"/>
      <w:marRight w:val="0"/>
      <w:marTop w:val="0"/>
      <w:marBottom w:val="0"/>
      <w:divBdr>
        <w:top w:val="none" w:sz="0" w:space="0" w:color="auto"/>
        <w:left w:val="none" w:sz="0" w:space="0" w:color="auto"/>
        <w:bottom w:val="none" w:sz="0" w:space="0" w:color="auto"/>
        <w:right w:val="none" w:sz="0" w:space="0" w:color="auto"/>
      </w:divBdr>
      <w:divsChild>
        <w:div w:id="818813025">
          <w:marLeft w:val="0"/>
          <w:marRight w:val="0"/>
          <w:marTop w:val="0"/>
          <w:marBottom w:val="0"/>
          <w:divBdr>
            <w:top w:val="none" w:sz="0" w:space="0" w:color="auto"/>
            <w:left w:val="none" w:sz="0" w:space="0" w:color="auto"/>
            <w:bottom w:val="none" w:sz="0" w:space="0" w:color="auto"/>
            <w:right w:val="none" w:sz="0" w:space="0" w:color="auto"/>
          </w:divBdr>
          <w:divsChild>
            <w:div w:id="916943331">
              <w:marLeft w:val="0"/>
              <w:marRight w:val="0"/>
              <w:marTop w:val="0"/>
              <w:marBottom w:val="0"/>
              <w:divBdr>
                <w:top w:val="none" w:sz="0" w:space="0" w:color="auto"/>
                <w:left w:val="none" w:sz="0" w:space="0" w:color="auto"/>
                <w:bottom w:val="none" w:sz="0" w:space="0" w:color="auto"/>
                <w:right w:val="none" w:sz="0" w:space="0" w:color="auto"/>
              </w:divBdr>
              <w:divsChild>
                <w:div w:id="9938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52042">
      <w:bodyDiv w:val="1"/>
      <w:marLeft w:val="0"/>
      <w:marRight w:val="0"/>
      <w:marTop w:val="0"/>
      <w:marBottom w:val="0"/>
      <w:divBdr>
        <w:top w:val="none" w:sz="0" w:space="0" w:color="auto"/>
        <w:left w:val="none" w:sz="0" w:space="0" w:color="auto"/>
        <w:bottom w:val="none" w:sz="0" w:space="0" w:color="auto"/>
        <w:right w:val="none" w:sz="0" w:space="0" w:color="auto"/>
      </w:divBdr>
      <w:divsChild>
        <w:div w:id="115956621">
          <w:marLeft w:val="0"/>
          <w:marRight w:val="0"/>
          <w:marTop w:val="0"/>
          <w:marBottom w:val="0"/>
          <w:divBdr>
            <w:top w:val="none" w:sz="0" w:space="0" w:color="auto"/>
            <w:left w:val="none" w:sz="0" w:space="0" w:color="auto"/>
            <w:bottom w:val="none" w:sz="0" w:space="0" w:color="auto"/>
            <w:right w:val="none" w:sz="0" w:space="0" w:color="auto"/>
          </w:divBdr>
          <w:divsChild>
            <w:div w:id="156044536">
              <w:marLeft w:val="0"/>
              <w:marRight w:val="0"/>
              <w:marTop w:val="0"/>
              <w:marBottom w:val="0"/>
              <w:divBdr>
                <w:top w:val="none" w:sz="0" w:space="0" w:color="auto"/>
                <w:left w:val="none" w:sz="0" w:space="0" w:color="auto"/>
                <w:bottom w:val="none" w:sz="0" w:space="0" w:color="auto"/>
                <w:right w:val="none" w:sz="0" w:space="0" w:color="auto"/>
              </w:divBdr>
              <w:divsChild>
                <w:div w:id="1530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7489">
      <w:bodyDiv w:val="1"/>
      <w:marLeft w:val="0"/>
      <w:marRight w:val="0"/>
      <w:marTop w:val="0"/>
      <w:marBottom w:val="0"/>
      <w:divBdr>
        <w:top w:val="none" w:sz="0" w:space="0" w:color="auto"/>
        <w:left w:val="none" w:sz="0" w:space="0" w:color="auto"/>
        <w:bottom w:val="none" w:sz="0" w:space="0" w:color="auto"/>
        <w:right w:val="none" w:sz="0" w:space="0" w:color="auto"/>
      </w:divBdr>
      <w:divsChild>
        <w:div w:id="998265187">
          <w:marLeft w:val="0"/>
          <w:marRight w:val="0"/>
          <w:marTop w:val="0"/>
          <w:marBottom w:val="0"/>
          <w:divBdr>
            <w:top w:val="none" w:sz="0" w:space="0" w:color="auto"/>
            <w:left w:val="none" w:sz="0" w:space="0" w:color="auto"/>
            <w:bottom w:val="none" w:sz="0" w:space="0" w:color="auto"/>
            <w:right w:val="none" w:sz="0" w:space="0" w:color="auto"/>
          </w:divBdr>
          <w:divsChild>
            <w:div w:id="508832445">
              <w:marLeft w:val="0"/>
              <w:marRight w:val="0"/>
              <w:marTop w:val="0"/>
              <w:marBottom w:val="0"/>
              <w:divBdr>
                <w:top w:val="none" w:sz="0" w:space="0" w:color="auto"/>
                <w:left w:val="none" w:sz="0" w:space="0" w:color="auto"/>
                <w:bottom w:val="none" w:sz="0" w:space="0" w:color="auto"/>
                <w:right w:val="none" w:sz="0" w:space="0" w:color="auto"/>
              </w:divBdr>
              <w:divsChild>
                <w:div w:id="16607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39234">
      <w:bodyDiv w:val="1"/>
      <w:marLeft w:val="0"/>
      <w:marRight w:val="0"/>
      <w:marTop w:val="0"/>
      <w:marBottom w:val="0"/>
      <w:divBdr>
        <w:top w:val="none" w:sz="0" w:space="0" w:color="auto"/>
        <w:left w:val="none" w:sz="0" w:space="0" w:color="auto"/>
        <w:bottom w:val="none" w:sz="0" w:space="0" w:color="auto"/>
        <w:right w:val="none" w:sz="0" w:space="0" w:color="auto"/>
      </w:divBdr>
      <w:divsChild>
        <w:div w:id="2027366288">
          <w:marLeft w:val="0"/>
          <w:marRight w:val="0"/>
          <w:marTop w:val="0"/>
          <w:marBottom w:val="0"/>
          <w:divBdr>
            <w:top w:val="none" w:sz="0" w:space="0" w:color="auto"/>
            <w:left w:val="none" w:sz="0" w:space="0" w:color="auto"/>
            <w:bottom w:val="none" w:sz="0" w:space="0" w:color="auto"/>
            <w:right w:val="none" w:sz="0" w:space="0" w:color="auto"/>
          </w:divBdr>
          <w:divsChild>
            <w:div w:id="566378790">
              <w:marLeft w:val="0"/>
              <w:marRight w:val="0"/>
              <w:marTop w:val="0"/>
              <w:marBottom w:val="0"/>
              <w:divBdr>
                <w:top w:val="none" w:sz="0" w:space="0" w:color="auto"/>
                <w:left w:val="none" w:sz="0" w:space="0" w:color="auto"/>
                <w:bottom w:val="none" w:sz="0" w:space="0" w:color="auto"/>
                <w:right w:val="none" w:sz="0" w:space="0" w:color="auto"/>
              </w:divBdr>
              <w:divsChild>
                <w:div w:id="1146972081">
                  <w:marLeft w:val="0"/>
                  <w:marRight w:val="0"/>
                  <w:marTop w:val="0"/>
                  <w:marBottom w:val="0"/>
                  <w:divBdr>
                    <w:top w:val="none" w:sz="0" w:space="0" w:color="auto"/>
                    <w:left w:val="none" w:sz="0" w:space="0" w:color="auto"/>
                    <w:bottom w:val="none" w:sz="0" w:space="0" w:color="auto"/>
                    <w:right w:val="none" w:sz="0" w:space="0" w:color="auto"/>
                  </w:divBdr>
                  <w:divsChild>
                    <w:div w:id="19158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sChild>
        <w:div w:id="1238130066">
          <w:marLeft w:val="0"/>
          <w:marRight w:val="0"/>
          <w:marTop w:val="0"/>
          <w:marBottom w:val="0"/>
          <w:divBdr>
            <w:top w:val="none" w:sz="0" w:space="0" w:color="auto"/>
            <w:left w:val="none" w:sz="0" w:space="0" w:color="auto"/>
            <w:bottom w:val="none" w:sz="0" w:space="0" w:color="auto"/>
            <w:right w:val="none" w:sz="0" w:space="0" w:color="auto"/>
          </w:divBdr>
          <w:divsChild>
            <w:div w:id="214894441">
              <w:marLeft w:val="0"/>
              <w:marRight w:val="0"/>
              <w:marTop w:val="0"/>
              <w:marBottom w:val="0"/>
              <w:divBdr>
                <w:top w:val="none" w:sz="0" w:space="0" w:color="auto"/>
                <w:left w:val="none" w:sz="0" w:space="0" w:color="auto"/>
                <w:bottom w:val="none" w:sz="0" w:space="0" w:color="auto"/>
                <w:right w:val="none" w:sz="0" w:space="0" w:color="auto"/>
              </w:divBdr>
              <w:divsChild>
                <w:div w:id="4831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612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766">
          <w:marLeft w:val="0"/>
          <w:marRight w:val="0"/>
          <w:marTop w:val="0"/>
          <w:marBottom w:val="0"/>
          <w:divBdr>
            <w:top w:val="none" w:sz="0" w:space="0" w:color="auto"/>
            <w:left w:val="none" w:sz="0" w:space="0" w:color="auto"/>
            <w:bottom w:val="none" w:sz="0" w:space="0" w:color="auto"/>
            <w:right w:val="none" w:sz="0" w:space="0" w:color="auto"/>
          </w:divBdr>
          <w:divsChild>
            <w:div w:id="937492851">
              <w:marLeft w:val="0"/>
              <w:marRight w:val="0"/>
              <w:marTop w:val="0"/>
              <w:marBottom w:val="0"/>
              <w:divBdr>
                <w:top w:val="none" w:sz="0" w:space="0" w:color="auto"/>
                <w:left w:val="none" w:sz="0" w:space="0" w:color="auto"/>
                <w:bottom w:val="none" w:sz="0" w:space="0" w:color="auto"/>
                <w:right w:val="none" w:sz="0" w:space="0" w:color="auto"/>
              </w:divBdr>
              <w:divsChild>
                <w:div w:id="875699911">
                  <w:marLeft w:val="0"/>
                  <w:marRight w:val="0"/>
                  <w:marTop w:val="0"/>
                  <w:marBottom w:val="0"/>
                  <w:divBdr>
                    <w:top w:val="none" w:sz="0" w:space="0" w:color="auto"/>
                    <w:left w:val="none" w:sz="0" w:space="0" w:color="auto"/>
                    <w:bottom w:val="none" w:sz="0" w:space="0" w:color="auto"/>
                    <w:right w:val="none" w:sz="0" w:space="0" w:color="auto"/>
                  </w:divBdr>
                </w:div>
              </w:divsChild>
            </w:div>
            <w:div w:id="609433360">
              <w:marLeft w:val="0"/>
              <w:marRight w:val="0"/>
              <w:marTop w:val="0"/>
              <w:marBottom w:val="0"/>
              <w:divBdr>
                <w:top w:val="none" w:sz="0" w:space="0" w:color="auto"/>
                <w:left w:val="none" w:sz="0" w:space="0" w:color="auto"/>
                <w:bottom w:val="none" w:sz="0" w:space="0" w:color="auto"/>
                <w:right w:val="none" w:sz="0" w:space="0" w:color="auto"/>
              </w:divBdr>
              <w:divsChild>
                <w:div w:id="635722596">
                  <w:marLeft w:val="0"/>
                  <w:marRight w:val="0"/>
                  <w:marTop w:val="0"/>
                  <w:marBottom w:val="0"/>
                  <w:divBdr>
                    <w:top w:val="none" w:sz="0" w:space="0" w:color="auto"/>
                    <w:left w:val="none" w:sz="0" w:space="0" w:color="auto"/>
                    <w:bottom w:val="none" w:sz="0" w:space="0" w:color="auto"/>
                    <w:right w:val="none" w:sz="0" w:space="0" w:color="auto"/>
                  </w:divBdr>
                </w:div>
              </w:divsChild>
            </w:div>
            <w:div w:id="1319117235">
              <w:marLeft w:val="0"/>
              <w:marRight w:val="0"/>
              <w:marTop w:val="0"/>
              <w:marBottom w:val="0"/>
              <w:divBdr>
                <w:top w:val="none" w:sz="0" w:space="0" w:color="auto"/>
                <w:left w:val="none" w:sz="0" w:space="0" w:color="auto"/>
                <w:bottom w:val="none" w:sz="0" w:space="0" w:color="auto"/>
                <w:right w:val="none" w:sz="0" w:space="0" w:color="auto"/>
              </w:divBdr>
              <w:divsChild>
                <w:div w:id="21425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7512">
          <w:marLeft w:val="0"/>
          <w:marRight w:val="0"/>
          <w:marTop w:val="0"/>
          <w:marBottom w:val="0"/>
          <w:divBdr>
            <w:top w:val="none" w:sz="0" w:space="0" w:color="auto"/>
            <w:left w:val="none" w:sz="0" w:space="0" w:color="auto"/>
            <w:bottom w:val="none" w:sz="0" w:space="0" w:color="auto"/>
            <w:right w:val="none" w:sz="0" w:space="0" w:color="auto"/>
          </w:divBdr>
          <w:divsChild>
            <w:div w:id="1185481427">
              <w:marLeft w:val="0"/>
              <w:marRight w:val="0"/>
              <w:marTop w:val="0"/>
              <w:marBottom w:val="0"/>
              <w:divBdr>
                <w:top w:val="none" w:sz="0" w:space="0" w:color="auto"/>
                <w:left w:val="none" w:sz="0" w:space="0" w:color="auto"/>
                <w:bottom w:val="none" w:sz="0" w:space="0" w:color="auto"/>
                <w:right w:val="none" w:sz="0" w:space="0" w:color="auto"/>
              </w:divBdr>
              <w:divsChild>
                <w:div w:id="13109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0052">
      <w:bodyDiv w:val="1"/>
      <w:marLeft w:val="0"/>
      <w:marRight w:val="0"/>
      <w:marTop w:val="0"/>
      <w:marBottom w:val="0"/>
      <w:divBdr>
        <w:top w:val="none" w:sz="0" w:space="0" w:color="auto"/>
        <w:left w:val="none" w:sz="0" w:space="0" w:color="auto"/>
        <w:bottom w:val="none" w:sz="0" w:space="0" w:color="auto"/>
        <w:right w:val="none" w:sz="0" w:space="0" w:color="auto"/>
      </w:divBdr>
      <w:divsChild>
        <w:div w:id="583609536">
          <w:marLeft w:val="0"/>
          <w:marRight w:val="0"/>
          <w:marTop w:val="0"/>
          <w:marBottom w:val="0"/>
          <w:divBdr>
            <w:top w:val="none" w:sz="0" w:space="0" w:color="auto"/>
            <w:left w:val="none" w:sz="0" w:space="0" w:color="auto"/>
            <w:bottom w:val="none" w:sz="0" w:space="0" w:color="auto"/>
            <w:right w:val="none" w:sz="0" w:space="0" w:color="auto"/>
          </w:divBdr>
          <w:divsChild>
            <w:div w:id="1379672434">
              <w:marLeft w:val="0"/>
              <w:marRight w:val="0"/>
              <w:marTop w:val="0"/>
              <w:marBottom w:val="0"/>
              <w:divBdr>
                <w:top w:val="none" w:sz="0" w:space="0" w:color="auto"/>
                <w:left w:val="none" w:sz="0" w:space="0" w:color="auto"/>
                <w:bottom w:val="none" w:sz="0" w:space="0" w:color="auto"/>
                <w:right w:val="none" w:sz="0" w:space="0" w:color="auto"/>
              </w:divBdr>
              <w:divsChild>
                <w:div w:id="1093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3620">
      <w:bodyDiv w:val="1"/>
      <w:marLeft w:val="0"/>
      <w:marRight w:val="0"/>
      <w:marTop w:val="0"/>
      <w:marBottom w:val="0"/>
      <w:divBdr>
        <w:top w:val="none" w:sz="0" w:space="0" w:color="auto"/>
        <w:left w:val="none" w:sz="0" w:space="0" w:color="auto"/>
        <w:bottom w:val="none" w:sz="0" w:space="0" w:color="auto"/>
        <w:right w:val="none" w:sz="0" w:space="0" w:color="auto"/>
      </w:divBdr>
    </w:div>
    <w:div w:id="1671711018">
      <w:bodyDiv w:val="1"/>
      <w:marLeft w:val="0"/>
      <w:marRight w:val="0"/>
      <w:marTop w:val="0"/>
      <w:marBottom w:val="0"/>
      <w:divBdr>
        <w:top w:val="none" w:sz="0" w:space="0" w:color="auto"/>
        <w:left w:val="none" w:sz="0" w:space="0" w:color="auto"/>
        <w:bottom w:val="none" w:sz="0" w:space="0" w:color="auto"/>
        <w:right w:val="none" w:sz="0" w:space="0" w:color="auto"/>
      </w:divBdr>
      <w:divsChild>
        <w:div w:id="2086489943">
          <w:marLeft w:val="0"/>
          <w:marRight w:val="0"/>
          <w:marTop w:val="0"/>
          <w:marBottom w:val="0"/>
          <w:divBdr>
            <w:top w:val="none" w:sz="0" w:space="0" w:color="auto"/>
            <w:left w:val="none" w:sz="0" w:space="0" w:color="auto"/>
            <w:bottom w:val="none" w:sz="0" w:space="0" w:color="auto"/>
            <w:right w:val="none" w:sz="0" w:space="0" w:color="auto"/>
          </w:divBdr>
          <w:divsChild>
            <w:div w:id="872620371">
              <w:marLeft w:val="0"/>
              <w:marRight w:val="0"/>
              <w:marTop w:val="0"/>
              <w:marBottom w:val="0"/>
              <w:divBdr>
                <w:top w:val="none" w:sz="0" w:space="0" w:color="auto"/>
                <w:left w:val="none" w:sz="0" w:space="0" w:color="auto"/>
                <w:bottom w:val="none" w:sz="0" w:space="0" w:color="auto"/>
                <w:right w:val="none" w:sz="0" w:space="0" w:color="auto"/>
              </w:divBdr>
              <w:divsChild>
                <w:div w:id="1300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6792">
      <w:bodyDiv w:val="1"/>
      <w:marLeft w:val="0"/>
      <w:marRight w:val="0"/>
      <w:marTop w:val="0"/>
      <w:marBottom w:val="0"/>
      <w:divBdr>
        <w:top w:val="none" w:sz="0" w:space="0" w:color="auto"/>
        <w:left w:val="none" w:sz="0" w:space="0" w:color="auto"/>
        <w:bottom w:val="none" w:sz="0" w:space="0" w:color="auto"/>
        <w:right w:val="none" w:sz="0" w:space="0" w:color="auto"/>
      </w:divBdr>
      <w:divsChild>
        <w:div w:id="2078280484">
          <w:marLeft w:val="0"/>
          <w:marRight w:val="0"/>
          <w:marTop w:val="0"/>
          <w:marBottom w:val="0"/>
          <w:divBdr>
            <w:top w:val="none" w:sz="0" w:space="0" w:color="auto"/>
            <w:left w:val="none" w:sz="0" w:space="0" w:color="auto"/>
            <w:bottom w:val="none" w:sz="0" w:space="0" w:color="auto"/>
            <w:right w:val="none" w:sz="0" w:space="0" w:color="auto"/>
          </w:divBdr>
          <w:divsChild>
            <w:div w:id="973020809">
              <w:marLeft w:val="0"/>
              <w:marRight w:val="0"/>
              <w:marTop w:val="0"/>
              <w:marBottom w:val="0"/>
              <w:divBdr>
                <w:top w:val="none" w:sz="0" w:space="0" w:color="auto"/>
                <w:left w:val="none" w:sz="0" w:space="0" w:color="auto"/>
                <w:bottom w:val="none" w:sz="0" w:space="0" w:color="auto"/>
                <w:right w:val="none" w:sz="0" w:space="0" w:color="auto"/>
              </w:divBdr>
              <w:divsChild>
                <w:div w:id="13132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23">
      <w:bodyDiv w:val="1"/>
      <w:marLeft w:val="0"/>
      <w:marRight w:val="0"/>
      <w:marTop w:val="0"/>
      <w:marBottom w:val="0"/>
      <w:divBdr>
        <w:top w:val="none" w:sz="0" w:space="0" w:color="auto"/>
        <w:left w:val="none" w:sz="0" w:space="0" w:color="auto"/>
        <w:bottom w:val="none" w:sz="0" w:space="0" w:color="auto"/>
        <w:right w:val="none" w:sz="0" w:space="0" w:color="auto"/>
      </w:divBdr>
    </w:div>
    <w:div w:id="1693872241">
      <w:bodyDiv w:val="1"/>
      <w:marLeft w:val="0"/>
      <w:marRight w:val="0"/>
      <w:marTop w:val="0"/>
      <w:marBottom w:val="0"/>
      <w:divBdr>
        <w:top w:val="none" w:sz="0" w:space="0" w:color="auto"/>
        <w:left w:val="none" w:sz="0" w:space="0" w:color="auto"/>
        <w:bottom w:val="none" w:sz="0" w:space="0" w:color="auto"/>
        <w:right w:val="none" w:sz="0" w:space="0" w:color="auto"/>
      </w:divBdr>
      <w:divsChild>
        <w:div w:id="1902401948">
          <w:marLeft w:val="0"/>
          <w:marRight w:val="0"/>
          <w:marTop w:val="0"/>
          <w:marBottom w:val="0"/>
          <w:divBdr>
            <w:top w:val="none" w:sz="0" w:space="0" w:color="auto"/>
            <w:left w:val="none" w:sz="0" w:space="0" w:color="auto"/>
            <w:bottom w:val="none" w:sz="0" w:space="0" w:color="auto"/>
            <w:right w:val="none" w:sz="0" w:space="0" w:color="auto"/>
          </w:divBdr>
          <w:divsChild>
            <w:div w:id="2082823554">
              <w:marLeft w:val="0"/>
              <w:marRight w:val="0"/>
              <w:marTop w:val="0"/>
              <w:marBottom w:val="0"/>
              <w:divBdr>
                <w:top w:val="none" w:sz="0" w:space="0" w:color="auto"/>
                <w:left w:val="none" w:sz="0" w:space="0" w:color="auto"/>
                <w:bottom w:val="none" w:sz="0" w:space="0" w:color="auto"/>
                <w:right w:val="none" w:sz="0" w:space="0" w:color="auto"/>
              </w:divBdr>
              <w:divsChild>
                <w:div w:id="15085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2816">
      <w:bodyDiv w:val="1"/>
      <w:marLeft w:val="0"/>
      <w:marRight w:val="0"/>
      <w:marTop w:val="0"/>
      <w:marBottom w:val="0"/>
      <w:divBdr>
        <w:top w:val="none" w:sz="0" w:space="0" w:color="auto"/>
        <w:left w:val="none" w:sz="0" w:space="0" w:color="auto"/>
        <w:bottom w:val="none" w:sz="0" w:space="0" w:color="auto"/>
        <w:right w:val="none" w:sz="0" w:space="0" w:color="auto"/>
      </w:divBdr>
      <w:divsChild>
        <w:div w:id="1126045710">
          <w:marLeft w:val="0"/>
          <w:marRight w:val="0"/>
          <w:marTop w:val="0"/>
          <w:marBottom w:val="0"/>
          <w:divBdr>
            <w:top w:val="none" w:sz="0" w:space="0" w:color="auto"/>
            <w:left w:val="none" w:sz="0" w:space="0" w:color="auto"/>
            <w:bottom w:val="none" w:sz="0" w:space="0" w:color="auto"/>
            <w:right w:val="none" w:sz="0" w:space="0" w:color="auto"/>
          </w:divBdr>
          <w:divsChild>
            <w:div w:id="631597722">
              <w:marLeft w:val="0"/>
              <w:marRight w:val="0"/>
              <w:marTop w:val="0"/>
              <w:marBottom w:val="0"/>
              <w:divBdr>
                <w:top w:val="none" w:sz="0" w:space="0" w:color="auto"/>
                <w:left w:val="none" w:sz="0" w:space="0" w:color="auto"/>
                <w:bottom w:val="none" w:sz="0" w:space="0" w:color="auto"/>
                <w:right w:val="none" w:sz="0" w:space="0" w:color="auto"/>
              </w:divBdr>
              <w:divsChild>
                <w:div w:id="5514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1603">
      <w:bodyDiv w:val="1"/>
      <w:marLeft w:val="0"/>
      <w:marRight w:val="0"/>
      <w:marTop w:val="0"/>
      <w:marBottom w:val="0"/>
      <w:divBdr>
        <w:top w:val="none" w:sz="0" w:space="0" w:color="auto"/>
        <w:left w:val="none" w:sz="0" w:space="0" w:color="auto"/>
        <w:bottom w:val="none" w:sz="0" w:space="0" w:color="auto"/>
        <w:right w:val="none" w:sz="0" w:space="0" w:color="auto"/>
      </w:divBdr>
      <w:divsChild>
        <w:div w:id="1112238090">
          <w:marLeft w:val="0"/>
          <w:marRight w:val="0"/>
          <w:marTop w:val="0"/>
          <w:marBottom w:val="0"/>
          <w:divBdr>
            <w:top w:val="none" w:sz="0" w:space="0" w:color="auto"/>
            <w:left w:val="none" w:sz="0" w:space="0" w:color="auto"/>
            <w:bottom w:val="none" w:sz="0" w:space="0" w:color="auto"/>
            <w:right w:val="none" w:sz="0" w:space="0" w:color="auto"/>
          </w:divBdr>
          <w:divsChild>
            <w:div w:id="1096942430">
              <w:marLeft w:val="0"/>
              <w:marRight w:val="0"/>
              <w:marTop w:val="0"/>
              <w:marBottom w:val="0"/>
              <w:divBdr>
                <w:top w:val="none" w:sz="0" w:space="0" w:color="auto"/>
                <w:left w:val="none" w:sz="0" w:space="0" w:color="auto"/>
                <w:bottom w:val="none" w:sz="0" w:space="0" w:color="auto"/>
                <w:right w:val="none" w:sz="0" w:space="0" w:color="auto"/>
              </w:divBdr>
              <w:divsChild>
                <w:div w:id="3297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6054">
      <w:bodyDiv w:val="1"/>
      <w:marLeft w:val="0"/>
      <w:marRight w:val="0"/>
      <w:marTop w:val="0"/>
      <w:marBottom w:val="0"/>
      <w:divBdr>
        <w:top w:val="none" w:sz="0" w:space="0" w:color="auto"/>
        <w:left w:val="none" w:sz="0" w:space="0" w:color="auto"/>
        <w:bottom w:val="none" w:sz="0" w:space="0" w:color="auto"/>
        <w:right w:val="none" w:sz="0" w:space="0" w:color="auto"/>
      </w:divBdr>
      <w:divsChild>
        <w:div w:id="477260847">
          <w:marLeft w:val="0"/>
          <w:marRight w:val="0"/>
          <w:marTop w:val="0"/>
          <w:marBottom w:val="0"/>
          <w:divBdr>
            <w:top w:val="none" w:sz="0" w:space="0" w:color="auto"/>
            <w:left w:val="none" w:sz="0" w:space="0" w:color="auto"/>
            <w:bottom w:val="none" w:sz="0" w:space="0" w:color="auto"/>
            <w:right w:val="none" w:sz="0" w:space="0" w:color="auto"/>
          </w:divBdr>
          <w:divsChild>
            <w:div w:id="178929002">
              <w:marLeft w:val="0"/>
              <w:marRight w:val="0"/>
              <w:marTop w:val="0"/>
              <w:marBottom w:val="0"/>
              <w:divBdr>
                <w:top w:val="none" w:sz="0" w:space="0" w:color="auto"/>
                <w:left w:val="none" w:sz="0" w:space="0" w:color="auto"/>
                <w:bottom w:val="none" w:sz="0" w:space="0" w:color="auto"/>
                <w:right w:val="none" w:sz="0" w:space="0" w:color="auto"/>
              </w:divBdr>
              <w:divsChild>
                <w:div w:id="627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7167">
      <w:bodyDiv w:val="1"/>
      <w:marLeft w:val="0"/>
      <w:marRight w:val="0"/>
      <w:marTop w:val="0"/>
      <w:marBottom w:val="0"/>
      <w:divBdr>
        <w:top w:val="none" w:sz="0" w:space="0" w:color="auto"/>
        <w:left w:val="none" w:sz="0" w:space="0" w:color="auto"/>
        <w:bottom w:val="none" w:sz="0" w:space="0" w:color="auto"/>
        <w:right w:val="none" w:sz="0" w:space="0" w:color="auto"/>
      </w:divBdr>
      <w:divsChild>
        <w:div w:id="1011563193">
          <w:marLeft w:val="0"/>
          <w:marRight w:val="0"/>
          <w:marTop w:val="0"/>
          <w:marBottom w:val="0"/>
          <w:divBdr>
            <w:top w:val="none" w:sz="0" w:space="0" w:color="auto"/>
            <w:left w:val="none" w:sz="0" w:space="0" w:color="auto"/>
            <w:bottom w:val="none" w:sz="0" w:space="0" w:color="auto"/>
            <w:right w:val="none" w:sz="0" w:space="0" w:color="auto"/>
          </w:divBdr>
          <w:divsChild>
            <w:div w:id="36510577">
              <w:marLeft w:val="0"/>
              <w:marRight w:val="0"/>
              <w:marTop w:val="0"/>
              <w:marBottom w:val="0"/>
              <w:divBdr>
                <w:top w:val="none" w:sz="0" w:space="0" w:color="auto"/>
                <w:left w:val="none" w:sz="0" w:space="0" w:color="auto"/>
                <w:bottom w:val="none" w:sz="0" w:space="0" w:color="auto"/>
                <w:right w:val="none" w:sz="0" w:space="0" w:color="auto"/>
              </w:divBdr>
              <w:divsChild>
                <w:div w:id="12094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201">
      <w:bodyDiv w:val="1"/>
      <w:marLeft w:val="0"/>
      <w:marRight w:val="0"/>
      <w:marTop w:val="0"/>
      <w:marBottom w:val="0"/>
      <w:divBdr>
        <w:top w:val="none" w:sz="0" w:space="0" w:color="auto"/>
        <w:left w:val="none" w:sz="0" w:space="0" w:color="auto"/>
        <w:bottom w:val="none" w:sz="0" w:space="0" w:color="auto"/>
        <w:right w:val="none" w:sz="0" w:space="0" w:color="auto"/>
      </w:divBdr>
      <w:divsChild>
        <w:div w:id="1321813667">
          <w:marLeft w:val="0"/>
          <w:marRight w:val="0"/>
          <w:marTop w:val="0"/>
          <w:marBottom w:val="0"/>
          <w:divBdr>
            <w:top w:val="none" w:sz="0" w:space="0" w:color="auto"/>
            <w:left w:val="none" w:sz="0" w:space="0" w:color="auto"/>
            <w:bottom w:val="none" w:sz="0" w:space="0" w:color="auto"/>
            <w:right w:val="none" w:sz="0" w:space="0" w:color="auto"/>
          </w:divBdr>
          <w:divsChild>
            <w:div w:id="1900749638">
              <w:marLeft w:val="0"/>
              <w:marRight w:val="0"/>
              <w:marTop w:val="0"/>
              <w:marBottom w:val="0"/>
              <w:divBdr>
                <w:top w:val="none" w:sz="0" w:space="0" w:color="auto"/>
                <w:left w:val="none" w:sz="0" w:space="0" w:color="auto"/>
                <w:bottom w:val="none" w:sz="0" w:space="0" w:color="auto"/>
                <w:right w:val="none" w:sz="0" w:space="0" w:color="auto"/>
              </w:divBdr>
              <w:divsChild>
                <w:div w:id="19542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060">
      <w:bodyDiv w:val="1"/>
      <w:marLeft w:val="0"/>
      <w:marRight w:val="0"/>
      <w:marTop w:val="0"/>
      <w:marBottom w:val="0"/>
      <w:divBdr>
        <w:top w:val="none" w:sz="0" w:space="0" w:color="auto"/>
        <w:left w:val="none" w:sz="0" w:space="0" w:color="auto"/>
        <w:bottom w:val="none" w:sz="0" w:space="0" w:color="auto"/>
        <w:right w:val="none" w:sz="0" w:space="0" w:color="auto"/>
      </w:divBdr>
      <w:divsChild>
        <w:div w:id="774639813">
          <w:marLeft w:val="0"/>
          <w:marRight w:val="0"/>
          <w:marTop w:val="0"/>
          <w:marBottom w:val="0"/>
          <w:divBdr>
            <w:top w:val="none" w:sz="0" w:space="0" w:color="auto"/>
            <w:left w:val="none" w:sz="0" w:space="0" w:color="auto"/>
            <w:bottom w:val="none" w:sz="0" w:space="0" w:color="auto"/>
            <w:right w:val="none" w:sz="0" w:space="0" w:color="auto"/>
          </w:divBdr>
          <w:divsChild>
            <w:div w:id="459418591">
              <w:marLeft w:val="0"/>
              <w:marRight w:val="0"/>
              <w:marTop w:val="0"/>
              <w:marBottom w:val="0"/>
              <w:divBdr>
                <w:top w:val="none" w:sz="0" w:space="0" w:color="auto"/>
                <w:left w:val="none" w:sz="0" w:space="0" w:color="auto"/>
                <w:bottom w:val="none" w:sz="0" w:space="0" w:color="auto"/>
                <w:right w:val="none" w:sz="0" w:space="0" w:color="auto"/>
              </w:divBdr>
              <w:divsChild>
                <w:div w:id="19285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40255">
      <w:bodyDiv w:val="1"/>
      <w:marLeft w:val="0"/>
      <w:marRight w:val="0"/>
      <w:marTop w:val="0"/>
      <w:marBottom w:val="0"/>
      <w:divBdr>
        <w:top w:val="none" w:sz="0" w:space="0" w:color="auto"/>
        <w:left w:val="none" w:sz="0" w:space="0" w:color="auto"/>
        <w:bottom w:val="none" w:sz="0" w:space="0" w:color="auto"/>
        <w:right w:val="none" w:sz="0" w:space="0" w:color="auto"/>
      </w:divBdr>
    </w:div>
    <w:div w:id="1801453799">
      <w:bodyDiv w:val="1"/>
      <w:marLeft w:val="0"/>
      <w:marRight w:val="0"/>
      <w:marTop w:val="0"/>
      <w:marBottom w:val="0"/>
      <w:divBdr>
        <w:top w:val="none" w:sz="0" w:space="0" w:color="auto"/>
        <w:left w:val="none" w:sz="0" w:space="0" w:color="auto"/>
        <w:bottom w:val="none" w:sz="0" w:space="0" w:color="auto"/>
        <w:right w:val="none" w:sz="0" w:space="0" w:color="auto"/>
      </w:divBdr>
      <w:divsChild>
        <w:div w:id="1680230084">
          <w:marLeft w:val="0"/>
          <w:marRight w:val="0"/>
          <w:marTop w:val="0"/>
          <w:marBottom w:val="0"/>
          <w:divBdr>
            <w:top w:val="none" w:sz="0" w:space="0" w:color="auto"/>
            <w:left w:val="none" w:sz="0" w:space="0" w:color="auto"/>
            <w:bottom w:val="none" w:sz="0" w:space="0" w:color="auto"/>
            <w:right w:val="none" w:sz="0" w:space="0" w:color="auto"/>
          </w:divBdr>
          <w:divsChild>
            <w:div w:id="23214790">
              <w:marLeft w:val="0"/>
              <w:marRight w:val="0"/>
              <w:marTop w:val="0"/>
              <w:marBottom w:val="0"/>
              <w:divBdr>
                <w:top w:val="none" w:sz="0" w:space="0" w:color="auto"/>
                <w:left w:val="none" w:sz="0" w:space="0" w:color="auto"/>
                <w:bottom w:val="none" w:sz="0" w:space="0" w:color="auto"/>
                <w:right w:val="none" w:sz="0" w:space="0" w:color="auto"/>
              </w:divBdr>
              <w:divsChild>
                <w:div w:id="17254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73730">
      <w:bodyDiv w:val="1"/>
      <w:marLeft w:val="0"/>
      <w:marRight w:val="0"/>
      <w:marTop w:val="0"/>
      <w:marBottom w:val="0"/>
      <w:divBdr>
        <w:top w:val="none" w:sz="0" w:space="0" w:color="auto"/>
        <w:left w:val="none" w:sz="0" w:space="0" w:color="auto"/>
        <w:bottom w:val="none" w:sz="0" w:space="0" w:color="auto"/>
        <w:right w:val="none" w:sz="0" w:space="0" w:color="auto"/>
      </w:divBdr>
      <w:divsChild>
        <w:div w:id="1927110932">
          <w:marLeft w:val="0"/>
          <w:marRight w:val="0"/>
          <w:marTop w:val="0"/>
          <w:marBottom w:val="0"/>
          <w:divBdr>
            <w:top w:val="none" w:sz="0" w:space="0" w:color="auto"/>
            <w:left w:val="none" w:sz="0" w:space="0" w:color="auto"/>
            <w:bottom w:val="none" w:sz="0" w:space="0" w:color="auto"/>
            <w:right w:val="none" w:sz="0" w:space="0" w:color="auto"/>
          </w:divBdr>
          <w:divsChild>
            <w:div w:id="1645309629">
              <w:marLeft w:val="0"/>
              <w:marRight w:val="0"/>
              <w:marTop w:val="0"/>
              <w:marBottom w:val="0"/>
              <w:divBdr>
                <w:top w:val="none" w:sz="0" w:space="0" w:color="auto"/>
                <w:left w:val="none" w:sz="0" w:space="0" w:color="auto"/>
                <w:bottom w:val="none" w:sz="0" w:space="0" w:color="auto"/>
                <w:right w:val="none" w:sz="0" w:space="0" w:color="auto"/>
              </w:divBdr>
              <w:divsChild>
                <w:div w:id="3993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5598">
      <w:bodyDiv w:val="1"/>
      <w:marLeft w:val="0"/>
      <w:marRight w:val="0"/>
      <w:marTop w:val="0"/>
      <w:marBottom w:val="0"/>
      <w:divBdr>
        <w:top w:val="none" w:sz="0" w:space="0" w:color="auto"/>
        <w:left w:val="none" w:sz="0" w:space="0" w:color="auto"/>
        <w:bottom w:val="none" w:sz="0" w:space="0" w:color="auto"/>
        <w:right w:val="none" w:sz="0" w:space="0" w:color="auto"/>
      </w:divBdr>
      <w:divsChild>
        <w:div w:id="914976819">
          <w:marLeft w:val="0"/>
          <w:marRight w:val="0"/>
          <w:marTop w:val="0"/>
          <w:marBottom w:val="0"/>
          <w:divBdr>
            <w:top w:val="none" w:sz="0" w:space="0" w:color="auto"/>
            <w:left w:val="none" w:sz="0" w:space="0" w:color="auto"/>
            <w:bottom w:val="none" w:sz="0" w:space="0" w:color="auto"/>
            <w:right w:val="none" w:sz="0" w:space="0" w:color="auto"/>
          </w:divBdr>
          <w:divsChild>
            <w:div w:id="342704941">
              <w:marLeft w:val="0"/>
              <w:marRight w:val="0"/>
              <w:marTop w:val="0"/>
              <w:marBottom w:val="0"/>
              <w:divBdr>
                <w:top w:val="none" w:sz="0" w:space="0" w:color="auto"/>
                <w:left w:val="none" w:sz="0" w:space="0" w:color="auto"/>
                <w:bottom w:val="none" w:sz="0" w:space="0" w:color="auto"/>
                <w:right w:val="none" w:sz="0" w:space="0" w:color="auto"/>
              </w:divBdr>
              <w:divsChild>
                <w:div w:id="10438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8852">
      <w:bodyDiv w:val="1"/>
      <w:marLeft w:val="0"/>
      <w:marRight w:val="0"/>
      <w:marTop w:val="0"/>
      <w:marBottom w:val="0"/>
      <w:divBdr>
        <w:top w:val="none" w:sz="0" w:space="0" w:color="auto"/>
        <w:left w:val="none" w:sz="0" w:space="0" w:color="auto"/>
        <w:bottom w:val="none" w:sz="0" w:space="0" w:color="auto"/>
        <w:right w:val="none" w:sz="0" w:space="0" w:color="auto"/>
      </w:divBdr>
      <w:divsChild>
        <w:div w:id="320502645">
          <w:marLeft w:val="0"/>
          <w:marRight w:val="0"/>
          <w:marTop w:val="0"/>
          <w:marBottom w:val="0"/>
          <w:divBdr>
            <w:top w:val="none" w:sz="0" w:space="0" w:color="auto"/>
            <w:left w:val="none" w:sz="0" w:space="0" w:color="auto"/>
            <w:bottom w:val="none" w:sz="0" w:space="0" w:color="auto"/>
            <w:right w:val="none" w:sz="0" w:space="0" w:color="auto"/>
          </w:divBdr>
          <w:divsChild>
            <w:div w:id="1422221853">
              <w:marLeft w:val="0"/>
              <w:marRight w:val="0"/>
              <w:marTop w:val="0"/>
              <w:marBottom w:val="0"/>
              <w:divBdr>
                <w:top w:val="none" w:sz="0" w:space="0" w:color="auto"/>
                <w:left w:val="none" w:sz="0" w:space="0" w:color="auto"/>
                <w:bottom w:val="none" w:sz="0" w:space="0" w:color="auto"/>
                <w:right w:val="none" w:sz="0" w:space="0" w:color="auto"/>
              </w:divBdr>
              <w:divsChild>
                <w:div w:id="8857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6015">
      <w:bodyDiv w:val="1"/>
      <w:marLeft w:val="0"/>
      <w:marRight w:val="0"/>
      <w:marTop w:val="0"/>
      <w:marBottom w:val="0"/>
      <w:divBdr>
        <w:top w:val="none" w:sz="0" w:space="0" w:color="auto"/>
        <w:left w:val="none" w:sz="0" w:space="0" w:color="auto"/>
        <w:bottom w:val="none" w:sz="0" w:space="0" w:color="auto"/>
        <w:right w:val="none" w:sz="0" w:space="0" w:color="auto"/>
      </w:divBdr>
      <w:divsChild>
        <w:div w:id="1778285816">
          <w:marLeft w:val="0"/>
          <w:marRight w:val="0"/>
          <w:marTop w:val="0"/>
          <w:marBottom w:val="0"/>
          <w:divBdr>
            <w:top w:val="none" w:sz="0" w:space="0" w:color="auto"/>
            <w:left w:val="none" w:sz="0" w:space="0" w:color="auto"/>
            <w:bottom w:val="none" w:sz="0" w:space="0" w:color="auto"/>
            <w:right w:val="none" w:sz="0" w:space="0" w:color="auto"/>
          </w:divBdr>
          <w:divsChild>
            <w:div w:id="1555506611">
              <w:marLeft w:val="0"/>
              <w:marRight w:val="0"/>
              <w:marTop w:val="0"/>
              <w:marBottom w:val="0"/>
              <w:divBdr>
                <w:top w:val="none" w:sz="0" w:space="0" w:color="auto"/>
                <w:left w:val="none" w:sz="0" w:space="0" w:color="auto"/>
                <w:bottom w:val="none" w:sz="0" w:space="0" w:color="auto"/>
                <w:right w:val="none" w:sz="0" w:space="0" w:color="auto"/>
              </w:divBdr>
              <w:divsChild>
                <w:div w:id="19241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3197">
      <w:bodyDiv w:val="1"/>
      <w:marLeft w:val="0"/>
      <w:marRight w:val="0"/>
      <w:marTop w:val="0"/>
      <w:marBottom w:val="0"/>
      <w:divBdr>
        <w:top w:val="none" w:sz="0" w:space="0" w:color="auto"/>
        <w:left w:val="none" w:sz="0" w:space="0" w:color="auto"/>
        <w:bottom w:val="none" w:sz="0" w:space="0" w:color="auto"/>
        <w:right w:val="none" w:sz="0" w:space="0" w:color="auto"/>
      </w:divBdr>
      <w:divsChild>
        <w:div w:id="1361396570">
          <w:marLeft w:val="0"/>
          <w:marRight w:val="0"/>
          <w:marTop w:val="0"/>
          <w:marBottom w:val="0"/>
          <w:divBdr>
            <w:top w:val="none" w:sz="0" w:space="0" w:color="auto"/>
            <w:left w:val="none" w:sz="0" w:space="0" w:color="auto"/>
            <w:bottom w:val="none" w:sz="0" w:space="0" w:color="auto"/>
            <w:right w:val="none" w:sz="0" w:space="0" w:color="auto"/>
          </w:divBdr>
          <w:divsChild>
            <w:div w:id="1489441018">
              <w:marLeft w:val="0"/>
              <w:marRight w:val="0"/>
              <w:marTop w:val="0"/>
              <w:marBottom w:val="0"/>
              <w:divBdr>
                <w:top w:val="none" w:sz="0" w:space="0" w:color="auto"/>
                <w:left w:val="none" w:sz="0" w:space="0" w:color="auto"/>
                <w:bottom w:val="none" w:sz="0" w:space="0" w:color="auto"/>
                <w:right w:val="none" w:sz="0" w:space="0" w:color="auto"/>
              </w:divBdr>
              <w:divsChild>
                <w:div w:id="12197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5723">
      <w:bodyDiv w:val="1"/>
      <w:marLeft w:val="0"/>
      <w:marRight w:val="0"/>
      <w:marTop w:val="0"/>
      <w:marBottom w:val="0"/>
      <w:divBdr>
        <w:top w:val="none" w:sz="0" w:space="0" w:color="auto"/>
        <w:left w:val="none" w:sz="0" w:space="0" w:color="auto"/>
        <w:bottom w:val="none" w:sz="0" w:space="0" w:color="auto"/>
        <w:right w:val="none" w:sz="0" w:space="0" w:color="auto"/>
      </w:divBdr>
      <w:divsChild>
        <w:div w:id="570509413">
          <w:marLeft w:val="0"/>
          <w:marRight w:val="0"/>
          <w:marTop w:val="0"/>
          <w:marBottom w:val="0"/>
          <w:divBdr>
            <w:top w:val="none" w:sz="0" w:space="0" w:color="auto"/>
            <w:left w:val="none" w:sz="0" w:space="0" w:color="auto"/>
            <w:bottom w:val="none" w:sz="0" w:space="0" w:color="auto"/>
            <w:right w:val="none" w:sz="0" w:space="0" w:color="auto"/>
          </w:divBdr>
          <w:divsChild>
            <w:div w:id="1860773368">
              <w:marLeft w:val="0"/>
              <w:marRight w:val="0"/>
              <w:marTop w:val="0"/>
              <w:marBottom w:val="0"/>
              <w:divBdr>
                <w:top w:val="none" w:sz="0" w:space="0" w:color="auto"/>
                <w:left w:val="none" w:sz="0" w:space="0" w:color="auto"/>
                <w:bottom w:val="none" w:sz="0" w:space="0" w:color="auto"/>
                <w:right w:val="none" w:sz="0" w:space="0" w:color="auto"/>
              </w:divBdr>
              <w:divsChild>
                <w:div w:id="17851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7924">
      <w:bodyDiv w:val="1"/>
      <w:marLeft w:val="0"/>
      <w:marRight w:val="0"/>
      <w:marTop w:val="0"/>
      <w:marBottom w:val="0"/>
      <w:divBdr>
        <w:top w:val="none" w:sz="0" w:space="0" w:color="auto"/>
        <w:left w:val="none" w:sz="0" w:space="0" w:color="auto"/>
        <w:bottom w:val="none" w:sz="0" w:space="0" w:color="auto"/>
        <w:right w:val="none" w:sz="0" w:space="0" w:color="auto"/>
      </w:divBdr>
      <w:divsChild>
        <w:div w:id="1160661761">
          <w:marLeft w:val="0"/>
          <w:marRight w:val="0"/>
          <w:marTop w:val="0"/>
          <w:marBottom w:val="0"/>
          <w:divBdr>
            <w:top w:val="none" w:sz="0" w:space="0" w:color="auto"/>
            <w:left w:val="none" w:sz="0" w:space="0" w:color="auto"/>
            <w:bottom w:val="none" w:sz="0" w:space="0" w:color="auto"/>
            <w:right w:val="none" w:sz="0" w:space="0" w:color="auto"/>
          </w:divBdr>
          <w:divsChild>
            <w:div w:id="2076971334">
              <w:marLeft w:val="0"/>
              <w:marRight w:val="0"/>
              <w:marTop w:val="0"/>
              <w:marBottom w:val="0"/>
              <w:divBdr>
                <w:top w:val="none" w:sz="0" w:space="0" w:color="auto"/>
                <w:left w:val="none" w:sz="0" w:space="0" w:color="auto"/>
                <w:bottom w:val="none" w:sz="0" w:space="0" w:color="auto"/>
                <w:right w:val="none" w:sz="0" w:space="0" w:color="auto"/>
              </w:divBdr>
              <w:divsChild>
                <w:div w:id="12090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2981">
      <w:bodyDiv w:val="1"/>
      <w:marLeft w:val="0"/>
      <w:marRight w:val="0"/>
      <w:marTop w:val="0"/>
      <w:marBottom w:val="0"/>
      <w:divBdr>
        <w:top w:val="none" w:sz="0" w:space="0" w:color="auto"/>
        <w:left w:val="none" w:sz="0" w:space="0" w:color="auto"/>
        <w:bottom w:val="none" w:sz="0" w:space="0" w:color="auto"/>
        <w:right w:val="none" w:sz="0" w:space="0" w:color="auto"/>
      </w:divBdr>
      <w:divsChild>
        <w:div w:id="1123160655">
          <w:marLeft w:val="0"/>
          <w:marRight w:val="0"/>
          <w:marTop w:val="0"/>
          <w:marBottom w:val="0"/>
          <w:divBdr>
            <w:top w:val="none" w:sz="0" w:space="0" w:color="auto"/>
            <w:left w:val="none" w:sz="0" w:space="0" w:color="auto"/>
            <w:bottom w:val="none" w:sz="0" w:space="0" w:color="auto"/>
            <w:right w:val="none" w:sz="0" w:space="0" w:color="auto"/>
          </w:divBdr>
          <w:divsChild>
            <w:div w:id="2020619569">
              <w:marLeft w:val="0"/>
              <w:marRight w:val="0"/>
              <w:marTop w:val="0"/>
              <w:marBottom w:val="0"/>
              <w:divBdr>
                <w:top w:val="none" w:sz="0" w:space="0" w:color="auto"/>
                <w:left w:val="none" w:sz="0" w:space="0" w:color="auto"/>
                <w:bottom w:val="none" w:sz="0" w:space="0" w:color="auto"/>
                <w:right w:val="none" w:sz="0" w:space="0" w:color="auto"/>
              </w:divBdr>
              <w:divsChild>
                <w:div w:id="7228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09164">
      <w:bodyDiv w:val="1"/>
      <w:marLeft w:val="0"/>
      <w:marRight w:val="0"/>
      <w:marTop w:val="0"/>
      <w:marBottom w:val="0"/>
      <w:divBdr>
        <w:top w:val="none" w:sz="0" w:space="0" w:color="auto"/>
        <w:left w:val="none" w:sz="0" w:space="0" w:color="auto"/>
        <w:bottom w:val="none" w:sz="0" w:space="0" w:color="auto"/>
        <w:right w:val="none" w:sz="0" w:space="0" w:color="auto"/>
      </w:divBdr>
      <w:divsChild>
        <w:div w:id="1688797644">
          <w:marLeft w:val="0"/>
          <w:marRight w:val="0"/>
          <w:marTop w:val="0"/>
          <w:marBottom w:val="0"/>
          <w:divBdr>
            <w:top w:val="none" w:sz="0" w:space="0" w:color="auto"/>
            <w:left w:val="none" w:sz="0" w:space="0" w:color="auto"/>
            <w:bottom w:val="none" w:sz="0" w:space="0" w:color="auto"/>
            <w:right w:val="none" w:sz="0" w:space="0" w:color="auto"/>
          </w:divBdr>
          <w:divsChild>
            <w:div w:id="797534682">
              <w:marLeft w:val="0"/>
              <w:marRight w:val="0"/>
              <w:marTop w:val="0"/>
              <w:marBottom w:val="0"/>
              <w:divBdr>
                <w:top w:val="none" w:sz="0" w:space="0" w:color="auto"/>
                <w:left w:val="none" w:sz="0" w:space="0" w:color="auto"/>
                <w:bottom w:val="none" w:sz="0" w:space="0" w:color="auto"/>
                <w:right w:val="none" w:sz="0" w:space="0" w:color="auto"/>
              </w:divBdr>
              <w:divsChild>
                <w:div w:id="19190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56459">
      <w:bodyDiv w:val="1"/>
      <w:marLeft w:val="0"/>
      <w:marRight w:val="0"/>
      <w:marTop w:val="0"/>
      <w:marBottom w:val="0"/>
      <w:divBdr>
        <w:top w:val="none" w:sz="0" w:space="0" w:color="auto"/>
        <w:left w:val="none" w:sz="0" w:space="0" w:color="auto"/>
        <w:bottom w:val="none" w:sz="0" w:space="0" w:color="auto"/>
        <w:right w:val="none" w:sz="0" w:space="0" w:color="auto"/>
      </w:divBdr>
      <w:divsChild>
        <w:div w:id="830177272">
          <w:marLeft w:val="0"/>
          <w:marRight w:val="0"/>
          <w:marTop w:val="0"/>
          <w:marBottom w:val="0"/>
          <w:divBdr>
            <w:top w:val="none" w:sz="0" w:space="0" w:color="auto"/>
            <w:left w:val="none" w:sz="0" w:space="0" w:color="auto"/>
            <w:bottom w:val="none" w:sz="0" w:space="0" w:color="auto"/>
            <w:right w:val="none" w:sz="0" w:space="0" w:color="auto"/>
          </w:divBdr>
          <w:divsChild>
            <w:div w:id="1429428885">
              <w:marLeft w:val="0"/>
              <w:marRight w:val="0"/>
              <w:marTop w:val="0"/>
              <w:marBottom w:val="0"/>
              <w:divBdr>
                <w:top w:val="none" w:sz="0" w:space="0" w:color="auto"/>
                <w:left w:val="none" w:sz="0" w:space="0" w:color="auto"/>
                <w:bottom w:val="none" w:sz="0" w:space="0" w:color="auto"/>
                <w:right w:val="none" w:sz="0" w:space="0" w:color="auto"/>
              </w:divBdr>
              <w:divsChild>
                <w:div w:id="734353490">
                  <w:marLeft w:val="0"/>
                  <w:marRight w:val="0"/>
                  <w:marTop w:val="0"/>
                  <w:marBottom w:val="0"/>
                  <w:divBdr>
                    <w:top w:val="none" w:sz="0" w:space="0" w:color="auto"/>
                    <w:left w:val="none" w:sz="0" w:space="0" w:color="auto"/>
                    <w:bottom w:val="none" w:sz="0" w:space="0" w:color="auto"/>
                    <w:right w:val="none" w:sz="0" w:space="0" w:color="auto"/>
                  </w:divBdr>
                  <w:divsChild>
                    <w:div w:id="13488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495224">
      <w:bodyDiv w:val="1"/>
      <w:marLeft w:val="0"/>
      <w:marRight w:val="0"/>
      <w:marTop w:val="0"/>
      <w:marBottom w:val="0"/>
      <w:divBdr>
        <w:top w:val="none" w:sz="0" w:space="0" w:color="auto"/>
        <w:left w:val="none" w:sz="0" w:space="0" w:color="auto"/>
        <w:bottom w:val="none" w:sz="0" w:space="0" w:color="auto"/>
        <w:right w:val="none" w:sz="0" w:space="0" w:color="auto"/>
      </w:divBdr>
      <w:divsChild>
        <w:div w:id="429203171">
          <w:marLeft w:val="0"/>
          <w:marRight w:val="0"/>
          <w:marTop w:val="0"/>
          <w:marBottom w:val="0"/>
          <w:divBdr>
            <w:top w:val="none" w:sz="0" w:space="0" w:color="auto"/>
            <w:left w:val="none" w:sz="0" w:space="0" w:color="auto"/>
            <w:bottom w:val="none" w:sz="0" w:space="0" w:color="auto"/>
            <w:right w:val="none" w:sz="0" w:space="0" w:color="auto"/>
          </w:divBdr>
          <w:divsChild>
            <w:div w:id="2142796389">
              <w:marLeft w:val="0"/>
              <w:marRight w:val="0"/>
              <w:marTop w:val="0"/>
              <w:marBottom w:val="0"/>
              <w:divBdr>
                <w:top w:val="none" w:sz="0" w:space="0" w:color="auto"/>
                <w:left w:val="none" w:sz="0" w:space="0" w:color="auto"/>
                <w:bottom w:val="none" w:sz="0" w:space="0" w:color="auto"/>
                <w:right w:val="none" w:sz="0" w:space="0" w:color="auto"/>
              </w:divBdr>
              <w:divsChild>
                <w:div w:id="1209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54812">
      <w:bodyDiv w:val="1"/>
      <w:marLeft w:val="0"/>
      <w:marRight w:val="0"/>
      <w:marTop w:val="0"/>
      <w:marBottom w:val="0"/>
      <w:divBdr>
        <w:top w:val="none" w:sz="0" w:space="0" w:color="auto"/>
        <w:left w:val="none" w:sz="0" w:space="0" w:color="auto"/>
        <w:bottom w:val="none" w:sz="0" w:space="0" w:color="auto"/>
        <w:right w:val="none" w:sz="0" w:space="0" w:color="auto"/>
      </w:divBdr>
      <w:divsChild>
        <w:div w:id="112554816">
          <w:marLeft w:val="0"/>
          <w:marRight w:val="0"/>
          <w:marTop w:val="0"/>
          <w:marBottom w:val="0"/>
          <w:divBdr>
            <w:top w:val="none" w:sz="0" w:space="0" w:color="auto"/>
            <w:left w:val="none" w:sz="0" w:space="0" w:color="auto"/>
            <w:bottom w:val="none" w:sz="0" w:space="0" w:color="auto"/>
            <w:right w:val="none" w:sz="0" w:space="0" w:color="auto"/>
          </w:divBdr>
          <w:divsChild>
            <w:div w:id="2132817260">
              <w:marLeft w:val="0"/>
              <w:marRight w:val="0"/>
              <w:marTop w:val="0"/>
              <w:marBottom w:val="0"/>
              <w:divBdr>
                <w:top w:val="none" w:sz="0" w:space="0" w:color="auto"/>
                <w:left w:val="none" w:sz="0" w:space="0" w:color="auto"/>
                <w:bottom w:val="none" w:sz="0" w:space="0" w:color="auto"/>
                <w:right w:val="none" w:sz="0" w:space="0" w:color="auto"/>
              </w:divBdr>
              <w:divsChild>
                <w:div w:id="16757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3800">
      <w:bodyDiv w:val="1"/>
      <w:marLeft w:val="0"/>
      <w:marRight w:val="0"/>
      <w:marTop w:val="0"/>
      <w:marBottom w:val="0"/>
      <w:divBdr>
        <w:top w:val="none" w:sz="0" w:space="0" w:color="auto"/>
        <w:left w:val="none" w:sz="0" w:space="0" w:color="auto"/>
        <w:bottom w:val="none" w:sz="0" w:space="0" w:color="auto"/>
        <w:right w:val="none" w:sz="0" w:space="0" w:color="auto"/>
      </w:divBdr>
      <w:divsChild>
        <w:div w:id="110394650">
          <w:marLeft w:val="0"/>
          <w:marRight w:val="0"/>
          <w:marTop w:val="0"/>
          <w:marBottom w:val="0"/>
          <w:divBdr>
            <w:top w:val="none" w:sz="0" w:space="0" w:color="auto"/>
            <w:left w:val="none" w:sz="0" w:space="0" w:color="auto"/>
            <w:bottom w:val="none" w:sz="0" w:space="0" w:color="auto"/>
            <w:right w:val="none" w:sz="0" w:space="0" w:color="auto"/>
          </w:divBdr>
          <w:divsChild>
            <w:div w:id="1483037959">
              <w:marLeft w:val="0"/>
              <w:marRight w:val="0"/>
              <w:marTop w:val="0"/>
              <w:marBottom w:val="0"/>
              <w:divBdr>
                <w:top w:val="none" w:sz="0" w:space="0" w:color="auto"/>
                <w:left w:val="none" w:sz="0" w:space="0" w:color="auto"/>
                <w:bottom w:val="none" w:sz="0" w:space="0" w:color="auto"/>
                <w:right w:val="none" w:sz="0" w:space="0" w:color="auto"/>
              </w:divBdr>
              <w:divsChild>
                <w:div w:id="13508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4870">
      <w:bodyDiv w:val="1"/>
      <w:marLeft w:val="0"/>
      <w:marRight w:val="0"/>
      <w:marTop w:val="0"/>
      <w:marBottom w:val="0"/>
      <w:divBdr>
        <w:top w:val="none" w:sz="0" w:space="0" w:color="auto"/>
        <w:left w:val="none" w:sz="0" w:space="0" w:color="auto"/>
        <w:bottom w:val="none" w:sz="0" w:space="0" w:color="auto"/>
        <w:right w:val="none" w:sz="0" w:space="0" w:color="auto"/>
      </w:divBdr>
      <w:divsChild>
        <w:div w:id="287929659">
          <w:marLeft w:val="0"/>
          <w:marRight w:val="0"/>
          <w:marTop w:val="0"/>
          <w:marBottom w:val="0"/>
          <w:divBdr>
            <w:top w:val="none" w:sz="0" w:space="0" w:color="auto"/>
            <w:left w:val="none" w:sz="0" w:space="0" w:color="auto"/>
            <w:bottom w:val="none" w:sz="0" w:space="0" w:color="auto"/>
            <w:right w:val="none" w:sz="0" w:space="0" w:color="auto"/>
          </w:divBdr>
          <w:divsChild>
            <w:div w:id="1133056041">
              <w:marLeft w:val="0"/>
              <w:marRight w:val="0"/>
              <w:marTop w:val="0"/>
              <w:marBottom w:val="0"/>
              <w:divBdr>
                <w:top w:val="none" w:sz="0" w:space="0" w:color="auto"/>
                <w:left w:val="none" w:sz="0" w:space="0" w:color="auto"/>
                <w:bottom w:val="none" w:sz="0" w:space="0" w:color="auto"/>
                <w:right w:val="none" w:sz="0" w:space="0" w:color="auto"/>
              </w:divBdr>
              <w:divsChild>
                <w:div w:id="152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50626">
      <w:bodyDiv w:val="1"/>
      <w:marLeft w:val="0"/>
      <w:marRight w:val="0"/>
      <w:marTop w:val="0"/>
      <w:marBottom w:val="0"/>
      <w:divBdr>
        <w:top w:val="none" w:sz="0" w:space="0" w:color="auto"/>
        <w:left w:val="none" w:sz="0" w:space="0" w:color="auto"/>
        <w:bottom w:val="none" w:sz="0" w:space="0" w:color="auto"/>
        <w:right w:val="none" w:sz="0" w:space="0" w:color="auto"/>
      </w:divBdr>
      <w:divsChild>
        <w:div w:id="1060903521">
          <w:marLeft w:val="0"/>
          <w:marRight w:val="0"/>
          <w:marTop w:val="0"/>
          <w:marBottom w:val="0"/>
          <w:divBdr>
            <w:top w:val="none" w:sz="0" w:space="0" w:color="auto"/>
            <w:left w:val="none" w:sz="0" w:space="0" w:color="auto"/>
            <w:bottom w:val="none" w:sz="0" w:space="0" w:color="auto"/>
            <w:right w:val="none" w:sz="0" w:space="0" w:color="auto"/>
          </w:divBdr>
          <w:divsChild>
            <w:div w:id="420298196">
              <w:marLeft w:val="0"/>
              <w:marRight w:val="0"/>
              <w:marTop w:val="0"/>
              <w:marBottom w:val="0"/>
              <w:divBdr>
                <w:top w:val="none" w:sz="0" w:space="0" w:color="auto"/>
                <w:left w:val="none" w:sz="0" w:space="0" w:color="auto"/>
                <w:bottom w:val="none" w:sz="0" w:space="0" w:color="auto"/>
                <w:right w:val="none" w:sz="0" w:space="0" w:color="auto"/>
              </w:divBdr>
              <w:divsChild>
                <w:div w:id="196049409">
                  <w:marLeft w:val="0"/>
                  <w:marRight w:val="0"/>
                  <w:marTop w:val="0"/>
                  <w:marBottom w:val="0"/>
                  <w:divBdr>
                    <w:top w:val="none" w:sz="0" w:space="0" w:color="auto"/>
                    <w:left w:val="none" w:sz="0" w:space="0" w:color="auto"/>
                    <w:bottom w:val="none" w:sz="0" w:space="0" w:color="auto"/>
                    <w:right w:val="none" w:sz="0" w:space="0" w:color="auto"/>
                  </w:divBdr>
                </w:div>
              </w:divsChild>
            </w:div>
            <w:div w:id="986545914">
              <w:marLeft w:val="0"/>
              <w:marRight w:val="0"/>
              <w:marTop w:val="0"/>
              <w:marBottom w:val="0"/>
              <w:divBdr>
                <w:top w:val="none" w:sz="0" w:space="0" w:color="auto"/>
                <w:left w:val="none" w:sz="0" w:space="0" w:color="auto"/>
                <w:bottom w:val="none" w:sz="0" w:space="0" w:color="auto"/>
                <w:right w:val="none" w:sz="0" w:space="0" w:color="auto"/>
              </w:divBdr>
              <w:divsChild>
                <w:div w:id="2080328644">
                  <w:marLeft w:val="0"/>
                  <w:marRight w:val="0"/>
                  <w:marTop w:val="0"/>
                  <w:marBottom w:val="0"/>
                  <w:divBdr>
                    <w:top w:val="none" w:sz="0" w:space="0" w:color="auto"/>
                    <w:left w:val="none" w:sz="0" w:space="0" w:color="auto"/>
                    <w:bottom w:val="none" w:sz="0" w:space="0" w:color="auto"/>
                    <w:right w:val="none" w:sz="0" w:space="0" w:color="auto"/>
                  </w:divBdr>
                </w:div>
              </w:divsChild>
            </w:div>
            <w:div w:id="2137604486">
              <w:marLeft w:val="0"/>
              <w:marRight w:val="0"/>
              <w:marTop w:val="0"/>
              <w:marBottom w:val="0"/>
              <w:divBdr>
                <w:top w:val="none" w:sz="0" w:space="0" w:color="auto"/>
                <w:left w:val="none" w:sz="0" w:space="0" w:color="auto"/>
                <w:bottom w:val="none" w:sz="0" w:space="0" w:color="auto"/>
                <w:right w:val="none" w:sz="0" w:space="0" w:color="auto"/>
              </w:divBdr>
              <w:divsChild>
                <w:div w:id="16180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6369">
      <w:bodyDiv w:val="1"/>
      <w:marLeft w:val="0"/>
      <w:marRight w:val="0"/>
      <w:marTop w:val="0"/>
      <w:marBottom w:val="0"/>
      <w:divBdr>
        <w:top w:val="none" w:sz="0" w:space="0" w:color="auto"/>
        <w:left w:val="none" w:sz="0" w:space="0" w:color="auto"/>
        <w:bottom w:val="none" w:sz="0" w:space="0" w:color="auto"/>
        <w:right w:val="none" w:sz="0" w:space="0" w:color="auto"/>
      </w:divBdr>
      <w:divsChild>
        <w:div w:id="826241355">
          <w:marLeft w:val="0"/>
          <w:marRight w:val="0"/>
          <w:marTop w:val="0"/>
          <w:marBottom w:val="0"/>
          <w:divBdr>
            <w:top w:val="none" w:sz="0" w:space="0" w:color="auto"/>
            <w:left w:val="none" w:sz="0" w:space="0" w:color="auto"/>
            <w:bottom w:val="none" w:sz="0" w:space="0" w:color="auto"/>
            <w:right w:val="none" w:sz="0" w:space="0" w:color="auto"/>
          </w:divBdr>
          <w:divsChild>
            <w:div w:id="591938930">
              <w:marLeft w:val="0"/>
              <w:marRight w:val="0"/>
              <w:marTop w:val="0"/>
              <w:marBottom w:val="0"/>
              <w:divBdr>
                <w:top w:val="none" w:sz="0" w:space="0" w:color="auto"/>
                <w:left w:val="none" w:sz="0" w:space="0" w:color="auto"/>
                <w:bottom w:val="none" w:sz="0" w:space="0" w:color="auto"/>
                <w:right w:val="none" w:sz="0" w:space="0" w:color="auto"/>
              </w:divBdr>
              <w:divsChild>
                <w:div w:id="21125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16365">
      <w:bodyDiv w:val="1"/>
      <w:marLeft w:val="0"/>
      <w:marRight w:val="0"/>
      <w:marTop w:val="0"/>
      <w:marBottom w:val="0"/>
      <w:divBdr>
        <w:top w:val="none" w:sz="0" w:space="0" w:color="auto"/>
        <w:left w:val="none" w:sz="0" w:space="0" w:color="auto"/>
        <w:bottom w:val="none" w:sz="0" w:space="0" w:color="auto"/>
        <w:right w:val="none" w:sz="0" w:space="0" w:color="auto"/>
      </w:divBdr>
      <w:divsChild>
        <w:div w:id="1787116251">
          <w:marLeft w:val="0"/>
          <w:marRight w:val="0"/>
          <w:marTop w:val="0"/>
          <w:marBottom w:val="0"/>
          <w:divBdr>
            <w:top w:val="none" w:sz="0" w:space="0" w:color="auto"/>
            <w:left w:val="none" w:sz="0" w:space="0" w:color="auto"/>
            <w:bottom w:val="none" w:sz="0" w:space="0" w:color="auto"/>
            <w:right w:val="none" w:sz="0" w:space="0" w:color="auto"/>
          </w:divBdr>
          <w:divsChild>
            <w:div w:id="1886213092">
              <w:marLeft w:val="0"/>
              <w:marRight w:val="0"/>
              <w:marTop w:val="0"/>
              <w:marBottom w:val="0"/>
              <w:divBdr>
                <w:top w:val="none" w:sz="0" w:space="0" w:color="auto"/>
                <w:left w:val="none" w:sz="0" w:space="0" w:color="auto"/>
                <w:bottom w:val="none" w:sz="0" w:space="0" w:color="auto"/>
                <w:right w:val="none" w:sz="0" w:space="0" w:color="auto"/>
              </w:divBdr>
              <w:divsChild>
                <w:div w:id="2146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SMPN 11 Jakarta</c:v>
                </c:pt>
              </c:strCache>
            </c:strRef>
          </c:tx>
          <c:spPr>
            <a:solidFill>
              <a:schemeClr val="accent1"/>
            </a:solidFill>
            <a:ln>
              <a:noFill/>
            </a:ln>
            <a:effectLst/>
          </c:spPr>
          <c:invertIfNegative val="0"/>
          <c:cat>
            <c:strRef>
              <c:f>Sheet1!$A$2:$A$3</c:f>
              <c:strCache>
                <c:ptCount val="2"/>
                <c:pt idx="0">
                  <c:v>Butuh Perawatan</c:v>
                </c:pt>
                <c:pt idx="1">
                  <c:v>Tidak Butuh Perawatan</c:v>
                </c:pt>
              </c:strCache>
            </c:strRef>
          </c:cat>
          <c:val>
            <c:numRef>
              <c:f>Sheet1!$B$2:$B$3</c:f>
              <c:numCache>
                <c:formatCode>General</c:formatCode>
                <c:ptCount val="2"/>
                <c:pt idx="0">
                  <c:v>94</c:v>
                </c:pt>
                <c:pt idx="1">
                  <c:v>6</c:v>
                </c:pt>
              </c:numCache>
            </c:numRef>
          </c:val>
          <c:extLst>
            <c:ext xmlns:c16="http://schemas.microsoft.com/office/drawing/2014/chart" uri="{C3380CC4-5D6E-409C-BE32-E72D297353CC}">
              <c16:uniqueId val="{00000000-391F-A346-AF51-F273CA483340}"/>
            </c:ext>
          </c:extLst>
        </c:ser>
        <c:ser>
          <c:idx val="1"/>
          <c:order val="1"/>
          <c:tx>
            <c:strRef>
              <c:f>Sheet1!$C$1</c:f>
              <c:strCache>
                <c:ptCount val="1"/>
                <c:pt idx="0">
                  <c:v>SMPN 2 Tangerang</c:v>
                </c:pt>
              </c:strCache>
            </c:strRef>
          </c:tx>
          <c:spPr>
            <a:solidFill>
              <a:schemeClr val="accent2"/>
            </a:solidFill>
            <a:ln>
              <a:noFill/>
            </a:ln>
            <a:effectLst/>
          </c:spPr>
          <c:invertIfNegative val="0"/>
          <c:cat>
            <c:strRef>
              <c:f>Sheet1!$A$2:$A$3</c:f>
              <c:strCache>
                <c:ptCount val="2"/>
                <c:pt idx="0">
                  <c:v>Butuh Perawatan</c:v>
                </c:pt>
                <c:pt idx="1">
                  <c:v>Tidak Butuh Perawatan</c:v>
                </c:pt>
              </c:strCache>
            </c:strRef>
          </c:cat>
          <c:val>
            <c:numRef>
              <c:f>Sheet1!$C$2:$C$3</c:f>
              <c:numCache>
                <c:formatCode>General</c:formatCode>
                <c:ptCount val="2"/>
                <c:pt idx="0">
                  <c:v>86</c:v>
                </c:pt>
                <c:pt idx="1">
                  <c:v>14</c:v>
                </c:pt>
              </c:numCache>
            </c:numRef>
          </c:val>
          <c:extLst>
            <c:ext xmlns:c16="http://schemas.microsoft.com/office/drawing/2014/chart" uri="{C3380CC4-5D6E-409C-BE32-E72D297353CC}">
              <c16:uniqueId val="{00000001-391F-A346-AF51-F273CA483340}"/>
            </c:ext>
          </c:extLst>
        </c:ser>
        <c:dLbls>
          <c:showLegendKey val="0"/>
          <c:showVal val="0"/>
          <c:showCatName val="0"/>
          <c:showSerName val="0"/>
          <c:showPercent val="0"/>
          <c:showBubbleSize val="0"/>
        </c:dLbls>
        <c:gapWidth val="219"/>
        <c:overlap val="-27"/>
        <c:axId val="559962320"/>
        <c:axId val="555855488"/>
      </c:barChart>
      <c:catAx>
        <c:axId val="55996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855488"/>
        <c:crosses val="autoZero"/>
        <c:auto val="1"/>
        <c:lblAlgn val="ctr"/>
        <c:lblOffset val="100"/>
        <c:noMultiLvlLbl val="0"/>
      </c:catAx>
      <c:valAx>
        <c:axId val="55585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6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SMPN 11 Jakarta</c:v>
                </c:pt>
              </c:strCache>
            </c:strRef>
          </c:tx>
          <c:spPr>
            <a:solidFill>
              <a:schemeClr val="accent1"/>
            </a:solidFill>
            <a:ln>
              <a:noFill/>
            </a:ln>
            <a:effectLst/>
          </c:spPr>
          <c:invertIfNegative val="0"/>
          <c:cat>
            <c:strRef>
              <c:f>Sheet1!$A$2:$A$5</c:f>
              <c:strCache>
                <c:ptCount val="4"/>
                <c:pt idx="0">
                  <c:v>Tidak Mengetahui</c:v>
                </c:pt>
                <c:pt idx="1">
                  <c:v>Rendah</c:v>
                </c:pt>
                <c:pt idx="2">
                  <c:v>Sedang</c:v>
                </c:pt>
                <c:pt idx="3">
                  <c:v>Tinggi</c:v>
                </c:pt>
              </c:strCache>
            </c:strRef>
          </c:cat>
          <c:val>
            <c:numRef>
              <c:f>Sheet1!$B$2:$B$5</c:f>
              <c:numCache>
                <c:formatCode>General</c:formatCode>
                <c:ptCount val="4"/>
                <c:pt idx="0">
                  <c:v>3</c:v>
                </c:pt>
                <c:pt idx="1">
                  <c:v>27</c:v>
                </c:pt>
                <c:pt idx="2">
                  <c:v>64</c:v>
                </c:pt>
                <c:pt idx="3">
                  <c:v>6</c:v>
                </c:pt>
              </c:numCache>
            </c:numRef>
          </c:val>
          <c:extLst>
            <c:ext xmlns:c16="http://schemas.microsoft.com/office/drawing/2014/chart" uri="{C3380CC4-5D6E-409C-BE32-E72D297353CC}">
              <c16:uniqueId val="{00000000-B79A-4943-A68F-5D11446E4837}"/>
            </c:ext>
          </c:extLst>
        </c:ser>
        <c:ser>
          <c:idx val="1"/>
          <c:order val="1"/>
          <c:tx>
            <c:strRef>
              <c:f>Sheet1!$C$1</c:f>
              <c:strCache>
                <c:ptCount val="1"/>
                <c:pt idx="0">
                  <c:v>SMPN 2 Tangerang</c:v>
                </c:pt>
              </c:strCache>
            </c:strRef>
          </c:tx>
          <c:spPr>
            <a:solidFill>
              <a:schemeClr val="accent2"/>
            </a:solidFill>
            <a:ln>
              <a:noFill/>
            </a:ln>
            <a:effectLst/>
          </c:spPr>
          <c:invertIfNegative val="0"/>
          <c:cat>
            <c:strRef>
              <c:f>Sheet1!$A$2:$A$5</c:f>
              <c:strCache>
                <c:ptCount val="4"/>
                <c:pt idx="0">
                  <c:v>Tidak Mengetahui</c:v>
                </c:pt>
                <c:pt idx="1">
                  <c:v>Rendah</c:v>
                </c:pt>
                <c:pt idx="2">
                  <c:v>Sedang</c:v>
                </c:pt>
                <c:pt idx="3">
                  <c:v>Tinggi</c:v>
                </c:pt>
              </c:strCache>
            </c:strRef>
          </c:cat>
          <c:val>
            <c:numRef>
              <c:f>Sheet1!$C$2:$C$5</c:f>
              <c:numCache>
                <c:formatCode>General</c:formatCode>
                <c:ptCount val="4"/>
                <c:pt idx="0">
                  <c:v>7</c:v>
                </c:pt>
                <c:pt idx="1">
                  <c:v>28</c:v>
                </c:pt>
                <c:pt idx="2">
                  <c:v>59</c:v>
                </c:pt>
                <c:pt idx="3">
                  <c:v>6</c:v>
                </c:pt>
              </c:numCache>
            </c:numRef>
          </c:val>
          <c:extLst>
            <c:ext xmlns:c16="http://schemas.microsoft.com/office/drawing/2014/chart" uri="{C3380CC4-5D6E-409C-BE32-E72D297353CC}">
              <c16:uniqueId val="{00000001-B79A-4943-A68F-5D11446E4837}"/>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Tidak Mengetahui</c:v>
                </c:pt>
                <c:pt idx="1">
                  <c:v>Rendah</c:v>
                </c:pt>
                <c:pt idx="2">
                  <c:v>Sedang</c:v>
                </c:pt>
                <c:pt idx="3">
                  <c:v>Tinggi</c:v>
                </c:pt>
              </c:strCache>
            </c:strRef>
          </c:cat>
          <c:val>
            <c:numRef>
              <c:f>Sheet1!$D$2:$D$5</c:f>
              <c:numCache>
                <c:formatCode>General</c:formatCode>
                <c:ptCount val="4"/>
              </c:numCache>
            </c:numRef>
          </c:val>
          <c:extLst>
            <c:ext xmlns:c16="http://schemas.microsoft.com/office/drawing/2014/chart" uri="{C3380CC4-5D6E-409C-BE32-E72D297353CC}">
              <c16:uniqueId val="{00000002-B79A-4943-A68F-5D11446E4837}"/>
            </c:ext>
          </c:extLst>
        </c:ser>
        <c:dLbls>
          <c:showLegendKey val="0"/>
          <c:showVal val="0"/>
          <c:showCatName val="0"/>
          <c:showSerName val="0"/>
          <c:showPercent val="0"/>
          <c:showBubbleSize val="0"/>
        </c:dLbls>
        <c:gapWidth val="219"/>
        <c:overlap val="-27"/>
        <c:axId val="555689168"/>
        <c:axId val="575797520"/>
      </c:barChart>
      <c:catAx>
        <c:axId val="55568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797520"/>
        <c:crosses val="autoZero"/>
        <c:auto val="1"/>
        <c:lblAlgn val="ctr"/>
        <c:lblOffset val="100"/>
        <c:noMultiLvlLbl val="0"/>
      </c:catAx>
      <c:valAx>
        <c:axId val="57579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68916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SMPN 11 Jakarta</c:v>
                </c:pt>
              </c:strCache>
            </c:strRef>
          </c:tx>
          <c:spPr>
            <a:solidFill>
              <a:schemeClr val="accent1"/>
            </a:solidFill>
            <a:ln>
              <a:noFill/>
            </a:ln>
            <a:effectLst/>
          </c:spPr>
          <c:invertIfNegative val="0"/>
          <c:cat>
            <c:strRef>
              <c:f>Sheet1!$A$2:$A$5</c:f>
              <c:strCache>
                <c:ptCount val="4"/>
                <c:pt idx="0">
                  <c:v>Tidak berpengetahuan</c:v>
                </c:pt>
                <c:pt idx="1">
                  <c:v>Rendah</c:v>
                </c:pt>
                <c:pt idx="2">
                  <c:v>Sedang</c:v>
                </c:pt>
                <c:pt idx="3">
                  <c:v>Tinggi</c:v>
                </c:pt>
              </c:strCache>
            </c:strRef>
          </c:cat>
          <c:val>
            <c:numRef>
              <c:f>Sheet1!$B$2:$B$5</c:f>
              <c:numCache>
                <c:formatCode>General</c:formatCode>
                <c:ptCount val="4"/>
                <c:pt idx="0">
                  <c:v>0</c:v>
                </c:pt>
                <c:pt idx="1">
                  <c:v>14</c:v>
                </c:pt>
                <c:pt idx="2">
                  <c:v>53</c:v>
                </c:pt>
                <c:pt idx="3">
                  <c:v>33</c:v>
                </c:pt>
              </c:numCache>
            </c:numRef>
          </c:val>
          <c:extLst>
            <c:ext xmlns:c16="http://schemas.microsoft.com/office/drawing/2014/chart" uri="{C3380CC4-5D6E-409C-BE32-E72D297353CC}">
              <c16:uniqueId val="{00000000-2C4B-F849-9B70-6D2582BF3968}"/>
            </c:ext>
          </c:extLst>
        </c:ser>
        <c:ser>
          <c:idx val="1"/>
          <c:order val="1"/>
          <c:tx>
            <c:strRef>
              <c:f>Sheet1!$C$1</c:f>
              <c:strCache>
                <c:ptCount val="1"/>
                <c:pt idx="0">
                  <c:v>SMPN 2 Tangerang</c:v>
                </c:pt>
              </c:strCache>
            </c:strRef>
          </c:tx>
          <c:spPr>
            <a:solidFill>
              <a:schemeClr val="accent2"/>
            </a:solidFill>
            <a:ln>
              <a:noFill/>
            </a:ln>
            <a:effectLst/>
          </c:spPr>
          <c:invertIfNegative val="0"/>
          <c:cat>
            <c:strRef>
              <c:f>Sheet1!$A$2:$A$5</c:f>
              <c:strCache>
                <c:ptCount val="4"/>
                <c:pt idx="0">
                  <c:v>Tidak berpengetahuan</c:v>
                </c:pt>
                <c:pt idx="1">
                  <c:v>Rendah</c:v>
                </c:pt>
                <c:pt idx="2">
                  <c:v>Sedang</c:v>
                </c:pt>
                <c:pt idx="3">
                  <c:v>Tinggi</c:v>
                </c:pt>
              </c:strCache>
            </c:strRef>
          </c:cat>
          <c:val>
            <c:numRef>
              <c:f>Sheet1!$C$2:$C$5</c:f>
              <c:numCache>
                <c:formatCode>General</c:formatCode>
                <c:ptCount val="4"/>
                <c:pt idx="0">
                  <c:v>6</c:v>
                </c:pt>
                <c:pt idx="1">
                  <c:v>13</c:v>
                </c:pt>
                <c:pt idx="2">
                  <c:v>43</c:v>
                </c:pt>
                <c:pt idx="3">
                  <c:v>38</c:v>
                </c:pt>
              </c:numCache>
            </c:numRef>
          </c:val>
          <c:extLst>
            <c:ext xmlns:c16="http://schemas.microsoft.com/office/drawing/2014/chart" uri="{C3380CC4-5D6E-409C-BE32-E72D297353CC}">
              <c16:uniqueId val="{00000001-2C4B-F849-9B70-6D2582BF3968}"/>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Tidak berpengetahuan</c:v>
                </c:pt>
                <c:pt idx="1">
                  <c:v>Rendah</c:v>
                </c:pt>
                <c:pt idx="2">
                  <c:v>Sedang</c:v>
                </c:pt>
                <c:pt idx="3">
                  <c:v>Tinggi</c:v>
                </c:pt>
              </c:strCache>
            </c:strRef>
          </c:cat>
          <c:val>
            <c:numRef>
              <c:f>Sheet1!$D$2:$D$5</c:f>
              <c:numCache>
                <c:formatCode>General</c:formatCode>
                <c:ptCount val="4"/>
              </c:numCache>
            </c:numRef>
          </c:val>
          <c:extLst>
            <c:ext xmlns:c16="http://schemas.microsoft.com/office/drawing/2014/chart" uri="{C3380CC4-5D6E-409C-BE32-E72D297353CC}">
              <c16:uniqueId val="{00000002-2C4B-F849-9B70-6D2582BF3968}"/>
            </c:ext>
          </c:extLst>
        </c:ser>
        <c:dLbls>
          <c:showLegendKey val="0"/>
          <c:showVal val="0"/>
          <c:showCatName val="0"/>
          <c:showSerName val="0"/>
          <c:showPercent val="0"/>
          <c:showBubbleSize val="0"/>
        </c:dLbls>
        <c:gapWidth val="219"/>
        <c:overlap val="-27"/>
        <c:axId val="555689168"/>
        <c:axId val="575797520"/>
      </c:barChart>
      <c:catAx>
        <c:axId val="55568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797520"/>
        <c:crosses val="autoZero"/>
        <c:auto val="1"/>
        <c:lblAlgn val="ctr"/>
        <c:lblOffset val="100"/>
        <c:noMultiLvlLbl val="0"/>
      </c:catAx>
      <c:valAx>
        <c:axId val="57579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68916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SMPN 11 Jakarta</c:v>
                </c:pt>
              </c:strCache>
            </c:strRef>
          </c:tx>
          <c:spPr>
            <a:solidFill>
              <a:schemeClr val="accent1"/>
            </a:solidFill>
            <a:ln>
              <a:noFill/>
            </a:ln>
            <a:effectLst/>
          </c:spPr>
          <c:invertIfNegative val="0"/>
          <c:cat>
            <c:strRef>
              <c:f>Sheet1!$A$2:$A$3</c:f>
              <c:strCache>
                <c:ptCount val="2"/>
                <c:pt idx="0">
                  <c:v>tidak bersedia </c:v>
                </c:pt>
                <c:pt idx="1">
                  <c:v>bersedia</c:v>
                </c:pt>
              </c:strCache>
            </c:strRef>
          </c:cat>
          <c:val>
            <c:numRef>
              <c:f>Sheet1!$B$2:$B$3</c:f>
              <c:numCache>
                <c:formatCode>General</c:formatCode>
                <c:ptCount val="2"/>
                <c:pt idx="0">
                  <c:v>52</c:v>
                </c:pt>
                <c:pt idx="1">
                  <c:v>48</c:v>
                </c:pt>
              </c:numCache>
            </c:numRef>
          </c:val>
          <c:extLst>
            <c:ext xmlns:c16="http://schemas.microsoft.com/office/drawing/2014/chart" uri="{C3380CC4-5D6E-409C-BE32-E72D297353CC}">
              <c16:uniqueId val="{00000000-CE11-A845-B2DA-F1A3D354D1EC}"/>
            </c:ext>
          </c:extLst>
        </c:ser>
        <c:ser>
          <c:idx val="1"/>
          <c:order val="1"/>
          <c:tx>
            <c:strRef>
              <c:f>Sheet1!$C$1</c:f>
              <c:strCache>
                <c:ptCount val="1"/>
                <c:pt idx="0">
                  <c:v>SMPN 2 Tangerang</c:v>
                </c:pt>
              </c:strCache>
            </c:strRef>
          </c:tx>
          <c:spPr>
            <a:solidFill>
              <a:schemeClr val="accent2"/>
            </a:solidFill>
            <a:ln>
              <a:noFill/>
            </a:ln>
            <a:effectLst/>
          </c:spPr>
          <c:invertIfNegative val="0"/>
          <c:cat>
            <c:strRef>
              <c:f>Sheet1!$A$2:$A$3</c:f>
              <c:strCache>
                <c:ptCount val="2"/>
                <c:pt idx="0">
                  <c:v>tidak bersedia </c:v>
                </c:pt>
                <c:pt idx="1">
                  <c:v>bersedia</c:v>
                </c:pt>
              </c:strCache>
            </c:strRef>
          </c:cat>
          <c:val>
            <c:numRef>
              <c:f>Sheet1!$C$2:$C$3</c:f>
              <c:numCache>
                <c:formatCode>General</c:formatCode>
                <c:ptCount val="2"/>
                <c:pt idx="0">
                  <c:v>42</c:v>
                </c:pt>
                <c:pt idx="1">
                  <c:v>58</c:v>
                </c:pt>
              </c:numCache>
            </c:numRef>
          </c:val>
          <c:extLst>
            <c:ext xmlns:c16="http://schemas.microsoft.com/office/drawing/2014/chart" uri="{C3380CC4-5D6E-409C-BE32-E72D297353CC}">
              <c16:uniqueId val="{00000001-CE11-A845-B2DA-F1A3D354D1EC}"/>
            </c:ext>
          </c:extLst>
        </c:ser>
        <c:ser>
          <c:idx val="2"/>
          <c:order val="2"/>
          <c:tx>
            <c:strRef>
              <c:f>Sheet1!$D$1</c:f>
              <c:strCache>
                <c:ptCount val="1"/>
                <c:pt idx="0">
                  <c:v>Column1</c:v>
                </c:pt>
              </c:strCache>
            </c:strRef>
          </c:tx>
          <c:spPr>
            <a:solidFill>
              <a:schemeClr val="accent3"/>
            </a:solidFill>
            <a:ln>
              <a:noFill/>
            </a:ln>
            <a:effectLst/>
          </c:spPr>
          <c:invertIfNegative val="0"/>
          <c:cat>
            <c:strRef>
              <c:f>Sheet1!$A$2:$A$3</c:f>
              <c:strCache>
                <c:ptCount val="2"/>
                <c:pt idx="0">
                  <c:v>tidak bersedia </c:v>
                </c:pt>
                <c:pt idx="1">
                  <c:v>bersedia</c:v>
                </c:pt>
              </c:strCache>
            </c:strRef>
          </c:cat>
          <c:val>
            <c:numRef>
              <c:f>Sheet1!$D$2:$D$3</c:f>
              <c:numCache>
                <c:formatCode>General</c:formatCode>
                <c:ptCount val="2"/>
              </c:numCache>
            </c:numRef>
          </c:val>
          <c:extLst>
            <c:ext xmlns:c16="http://schemas.microsoft.com/office/drawing/2014/chart" uri="{C3380CC4-5D6E-409C-BE32-E72D297353CC}">
              <c16:uniqueId val="{00000003-CE11-A845-B2DA-F1A3D354D1EC}"/>
            </c:ext>
          </c:extLst>
        </c:ser>
        <c:dLbls>
          <c:showLegendKey val="0"/>
          <c:showVal val="0"/>
          <c:showCatName val="0"/>
          <c:showSerName val="0"/>
          <c:showPercent val="0"/>
          <c:showBubbleSize val="0"/>
        </c:dLbls>
        <c:gapWidth val="219"/>
        <c:overlap val="-27"/>
        <c:axId val="555689168"/>
        <c:axId val="575797520"/>
      </c:barChart>
      <c:catAx>
        <c:axId val="55568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5797520"/>
        <c:crosses val="autoZero"/>
        <c:auto val="1"/>
        <c:lblAlgn val="ctr"/>
        <c:lblOffset val="100"/>
        <c:noMultiLvlLbl val="0"/>
      </c:catAx>
      <c:valAx>
        <c:axId val="57579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689168"/>
        <c:crosses val="autoZero"/>
        <c:crossBetween val="between"/>
      </c:valAx>
      <c:spPr>
        <a:noFill/>
        <a:ln>
          <a:noFill/>
        </a:ln>
        <a:effectLst/>
      </c:spPr>
    </c:plotArea>
    <c:legend>
      <c:legendPos val="b"/>
      <c:legendEntry>
        <c:idx val="2"/>
        <c:delete val="1"/>
      </c:legendEntry>
      <c:layout>
        <c:manualLayout>
          <c:xMode val="edge"/>
          <c:yMode val="edge"/>
          <c:x val="0.12250501369522648"/>
          <c:y val="0.89980600738315053"/>
          <c:w val="0.75993042943260947"/>
          <c:h val="9.59631396658300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BF62A1-4FCA-CE43-85C0-46776937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14510</Words>
  <Characters>82710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Dinda Jelita</dc:creator>
  <cp:keywords/>
  <dc:description/>
  <cp:lastModifiedBy>dinda tegar</cp:lastModifiedBy>
  <cp:revision>2</cp:revision>
  <cp:lastPrinted>2020-08-18T10:38:00Z</cp:lastPrinted>
  <dcterms:created xsi:type="dcterms:W3CDTF">2021-01-29T04:49:00Z</dcterms:created>
  <dcterms:modified xsi:type="dcterms:W3CDTF">2021-01-29T04:49:00Z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http://www.zotero.org/styles/american-medical-association</vt:lpwstr>
  </property>
  <property fmtid="{D5CDD505-2E9C-101B-9397-08002B2CF9AE}" pid="24" name="Mendeley Unique User Id_1">
    <vt:lpwstr>438a2113-48ed-3461-a156-41dd1f2d92d4</vt:lpwstr>
  </property>
</Properties>
</file>