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E3" w:rsidRDefault="00892218" w:rsidP="00F367A1">
      <w:pPr>
        <w:jc w:val="center"/>
        <w:rPr>
          <w:b/>
          <w:smallCaps/>
          <w:sz w:val="28"/>
          <w:szCs w:val="28"/>
          <w:lang w:val="en-US"/>
        </w:rPr>
      </w:pPr>
      <w:r w:rsidRPr="00892218">
        <w:rPr>
          <w:b/>
          <w:smallCaps/>
          <w:sz w:val="28"/>
          <w:szCs w:val="28"/>
          <w:lang w:val="en-US"/>
        </w:rPr>
        <w:t>EVALUASI KINERJA DKPP DALAM PENANGANAN KASUS PEMILUKADA SERENTAK JAWA BARAT TAHUN 2015</w:t>
      </w:r>
    </w:p>
    <w:p w:rsidR="00892218" w:rsidRPr="00F74C78" w:rsidRDefault="00892218" w:rsidP="00F367A1">
      <w:pPr>
        <w:jc w:val="center"/>
        <w:rPr>
          <w:sz w:val="24"/>
          <w:lang w:val="en-US"/>
        </w:rPr>
      </w:pPr>
    </w:p>
    <w:p w:rsidR="001B2C4C" w:rsidRPr="00F74C78" w:rsidRDefault="00CA7BEC" w:rsidP="001B2C4C">
      <w:pPr>
        <w:jc w:val="center"/>
        <w:rPr>
          <w:b/>
          <w:sz w:val="24"/>
          <w:lang w:val="en-US"/>
        </w:rPr>
      </w:pPr>
      <w:r>
        <w:rPr>
          <w:b/>
          <w:sz w:val="24"/>
          <w:lang w:val="en-US"/>
        </w:rPr>
        <w:t>Mudiyati Rahmatunnisa</w:t>
      </w:r>
      <w:r w:rsidR="001B2C4C" w:rsidRPr="00F74C78">
        <w:rPr>
          <w:b/>
          <w:sz w:val="24"/>
          <w:lang w:val="en-US"/>
        </w:rPr>
        <w:t xml:space="preserve"> </w:t>
      </w:r>
      <w:r w:rsidR="001B2C4C" w:rsidRPr="00F74C78">
        <w:rPr>
          <w:b/>
          <w:sz w:val="24"/>
          <w:vertAlign w:val="superscript"/>
          <w:lang w:val="en-US"/>
        </w:rPr>
        <w:t>a</w:t>
      </w:r>
      <w:r w:rsidR="001B2C4C" w:rsidRPr="00F74C78">
        <w:rPr>
          <w:b/>
          <w:sz w:val="24"/>
          <w:lang w:val="en-US"/>
        </w:rPr>
        <w:t xml:space="preserve">, </w:t>
      </w:r>
      <w:r>
        <w:rPr>
          <w:b/>
          <w:sz w:val="24"/>
          <w:lang w:val="en-US"/>
        </w:rPr>
        <w:t>Siti Witianti</w:t>
      </w:r>
      <w:r w:rsidR="001B2C4C" w:rsidRPr="00F74C78">
        <w:rPr>
          <w:b/>
          <w:sz w:val="24"/>
          <w:lang w:val="en-US"/>
        </w:rPr>
        <w:t xml:space="preserve"> </w:t>
      </w:r>
      <w:r w:rsidR="00F74C78" w:rsidRPr="00F74C78">
        <w:rPr>
          <w:b/>
          <w:sz w:val="24"/>
          <w:vertAlign w:val="superscript"/>
          <w:lang w:val="en-US"/>
        </w:rPr>
        <w:t>b</w:t>
      </w:r>
      <w:r w:rsidR="00D7615B" w:rsidRPr="00F74C78">
        <w:rPr>
          <w:b/>
          <w:sz w:val="24"/>
          <w:lang w:val="en-US"/>
        </w:rPr>
        <w:t xml:space="preserve">, </w:t>
      </w:r>
      <w:r>
        <w:rPr>
          <w:b/>
          <w:sz w:val="24"/>
          <w:lang w:val="en-US"/>
        </w:rPr>
        <w:t>Hendra</w:t>
      </w:r>
      <w:r w:rsidR="00D7615B" w:rsidRPr="00F74C78">
        <w:rPr>
          <w:b/>
          <w:sz w:val="24"/>
          <w:lang w:val="en-US"/>
        </w:rPr>
        <w:t xml:space="preserve"> </w:t>
      </w:r>
      <w:r w:rsidR="00F74C78" w:rsidRPr="00F74C78">
        <w:rPr>
          <w:b/>
          <w:sz w:val="24"/>
          <w:vertAlign w:val="superscript"/>
          <w:lang w:val="en-US"/>
        </w:rPr>
        <w:t>c</w:t>
      </w:r>
    </w:p>
    <w:p w:rsidR="001B2C4C" w:rsidRPr="00715728" w:rsidRDefault="001B2C4C" w:rsidP="001B2C4C">
      <w:pPr>
        <w:autoSpaceDE w:val="0"/>
        <w:autoSpaceDN w:val="0"/>
        <w:adjustRightInd w:val="0"/>
        <w:jc w:val="center"/>
        <w:rPr>
          <w:sz w:val="20"/>
          <w:szCs w:val="20"/>
          <w:lang w:val="en-US"/>
        </w:rPr>
      </w:pPr>
      <w:proofErr w:type="gramStart"/>
      <w:r w:rsidRPr="00715728">
        <w:rPr>
          <w:sz w:val="20"/>
          <w:szCs w:val="20"/>
          <w:vertAlign w:val="superscript"/>
          <w:lang w:val="en-US"/>
        </w:rPr>
        <w:t>a</w:t>
      </w:r>
      <w:proofErr w:type="gramEnd"/>
      <w:r w:rsidR="00DD2D60" w:rsidRPr="00715728">
        <w:rPr>
          <w:sz w:val="20"/>
          <w:szCs w:val="20"/>
          <w:vertAlign w:val="superscript"/>
          <w:lang w:val="en-US"/>
        </w:rPr>
        <w:t xml:space="preserve"> </w:t>
      </w:r>
      <w:r w:rsidR="00CA7BEC">
        <w:rPr>
          <w:sz w:val="20"/>
          <w:szCs w:val="20"/>
          <w:lang w:val="en-US"/>
        </w:rPr>
        <w:t>Program Studi Ilmu Politik FISIP Unpad</w:t>
      </w:r>
    </w:p>
    <w:p w:rsidR="001B2C4C" w:rsidRPr="00715728" w:rsidRDefault="001B2C4C" w:rsidP="001B2C4C">
      <w:pPr>
        <w:autoSpaceDE w:val="0"/>
        <w:autoSpaceDN w:val="0"/>
        <w:adjustRightInd w:val="0"/>
        <w:jc w:val="center"/>
        <w:rPr>
          <w:sz w:val="20"/>
          <w:szCs w:val="20"/>
          <w:lang w:val="en-US"/>
        </w:rPr>
      </w:pPr>
      <w:proofErr w:type="gramStart"/>
      <w:r w:rsidRPr="00715728">
        <w:rPr>
          <w:sz w:val="20"/>
          <w:szCs w:val="20"/>
          <w:vertAlign w:val="superscript"/>
          <w:lang w:val="en-US"/>
        </w:rPr>
        <w:t>b</w:t>
      </w:r>
      <w:proofErr w:type="gramEnd"/>
      <w:r w:rsidR="00DD2D60" w:rsidRPr="00715728">
        <w:rPr>
          <w:sz w:val="20"/>
          <w:szCs w:val="20"/>
          <w:vertAlign w:val="superscript"/>
          <w:lang w:val="en-US"/>
        </w:rPr>
        <w:t xml:space="preserve"> </w:t>
      </w:r>
      <w:r w:rsidR="00CA7BEC">
        <w:rPr>
          <w:sz w:val="20"/>
          <w:szCs w:val="20"/>
          <w:lang w:val="en-US"/>
        </w:rPr>
        <w:t>Program Studi Ilmu Politik FISIP Unpad</w:t>
      </w:r>
    </w:p>
    <w:p w:rsidR="00F74C78" w:rsidRDefault="00F74C78" w:rsidP="00F74C78">
      <w:pPr>
        <w:autoSpaceDE w:val="0"/>
        <w:autoSpaceDN w:val="0"/>
        <w:adjustRightInd w:val="0"/>
        <w:jc w:val="center"/>
        <w:rPr>
          <w:sz w:val="20"/>
          <w:szCs w:val="20"/>
        </w:rPr>
      </w:pPr>
      <w:proofErr w:type="gramStart"/>
      <w:r w:rsidRPr="00F74C78">
        <w:rPr>
          <w:sz w:val="20"/>
          <w:szCs w:val="20"/>
          <w:vertAlign w:val="superscript"/>
          <w:lang w:val="en-US"/>
        </w:rPr>
        <w:t>c</w:t>
      </w:r>
      <w:proofErr w:type="gramEnd"/>
      <w:r>
        <w:rPr>
          <w:sz w:val="20"/>
          <w:szCs w:val="20"/>
          <w:lang w:val="en-US"/>
        </w:rPr>
        <w:t xml:space="preserve"> </w:t>
      </w:r>
      <w:r w:rsidR="00CA7BEC">
        <w:rPr>
          <w:sz w:val="20"/>
          <w:szCs w:val="20"/>
          <w:lang w:val="en-US"/>
        </w:rPr>
        <w:t>Program Studi Ilmu Politik FISIP Unpad</w:t>
      </w:r>
    </w:p>
    <w:p w:rsidR="00E97A8C" w:rsidRPr="00E97A8C" w:rsidRDefault="00E97A8C" w:rsidP="00F74C78">
      <w:pPr>
        <w:autoSpaceDE w:val="0"/>
        <w:autoSpaceDN w:val="0"/>
        <w:adjustRightInd w:val="0"/>
        <w:jc w:val="center"/>
        <w:rPr>
          <w:sz w:val="20"/>
          <w:szCs w:val="20"/>
        </w:rPr>
      </w:pPr>
      <w:r>
        <w:rPr>
          <w:sz w:val="20"/>
          <w:szCs w:val="20"/>
        </w:rPr>
        <w:t xml:space="preserve">alamat E-mail: </w:t>
      </w:r>
    </w:p>
    <w:p w:rsidR="001B2C4C" w:rsidRDefault="00CA7BEC" w:rsidP="001B2C4C">
      <w:pPr>
        <w:jc w:val="center"/>
        <w:rPr>
          <w:lang w:val="en-US"/>
        </w:rPr>
      </w:pPr>
      <w:hyperlink r:id="rId9" w:history="1">
        <w:r w:rsidRPr="00F4487E">
          <w:rPr>
            <w:rStyle w:val="Hyperlink"/>
            <w:lang w:val="en-US"/>
          </w:rPr>
          <w:t>m.rahmatunnisa@unpad.ac.id</w:t>
        </w:r>
      </w:hyperlink>
    </w:p>
    <w:p w:rsidR="00CA7BEC" w:rsidRDefault="00CA7BEC" w:rsidP="001B2C4C">
      <w:pPr>
        <w:jc w:val="center"/>
        <w:rPr>
          <w:lang w:val="en-US"/>
        </w:rPr>
      </w:pPr>
      <w:hyperlink r:id="rId10" w:history="1">
        <w:r w:rsidRPr="00F4487E">
          <w:rPr>
            <w:rStyle w:val="Hyperlink"/>
            <w:lang w:val="en-US"/>
          </w:rPr>
          <w:t>siti.witianti@unpad.ac.id</w:t>
        </w:r>
      </w:hyperlink>
    </w:p>
    <w:p w:rsidR="00CA7BEC" w:rsidRDefault="00CA7BEC" w:rsidP="001B2C4C">
      <w:pPr>
        <w:jc w:val="center"/>
        <w:rPr>
          <w:lang w:val="en-US"/>
        </w:rPr>
      </w:pPr>
      <w:hyperlink r:id="rId11" w:history="1">
        <w:r w:rsidRPr="00F4487E">
          <w:rPr>
            <w:rStyle w:val="Hyperlink"/>
          </w:rPr>
          <w:t>hendra_ip@yahoo.com</w:t>
        </w:r>
      </w:hyperlink>
      <w:r>
        <w:rPr>
          <w:lang w:val="en-US"/>
        </w:rPr>
        <w:t xml:space="preserve"> </w:t>
      </w:r>
    </w:p>
    <w:p w:rsidR="00CA7BEC" w:rsidRDefault="00CA7BEC" w:rsidP="001B2C4C">
      <w:pPr>
        <w:jc w:val="center"/>
        <w:rPr>
          <w:lang w:val="en-US"/>
        </w:rPr>
      </w:pPr>
    </w:p>
    <w:p w:rsidR="00CA7BEC" w:rsidRPr="00CA7BEC" w:rsidRDefault="00CA7BEC" w:rsidP="001B2C4C">
      <w:pPr>
        <w:jc w:val="center"/>
        <w:rPr>
          <w:lang w:val="en-US"/>
        </w:rPr>
      </w:pPr>
    </w:p>
    <w:p w:rsidR="00E97A8C" w:rsidRPr="00E97A8C" w:rsidRDefault="00E97A8C" w:rsidP="00E97A8C">
      <w:pPr>
        <w:ind w:firstLine="0"/>
        <w:contextualSpacing/>
        <w:rPr>
          <w:b/>
        </w:rPr>
      </w:pPr>
      <w:r w:rsidRPr="00E97A8C">
        <w:rPr>
          <w:b/>
        </w:rPr>
        <w:t xml:space="preserve">ABSTRAK </w:t>
      </w:r>
    </w:p>
    <w:p w:rsidR="00E97A8C" w:rsidRDefault="00E97A8C" w:rsidP="00E97A8C">
      <w:pPr>
        <w:ind w:firstLine="0"/>
        <w:contextualSpacing/>
      </w:pPr>
    </w:p>
    <w:p w:rsidR="00892218" w:rsidRPr="00892218" w:rsidRDefault="00892218" w:rsidP="00892218">
      <w:pPr>
        <w:ind w:firstLine="0"/>
        <w:contextualSpacing/>
        <w:rPr>
          <w:sz w:val="24"/>
        </w:rPr>
      </w:pPr>
      <w:r w:rsidRPr="00892218">
        <w:rPr>
          <w:sz w:val="24"/>
        </w:rPr>
        <w:t xml:space="preserve">Dewan Kehormatan Penyelenggara Pemilu (DKPP), menjadi lembaga yang turut menciptakan pemilu yang demokratis, berkualitas dan berintegritas. Sebagai lembaga baru yang terlibat dalam penyelenggaraan pemilu, DKPP dibebankan dengan banyak kasus sengketa etika pemilu pada babak baru sejarah pemilu daerah serentak di Indonesia Tahun 2015. Penelitian ini mengambil lokus di Jawa Barat sebagai salah satu daerah yang menyelenggarakan pemilu serentak di Tahun 2015 yang memiliki 26 dugaan pelanggaran etik yang ditangani oleh DKPP. Evaluasi kinerja didasarkan pada penggunaan enam wewenang DKPP yang dinilai dengan prinsip-prinsip pemilu berintegritas. Penelitian ini menggunakan metode kualitatif dengan melakukan pengumpulan data melalui proses focus group discussion, survey, wawancara dan analisis dokumen dalam kurun waktu September-November 2016. Hasil yang diperoleh, secara kualitiatif DKPP sudah berupaya melaksanakan prinsip-prinsip </w:t>
      </w:r>
      <w:r w:rsidR="000A6F94">
        <w:rPr>
          <w:sz w:val="24"/>
          <w:lang w:val="en-US"/>
        </w:rPr>
        <w:t xml:space="preserve">penyelenggara </w:t>
      </w:r>
      <w:r w:rsidRPr="00892218">
        <w:rPr>
          <w:sz w:val="24"/>
        </w:rPr>
        <w:t xml:space="preserve">pemilu berintegritas dalam penanganan setiap kasus etika yang ada di pemilukada serentak Jawa Barat Tahun 2015. </w:t>
      </w:r>
    </w:p>
    <w:p w:rsidR="00892218" w:rsidRPr="00892218" w:rsidRDefault="00892218" w:rsidP="00892218">
      <w:pPr>
        <w:ind w:firstLine="0"/>
        <w:contextualSpacing/>
        <w:rPr>
          <w:sz w:val="24"/>
          <w:lang w:val="en-US"/>
        </w:rPr>
      </w:pPr>
    </w:p>
    <w:p w:rsidR="00E97A8C" w:rsidRPr="00892218" w:rsidRDefault="00892218" w:rsidP="00892218">
      <w:pPr>
        <w:ind w:firstLine="0"/>
        <w:contextualSpacing/>
        <w:rPr>
          <w:sz w:val="24"/>
          <w:lang w:val="en-US"/>
        </w:rPr>
      </w:pPr>
      <w:r w:rsidRPr="00892218">
        <w:rPr>
          <w:b/>
          <w:sz w:val="24"/>
        </w:rPr>
        <w:t>Kata Kunci</w:t>
      </w:r>
      <w:r w:rsidRPr="00892218">
        <w:rPr>
          <w:sz w:val="24"/>
        </w:rPr>
        <w:t xml:space="preserve">: </w:t>
      </w:r>
      <w:r w:rsidR="007F67CC">
        <w:rPr>
          <w:sz w:val="24"/>
          <w:lang w:val="en-US"/>
        </w:rPr>
        <w:t>integritas penyelenggara pemilu, integritas pemilu, kode etik</w:t>
      </w:r>
      <w:r w:rsidRPr="00892218">
        <w:rPr>
          <w:sz w:val="24"/>
        </w:rPr>
        <w:tab/>
      </w:r>
    </w:p>
    <w:p w:rsidR="00892218" w:rsidRDefault="00892218" w:rsidP="00892218">
      <w:pPr>
        <w:ind w:firstLine="0"/>
        <w:contextualSpacing/>
        <w:rPr>
          <w:lang w:val="en-US"/>
        </w:rPr>
      </w:pPr>
    </w:p>
    <w:p w:rsidR="00892218" w:rsidRPr="00892218" w:rsidRDefault="00892218" w:rsidP="00892218">
      <w:pPr>
        <w:ind w:firstLine="0"/>
        <w:contextualSpacing/>
        <w:rPr>
          <w:lang w:val="en-US"/>
        </w:rPr>
      </w:pPr>
    </w:p>
    <w:p w:rsidR="00E97A8C" w:rsidRDefault="00E97A8C" w:rsidP="00066D2E">
      <w:pPr>
        <w:ind w:firstLine="0"/>
        <w:contextualSpacing/>
        <w:jc w:val="center"/>
        <w:rPr>
          <w:b/>
          <w:i/>
          <w:sz w:val="24"/>
          <w:lang w:val="en-US"/>
        </w:rPr>
      </w:pPr>
      <w:r w:rsidRPr="00E97A8C">
        <w:rPr>
          <w:b/>
          <w:i/>
          <w:sz w:val="24"/>
          <w:lang w:val="en-US"/>
        </w:rPr>
        <w:t>ABSTRACT</w:t>
      </w:r>
    </w:p>
    <w:p w:rsidR="00066D2E" w:rsidRPr="00E97A8C" w:rsidRDefault="00066D2E" w:rsidP="00066D2E">
      <w:pPr>
        <w:ind w:firstLine="0"/>
        <w:contextualSpacing/>
        <w:jc w:val="center"/>
        <w:rPr>
          <w:i/>
          <w:sz w:val="24"/>
          <w:lang w:val="en-US"/>
        </w:rPr>
      </w:pPr>
    </w:p>
    <w:p w:rsidR="00E97A8C" w:rsidRDefault="00514831" w:rsidP="00E97A8C">
      <w:pPr>
        <w:rPr>
          <w:rFonts w:eastAsia="Times New Roman"/>
          <w:sz w:val="24"/>
          <w:lang w:val="en-US"/>
        </w:rPr>
      </w:pPr>
      <w:r>
        <w:rPr>
          <w:rFonts w:eastAsia="Times New Roman"/>
          <w:sz w:val="24"/>
          <w:lang w:val="en-US"/>
        </w:rPr>
        <w:t xml:space="preserve">The Honorary </w:t>
      </w:r>
      <w:r w:rsidR="000A6F94" w:rsidRPr="000A6F94">
        <w:rPr>
          <w:rFonts w:eastAsia="Times New Roman"/>
          <w:sz w:val="24"/>
          <w:lang w:val="en-US"/>
        </w:rPr>
        <w:t xml:space="preserve">Electoral </w:t>
      </w:r>
      <w:r w:rsidR="00C30478">
        <w:rPr>
          <w:rFonts w:eastAsia="Times New Roman"/>
          <w:sz w:val="24"/>
          <w:lang w:val="en-US"/>
        </w:rPr>
        <w:t>Council (DKPP)</w:t>
      </w:r>
      <w:r w:rsidR="000A6F94" w:rsidRPr="000A6F94">
        <w:rPr>
          <w:rFonts w:eastAsia="Times New Roman"/>
          <w:sz w:val="24"/>
          <w:lang w:val="en-US"/>
        </w:rPr>
        <w:t xml:space="preserve"> bec</w:t>
      </w:r>
      <w:r w:rsidR="008F61A9">
        <w:rPr>
          <w:rFonts w:eastAsia="Times New Roman"/>
          <w:sz w:val="24"/>
          <w:lang w:val="en-US"/>
        </w:rPr>
        <w:t>omes</w:t>
      </w:r>
      <w:r w:rsidR="000A6F94" w:rsidRPr="000A6F94">
        <w:rPr>
          <w:rFonts w:eastAsia="Times New Roman"/>
          <w:sz w:val="24"/>
          <w:lang w:val="en-US"/>
        </w:rPr>
        <w:t xml:space="preserve"> an institution that hel</w:t>
      </w:r>
      <w:r w:rsidR="00C30478">
        <w:rPr>
          <w:rFonts w:eastAsia="Times New Roman"/>
          <w:sz w:val="24"/>
          <w:lang w:val="en-US"/>
        </w:rPr>
        <w:t>p</w:t>
      </w:r>
      <w:r w:rsidR="008F61A9">
        <w:rPr>
          <w:rFonts w:eastAsia="Times New Roman"/>
          <w:sz w:val="24"/>
          <w:lang w:val="en-US"/>
        </w:rPr>
        <w:t>s</w:t>
      </w:r>
      <w:r w:rsidR="00C30478">
        <w:rPr>
          <w:rFonts w:eastAsia="Times New Roman"/>
          <w:sz w:val="24"/>
          <w:lang w:val="en-US"/>
        </w:rPr>
        <w:t xml:space="preserve"> creating</w:t>
      </w:r>
      <w:r w:rsidR="000A6F94" w:rsidRPr="000A6F94">
        <w:rPr>
          <w:rFonts w:eastAsia="Times New Roman"/>
          <w:sz w:val="24"/>
          <w:lang w:val="en-US"/>
        </w:rPr>
        <w:t xml:space="preserve"> d</w:t>
      </w:r>
      <w:r w:rsidR="00C30478">
        <w:rPr>
          <w:rFonts w:eastAsia="Times New Roman"/>
          <w:sz w:val="24"/>
          <w:lang w:val="en-US"/>
        </w:rPr>
        <w:t xml:space="preserve">emocratic, </w:t>
      </w:r>
      <w:r w:rsidR="008F61A9">
        <w:rPr>
          <w:rFonts w:eastAsia="Times New Roman"/>
          <w:sz w:val="24"/>
          <w:lang w:val="en-US"/>
        </w:rPr>
        <w:t xml:space="preserve">qualified </w:t>
      </w:r>
      <w:r w:rsidR="00C30478">
        <w:rPr>
          <w:rFonts w:eastAsia="Times New Roman"/>
          <w:sz w:val="24"/>
          <w:lang w:val="en-US"/>
        </w:rPr>
        <w:t>and integrated</w:t>
      </w:r>
      <w:r w:rsidR="000A6F94" w:rsidRPr="000A6F94">
        <w:rPr>
          <w:rFonts w:eastAsia="Times New Roman"/>
          <w:sz w:val="24"/>
          <w:lang w:val="en-US"/>
        </w:rPr>
        <w:t xml:space="preserve"> elections. As a new institution involved in the elections</w:t>
      </w:r>
      <w:r w:rsidR="00C30478">
        <w:rPr>
          <w:rFonts w:eastAsia="Times New Roman"/>
          <w:sz w:val="24"/>
          <w:lang w:val="en-US"/>
        </w:rPr>
        <w:t xml:space="preserve"> process</w:t>
      </w:r>
      <w:r w:rsidR="000A6F94" w:rsidRPr="000A6F94">
        <w:rPr>
          <w:rFonts w:eastAsia="Times New Roman"/>
          <w:sz w:val="24"/>
          <w:lang w:val="en-US"/>
        </w:rPr>
        <w:t xml:space="preserve">, DKPP is </w:t>
      </w:r>
      <w:r w:rsidR="00C30478">
        <w:rPr>
          <w:rFonts w:eastAsia="Times New Roman"/>
          <w:sz w:val="24"/>
          <w:lang w:val="en-US"/>
        </w:rPr>
        <w:t>in</w:t>
      </w:r>
      <w:r w:rsidR="000A6F94" w:rsidRPr="000A6F94">
        <w:rPr>
          <w:rFonts w:eastAsia="Times New Roman"/>
          <w:sz w:val="24"/>
          <w:lang w:val="en-US"/>
        </w:rPr>
        <w:t xml:space="preserve">charged with many cases of </w:t>
      </w:r>
      <w:r w:rsidR="00C30478">
        <w:rPr>
          <w:rFonts w:eastAsia="Times New Roman"/>
          <w:sz w:val="24"/>
          <w:lang w:val="en-US"/>
        </w:rPr>
        <w:t>electoral</w:t>
      </w:r>
      <w:r w:rsidR="000A6F94" w:rsidRPr="000A6F94">
        <w:rPr>
          <w:rFonts w:eastAsia="Times New Roman"/>
          <w:sz w:val="24"/>
          <w:lang w:val="en-US"/>
        </w:rPr>
        <w:t xml:space="preserve"> ethical disputes in the new round of regional elections in Indonesia in 2015. This research takes locus in West Java as one of the regions that hold</w:t>
      </w:r>
      <w:r w:rsidR="008F61A9">
        <w:rPr>
          <w:rFonts w:eastAsia="Times New Roman"/>
          <w:sz w:val="24"/>
          <w:lang w:val="en-US"/>
        </w:rPr>
        <w:t xml:space="preserve"> simultaneous elections in the y</w:t>
      </w:r>
      <w:r w:rsidR="000A6F94" w:rsidRPr="000A6F94">
        <w:rPr>
          <w:rFonts w:eastAsia="Times New Roman"/>
          <w:sz w:val="24"/>
          <w:lang w:val="en-US"/>
        </w:rPr>
        <w:t xml:space="preserve">ear 2015 which has 26 alleged violation of ethics handled by DKPP. Performance evaluation is based on the </w:t>
      </w:r>
      <w:r w:rsidR="00C30478">
        <w:rPr>
          <w:rFonts w:eastAsia="Times New Roman"/>
          <w:sz w:val="24"/>
          <w:lang w:val="en-US"/>
        </w:rPr>
        <w:t xml:space="preserve">implementation of </w:t>
      </w:r>
      <w:r w:rsidR="008F61A9">
        <w:rPr>
          <w:rFonts w:eastAsia="Times New Roman"/>
          <w:sz w:val="24"/>
          <w:lang w:val="en-US"/>
        </w:rPr>
        <w:t>DKPP’s tasks and authority which are</w:t>
      </w:r>
      <w:r w:rsidR="000A6F94" w:rsidRPr="000A6F94">
        <w:rPr>
          <w:rFonts w:eastAsia="Times New Roman"/>
          <w:sz w:val="24"/>
          <w:lang w:val="en-US"/>
        </w:rPr>
        <w:t xml:space="preserve"> assessed by </w:t>
      </w:r>
      <w:r w:rsidR="008F61A9">
        <w:rPr>
          <w:rFonts w:eastAsia="Times New Roman"/>
          <w:sz w:val="24"/>
          <w:lang w:val="en-US"/>
        </w:rPr>
        <w:t xml:space="preserve">integrated electoral management body’s </w:t>
      </w:r>
      <w:r w:rsidR="000A6F94" w:rsidRPr="000A6F94">
        <w:rPr>
          <w:rFonts w:eastAsia="Times New Roman"/>
          <w:sz w:val="24"/>
          <w:lang w:val="en-US"/>
        </w:rPr>
        <w:t>principles. This research uses qualitative method by collecting data through focus group discussion, survey, interview</w:t>
      </w:r>
      <w:r w:rsidR="008F61A9">
        <w:rPr>
          <w:rFonts w:eastAsia="Times New Roman"/>
          <w:sz w:val="24"/>
          <w:lang w:val="en-US"/>
        </w:rPr>
        <w:t>s</w:t>
      </w:r>
      <w:r w:rsidR="000A6F94" w:rsidRPr="000A6F94">
        <w:rPr>
          <w:rFonts w:eastAsia="Times New Roman"/>
          <w:sz w:val="24"/>
          <w:lang w:val="en-US"/>
        </w:rPr>
        <w:t xml:space="preserve"> and document analysis during September-November 2016. The result </w:t>
      </w:r>
      <w:r w:rsidR="008F61A9">
        <w:rPr>
          <w:rFonts w:eastAsia="Times New Roman"/>
          <w:sz w:val="24"/>
          <w:lang w:val="en-US"/>
        </w:rPr>
        <w:t>shows that</w:t>
      </w:r>
      <w:r w:rsidR="000A6F94" w:rsidRPr="000A6F94">
        <w:rPr>
          <w:rFonts w:eastAsia="Times New Roman"/>
          <w:sz w:val="24"/>
          <w:lang w:val="en-US"/>
        </w:rPr>
        <w:t xml:space="preserve"> DKPP has tried to implement the principles of </w:t>
      </w:r>
      <w:r w:rsidR="008F61A9">
        <w:rPr>
          <w:rFonts w:eastAsia="Times New Roman"/>
          <w:sz w:val="24"/>
          <w:lang w:val="en-US"/>
        </w:rPr>
        <w:t>integrated electoral</w:t>
      </w:r>
      <w:r w:rsidR="000A6F94" w:rsidRPr="000A6F94">
        <w:rPr>
          <w:rFonts w:eastAsia="Times New Roman"/>
          <w:sz w:val="24"/>
          <w:lang w:val="en-US"/>
        </w:rPr>
        <w:t xml:space="preserve"> organizer in handling each case of </w:t>
      </w:r>
      <w:r w:rsidR="008F61A9">
        <w:rPr>
          <w:rFonts w:eastAsia="Times New Roman"/>
          <w:sz w:val="24"/>
          <w:lang w:val="en-US"/>
        </w:rPr>
        <w:t xml:space="preserve">code of </w:t>
      </w:r>
      <w:r w:rsidR="000A6F94" w:rsidRPr="000A6F94">
        <w:rPr>
          <w:rFonts w:eastAsia="Times New Roman"/>
          <w:sz w:val="24"/>
          <w:lang w:val="en-US"/>
        </w:rPr>
        <w:t xml:space="preserve">ethics </w:t>
      </w:r>
      <w:r w:rsidR="008F61A9">
        <w:rPr>
          <w:rFonts w:eastAsia="Times New Roman"/>
          <w:sz w:val="24"/>
          <w:lang w:val="en-US"/>
        </w:rPr>
        <w:t xml:space="preserve">violation during </w:t>
      </w:r>
      <w:r w:rsidR="007F67CC">
        <w:rPr>
          <w:rFonts w:eastAsia="Times New Roman"/>
          <w:sz w:val="24"/>
          <w:lang w:val="en-US"/>
        </w:rPr>
        <w:t xml:space="preserve">the </w:t>
      </w:r>
      <w:r w:rsidR="007F67CC" w:rsidRPr="000A6F94">
        <w:rPr>
          <w:rFonts w:eastAsia="Times New Roman"/>
          <w:sz w:val="24"/>
          <w:lang w:val="en-US"/>
        </w:rPr>
        <w:t>simultaneous</w:t>
      </w:r>
      <w:r w:rsidR="008F61A9">
        <w:rPr>
          <w:rFonts w:eastAsia="Times New Roman"/>
          <w:sz w:val="24"/>
          <w:lang w:val="en-US"/>
        </w:rPr>
        <w:t xml:space="preserve"> </w:t>
      </w:r>
      <w:r w:rsidR="000A6F94" w:rsidRPr="000A6F94">
        <w:rPr>
          <w:rFonts w:eastAsia="Times New Roman"/>
          <w:sz w:val="24"/>
          <w:lang w:val="en-US"/>
        </w:rPr>
        <w:t xml:space="preserve">election </w:t>
      </w:r>
      <w:r w:rsidR="008F61A9">
        <w:rPr>
          <w:rFonts w:eastAsia="Times New Roman"/>
          <w:sz w:val="24"/>
          <w:lang w:val="en-US"/>
        </w:rPr>
        <w:t>in</w:t>
      </w:r>
      <w:r w:rsidR="000A6F94" w:rsidRPr="000A6F94">
        <w:rPr>
          <w:rFonts w:eastAsia="Times New Roman"/>
          <w:sz w:val="24"/>
          <w:lang w:val="en-US"/>
        </w:rPr>
        <w:t xml:space="preserve"> West Java </w:t>
      </w:r>
      <w:r w:rsidR="007F67CC">
        <w:rPr>
          <w:rFonts w:eastAsia="Times New Roman"/>
          <w:sz w:val="24"/>
          <w:lang w:val="en-US"/>
        </w:rPr>
        <w:t>in</w:t>
      </w:r>
      <w:r w:rsidR="000A6F94" w:rsidRPr="000A6F94">
        <w:rPr>
          <w:rFonts w:eastAsia="Times New Roman"/>
          <w:sz w:val="24"/>
          <w:lang w:val="en-US"/>
        </w:rPr>
        <w:t xml:space="preserve"> 2015.</w:t>
      </w:r>
    </w:p>
    <w:p w:rsidR="007F67CC" w:rsidRDefault="007F67CC" w:rsidP="00E97A8C">
      <w:pPr>
        <w:rPr>
          <w:sz w:val="24"/>
        </w:rPr>
      </w:pPr>
    </w:p>
    <w:p w:rsidR="00E97A8C" w:rsidRPr="00E97A8C" w:rsidRDefault="00E97A8C" w:rsidP="00E97A8C">
      <w:pPr>
        <w:ind w:firstLine="0"/>
        <w:rPr>
          <w:rFonts w:eastAsia="Times New Roman"/>
          <w:sz w:val="24"/>
        </w:rPr>
      </w:pPr>
      <w:r w:rsidRPr="00E97A8C">
        <w:rPr>
          <w:b/>
          <w:i/>
          <w:sz w:val="24"/>
        </w:rPr>
        <w:t>Key words:</w:t>
      </w:r>
      <w:r>
        <w:rPr>
          <w:sz w:val="24"/>
        </w:rPr>
        <w:t xml:space="preserve"> </w:t>
      </w:r>
      <w:r w:rsidR="007F67CC">
        <w:rPr>
          <w:sz w:val="24"/>
          <w:lang w:val="en-US"/>
        </w:rPr>
        <w:t>integrated electoral organization, electoral integrity, code of ethics,</w:t>
      </w:r>
    </w:p>
    <w:p w:rsidR="00E97A8C" w:rsidRDefault="00E97A8C" w:rsidP="00A67F71">
      <w:pPr>
        <w:pStyle w:val="Heading1"/>
        <w:numPr>
          <w:ilvl w:val="0"/>
          <w:numId w:val="0"/>
        </w:numPr>
        <w:ind w:left="454" w:hanging="454"/>
        <w:rPr>
          <w:sz w:val="24"/>
          <w:szCs w:val="24"/>
        </w:rPr>
      </w:pPr>
    </w:p>
    <w:p w:rsidR="00E97A8C" w:rsidRDefault="00E97A8C" w:rsidP="00A67F71">
      <w:pPr>
        <w:pStyle w:val="Heading1"/>
        <w:numPr>
          <w:ilvl w:val="0"/>
          <w:numId w:val="0"/>
        </w:numPr>
        <w:ind w:left="454" w:hanging="454"/>
        <w:rPr>
          <w:sz w:val="24"/>
          <w:szCs w:val="24"/>
        </w:rPr>
      </w:pPr>
    </w:p>
    <w:p w:rsidR="00D7615B" w:rsidRPr="00A67F71" w:rsidRDefault="00A67F71" w:rsidP="00A67F71">
      <w:pPr>
        <w:pStyle w:val="Heading1"/>
        <w:numPr>
          <w:ilvl w:val="0"/>
          <w:numId w:val="0"/>
        </w:numPr>
        <w:ind w:left="454" w:hanging="454"/>
        <w:rPr>
          <w:sz w:val="24"/>
          <w:szCs w:val="24"/>
          <w:lang w:val="en-US"/>
        </w:rPr>
      </w:pPr>
      <w:r>
        <w:rPr>
          <w:sz w:val="24"/>
          <w:szCs w:val="24"/>
          <w:lang w:val="en-US"/>
        </w:rPr>
        <w:t>PENDAHULUAN</w:t>
      </w:r>
    </w:p>
    <w:p w:rsidR="00CA21EE" w:rsidRDefault="00CA21EE" w:rsidP="001D536B">
      <w:pPr>
        <w:rPr>
          <w:rFonts w:eastAsia="Times New Roman"/>
          <w:sz w:val="24"/>
          <w:lang w:val="en-US"/>
        </w:rPr>
      </w:pPr>
    </w:p>
    <w:p w:rsidR="00CA21EE" w:rsidRDefault="00CA21EE" w:rsidP="00CA21EE">
      <w:pPr>
        <w:spacing w:line="360" w:lineRule="auto"/>
        <w:rPr>
          <w:rFonts w:eastAsia="Times New Roman"/>
          <w:sz w:val="24"/>
          <w:lang w:val="en-US"/>
        </w:rPr>
      </w:pPr>
      <w:r>
        <w:rPr>
          <w:rFonts w:eastAsia="Times New Roman"/>
          <w:sz w:val="24"/>
          <w:lang w:val="en-US"/>
        </w:rPr>
        <w:t xml:space="preserve">Pemilihan umum (pemilu) di Indonesia memasuki era baru pasca runtuhnya rezim Orde Baru. Salah satu hal baru dalam penyelenggaraan pemilu tersebut di atur di dalam  </w:t>
      </w:r>
      <w:r w:rsidRPr="00CA21EE">
        <w:rPr>
          <w:rFonts w:eastAsia="Times New Roman"/>
          <w:sz w:val="24"/>
          <w:lang w:val="en-US"/>
        </w:rPr>
        <w:t xml:space="preserve">UUD 1945 Pasal </w:t>
      </w:r>
      <w:r w:rsidRPr="00CA21EE">
        <w:rPr>
          <w:rFonts w:eastAsia="Times New Roman"/>
          <w:sz w:val="24"/>
          <w:lang w:val="en-US"/>
        </w:rPr>
        <w:lastRenderedPageBreak/>
        <w:t>22E ayat (5), yang mengamanatkan bahwa pemilihan umum diselenggarakan oleh suatu komisi pemilihan umum yang bersifat nasional, tetap, dan mandiri. Ketentuan lebih lanjut tentang institusi penyelenggara pemilu diatur di dalam UU No. 15 Tahun 2011 tentang Penyelenggara Pemilihan Umum. Dalam UU tersebut dinyatakan bahwa penyelenggara pemilihan umum terdiri atas Komisi Pemilihan Umum dan Badan Pengawas Pemilu. Komisi Pemilihan Umum adalah lembaga penyelenggara pemilu yang bersifat nasional, tetap, dan mandiri yang bertugas melaksanakan pemilu, sedangkan Badan Pengawas Pemilu adalah lembaga penyelenggara pemilu yang bertugas mengawasi penyelenggara pemilu di seluruh wilayah Negara Kesatuan Republik Indonesia.</w:t>
      </w:r>
    </w:p>
    <w:p w:rsidR="002961E6" w:rsidRDefault="002961E6" w:rsidP="00CA21EE">
      <w:pPr>
        <w:spacing w:line="360" w:lineRule="auto"/>
        <w:rPr>
          <w:rFonts w:eastAsia="Times New Roman"/>
          <w:sz w:val="24"/>
          <w:lang w:val="en-US"/>
        </w:rPr>
      </w:pPr>
      <w:r w:rsidRPr="002961E6">
        <w:rPr>
          <w:rFonts w:eastAsia="Times New Roman"/>
          <w:sz w:val="24"/>
          <w:lang w:val="en-US"/>
        </w:rPr>
        <w:t xml:space="preserve">Keberadaan penyelenggara pemilihan umum yang independen merupakan salah satu prasayarat bagi berlangsungnya pemilihan yang berintegritas. Dalam hal ini, terdapat lima tantangan yang dihadapi untuk mengadakan pemilihan yang berintegritas: </w:t>
      </w:r>
      <w:r w:rsidRPr="002961E6">
        <w:rPr>
          <w:rFonts w:eastAsia="Times New Roman"/>
          <w:i/>
          <w:sz w:val="24"/>
          <w:lang w:val="en-US"/>
        </w:rPr>
        <w:t>pertama</w:t>
      </w:r>
      <w:r w:rsidRPr="002961E6">
        <w:rPr>
          <w:rFonts w:eastAsia="Times New Roman"/>
          <w:sz w:val="24"/>
          <w:lang w:val="en-US"/>
        </w:rPr>
        <w:t xml:space="preserve">, membangun aturan hukum dalam rangka memperkuat klaim terhadap hak asasi manusia dan keadilan elektoral; </w:t>
      </w:r>
      <w:r w:rsidRPr="002961E6">
        <w:rPr>
          <w:rFonts w:eastAsia="Times New Roman"/>
          <w:i/>
          <w:sz w:val="24"/>
          <w:lang w:val="en-US"/>
        </w:rPr>
        <w:t>kedua</w:t>
      </w:r>
      <w:r w:rsidRPr="002961E6">
        <w:rPr>
          <w:rFonts w:eastAsia="Times New Roman"/>
          <w:sz w:val="24"/>
          <w:lang w:val="en-US"/>
        </w:rPr>
        <w:t xml:space="preserve">; mendirikan penyelenggara pemilu yang profesional dan kompeten, yang memiliki independensi penuh dalam melaksanakan pemilu, yang transparan dan memenuhi keyakinan publik; </w:t>
      </w:r>
      <w:r w:rsidRPr="002961E6">
        <w:rPr>
          <w:rFonts w:eastAsia="Times New Roman"/>
          <w:i/>
          <w:sz w:val="24"/>
          <w:lang w:val="en-US"/>
        </w:rPr>
        <w:t>ketiga</w:t>
      </w:r>
      <w:r w:rsidRPr="002961E6">
        <w:rPr>
          <w:rFonts w:eastAsia="Times New Roman"/>
          <w:sz w:val="24"/>
          <w:lang w:val="en-US"/>
        </w:rPr>
        <w:t xml:space="preserve">, menciptakan institusi-institusi dan norma-norma dari kompetisi multipartai serta pembagian kekuasaan yang menjadi penyangga demokrasi sebagai sistem keamanan yang timbal balik diantara peserta pemilihan; </w:t>
      </w:r>
      <w:r w:rsidRPr="002961E6">
        <w:rPr>
          <w:rFonts w:eastAsia="Times New Roman"/>
          <w:i/>
          <w:sz w:val="24"/>
          <w:lang w:val="en-US"/>
        </w:rPr>
        <w:t>keempat</w:t>
      </w:r>
      <w:r w:rsidRPr="002961E6">
        <w:rPr>
          <w:rFonts w:eastAsia="Times New Roman"/>
          <w:sz w:val="24"/>
          <w:lang w:val="en-US"/>
        </w:rPr>
        <w:t xml:space="preserve">, menghilangkan penghalang legal, administratif, politik, ekonomi dan sosial agar tercipta partisipasi politik yang universal dan setara; </w:t>
      </w:r>
      <w:r w:rsidRPr="002961E6">
        <w:rPr>
          <w:rFonts w:eastAsia="Times New Roman"/>
          <w:i/>
          <w:sz w:val="24"/>
          <w:lang w:val="en-US"/>
        </w:rPr>
        <w:t>kelima</w:t>
      </w:r>
      <w:r w:rsidRPr="002961E6">
        <w:rPr>
          <w:rFonts w:eastAsia="Times New Roman"/>
          <w:sz w:val="24"/>
          <w:lang w:val="en-US"/>
        </w:rPr>
        <w:t>, meregulasi keuangan politik yang tidak terkontrol, tertutup dan sulit ditembus (</w:t>
      </w:r>
      <w:r w:rsidRPr="002961E6">
        <w:rPr>
          <w:rFonts w:eastAsia="Times New Roman"/>
          <w:i/>
          <w:sz w:val="24"/>
          <w:lang w:val="en-US"/>
        </w:rPr>
        <w:t>Global Commission on Election, Democracy and Security</w:t>
      </w:r>
      <w:r w:rsidRPr="002961E6">
        <w:rPr>
          <w:rFonts w:eastAsia="Times New Roman"/>
          <w:sz w:val="24"/>
          <w:lang w:val="en-US"/>
        </w:rPr>
        <w:t>, 2012, p. 6).</w:t>
      </w:r>
    </w:p>
    <w:p w:rsidR="002961E6" w:rsidRDefault="002961E6" w:rsidP="00CA21EE">
      <w:pPr>
        <w:spacing w:line="360" w:lineRule="auto"/>
        <w:rPr>
          <w:rFonts w:eastAsia="Times New Roman"/>
          <w:sz w:val="24"/>
          <w:lang w:val="en-US"/>
        </w:rPr>
      </w:pPr>
      <w:r w:rsidRPr="002961E6">
        <w:rPr>
          <w:rFonts w:eastAsia="Times New Roman"/>
          <w:sz w:val="24"/>
          <w:lang w:val="en-US"/>
        </w:rPr>
        <w:t xml:space="preserve">Pengalaman pelaksanaan pemilihan umum di Indonesia serta pentingnya penyelenggara pemilu yang mampu menghadirkan pemilihan yang berintegritas nampaknya disadari oleh pembentuk undang-undang, sehingga UU No. 15 Tahun 2011 menghadirkan satu lembaga khusus yang bertugas menangani pelanggaran kode etik penyelenggara pemilu, yang dinamakan Dewan Kehormatan Penyelenggara Pemilu (DKPP). Lembaga ini dibentuk dengan wewenang khusus untuk memeriksa dan memutuskan pengaduan dan/atau laporan adanya dugaan pelanggaran Kode Etik yang dilakukan oleh anggota KPU, anggota KPU Propinsi, anggota KPU Kabupaten/Kota, anggota PPK, anggota PPS, anggpota PPLN, anggota KPPS, anggota KPPSLN, anggota Bawaslu, anggota Bawaslu Propinsi, Anggota Panwaslu Kabupaten/Kota, anggota Panwaslu Kecamatan, anggota Pengawas Pemilu Lapangan dan anggota Pengawas Pemilu Luar Negeri. Dalam menjalankan tugasnya tersebut, DKPP mempunyai kewenangan untuk memanggil penyelenggara pemilu yang diduga melakukan pelanggaran Kode Etik untuk memberikan penjelasan dan pembelaan, memanggil pelapor, saksi dan/atau pihak-pihak lain yang terkait untuk dimintai keterangan, termasuk untuk dimintai dokumen dan bukti lain, serta memberikan sanksi kepada penyelenggara pemilu yang terbukti melanggar </w:t>
      </w:r>
      <w:r>
        <w:rPr>
          <w:rFonts w:eastAsia="Times New Roman"/>
          <w:sz w:val="24"/>
          <w:lang w:val="en-US"/>
        </w:rPr>
        <w:t>Kode</w:t>
      </w:r>
      <w:r w:rsidRPr="002961E6">
        <w:rPr>
          <w:rFonts w:eastAsia="Times New Roman"/>
          <w:sz w:val="24"/>
          <w:lang w:val="en-US"/>
        </w:rPr>
        <w:t xml:space="preserve"> Etik.</w:t>
      </w:r>
    </w:p>
    <w:p w:rsidR="00CA21EE" w:rsidRDefault="002961E6" w:rsidP="00CA21EE">
      <w:pPr>
        <w:spacing w:line="360" w:lineRule="auto"/>
        <w:rPr>
          <w:rFonts w:eastAsia="Times New Roman"/>
          <w:sz w:val="24"/>
          <w:lang w:val="en-US"/>
        </w:rPr>
      </w:pPr>
      <w:r w:rsidRPr="002961E6">
        <w:rPr>
          <w:rFonts w:eastAsia="Times New Roman"/>
          <w:sz w:val="24"/>
          <w:lang w:val="en-US"/>
        </w:rPr>
        <w:t>Peraturan Bersama KPU, Bawaslu, dan DKPP Nomor 13 Tahun 2012 Tentang Kode Etik Penyelenggara Pemilu menyatakan bahwa Kode Etik bertujuan untuk menjaga kemandirian, integritas, dan kredibilitas penyelenggara pemilu baik di tingkat pusat, daerah, maupun di luar negeri. Kode Etik penyelenggara pemilu dengan demikian dibuat agar penyelenggara pemilu melaksanakan tugasnya dalam koridor pemilihan yang berintegritas. Dalam melaksanakan pemilihan yang berintegritas tersebut, penyelenggara pemilu harus berpedoman pada asas mandiri, jujur, adil, kepastian hukum, tertib, kepentingan umum, keterbukaan, proporsionalitas, profesional dan akuntabilitas.</w:t>
      </w:r>
    </w:p>
    <w:p w:rsidR="002961E6" w:rsidRDefault="002961E6" w:rsidP="00CA21EE">
      <w:pPr>
        <w:spacing w:line="360" w:lineRule="auto"/>
        <w:rPr>
          <w:rFonts w:eastAsia="Times New Roman"/>
          <w:sz w:val="24"/>
          <w:lang w:val="en-US"/>
        </w:rPr>
      </w:pPr>
      <w:r w:rsidRPr="002961E6">
        <w:rPr>
          <w:rFonts w:eastAsia="Times New Roman"/>
          <w:sz w:val="24"/>
          <w:lang w:val="en-US"/>
        </w:rPr>
        <w:t xml:space="preserve">Kehadiran DKPP untuk mengawal pelaksanaan pemilu yang berintegritas - yang </w:t>
      </w:r>
      <w:proofErr w:type="gramStart"/>
      <w:r w:rsidRPr="002961E6">
        <w:rPr>
          <w:rFonts w:eastAsia="Times New Roman"/>
          <w:sz w:val="24"/>
          <w:lang w:val="en-US"/>
        </w:rPr>
        <w:t>akan</w:t>
      </w:r>
      <w:proofErr w:type="gramEnd"/>
      <w:r w:rsidRPr="002961E6">
        <w:rPr>
          <w:rFonts w:eastAsia="Times New Roman"/>
          <w:sz w:val="24"/>
          <w:lang w:val="en-US"/>
        </w:rPr>
        <w:t xml:space="preserve"> berpengaruh terhadap upaya pelaksanaan demokrasi secara substansial di Indonesia - semakin penting apabila dikaitkan dengan penyelenggaraan Pemilihan Kepala Daerah (Pilkada) secara langsung. Pilkada secara langsung dimaksudkan untuk mendorong pelaksanaan desentralisasi, yaitu kekuasaan dari rakyat lokal untuk membuat keputusan-keputusan pada tingkat lokal termasuk dalam memilih pemimpin daerahnya sendiri (Sulistiyanto &amp; Erb, 2009, p. 17). Dengan banyaknya daerah otonom yang melaksanakan Pilkada secara rutin dalam jangka waktu </w:t>
      </w:r>
      <w:proofErr w:type="gramStart"/>
      <w:r w:rsidRPr="002961E6">
        <w:rPr>
          <w:rFonts w:eastAsia="Times New Roman"/>
          <w:sz w:val="24"/>
          <w:lang w:val="en-US"/>
        </w:rPr>
        <w:t>lima</w:t>
      </w:r>
      <w:proofErr w:type="gramEnd"/>
      <w:r w:rsidRPr="002961E6">
        <w:rPr>
          <w:rFonts w:eastAsia="Times New Roman"/>
          <w:sz w:val="24"/>
          <w:lang w:val="en-US"/>
        </w:rPr>
        <w:t xml:space="preserve"> tahun sekali, maka peran DKPP dalam mengawal penyelenggaraan Pilkada agar berada dalam koridor pemilihan yang berintegritas, menjadi sangat penting. Salah satu potensi persoalan yang muncul terkait penegakan etika penyelenggara pemilu dalam Pilkada adalah kemampuan DKPP untuk menangani dugaan pelanggaran etika yang terjadi di banyak daerah.</w:t>
      </w:r>
    </w:p>
    <w:p w:rsidR="00955E3B" w:rsidRPr="00955E3B" w:rsidRDefault="00955E3B" w:rsidP="00955E3B">
      <w:pPr>
        <w:spacing w:line="360" w:lineRule="auto"/>
        <w:rPr>
          <w:rFonts w:eastAsia="Times New Roman"/>
          <w:sz w:val="24"/>
          <w:lang w:val="en-US"/>
        </w:rPr>
      </w:pPr>
      <w:r w:rsidRPr="00955E3B">
        <w:rPr>
          <w:rFonts w:eastAsia="Times New Roman"/>
          <w:sz w:val="24"/>
          <w:lang w:val="en-US"/>
        </w:rPr>
        <w:t xml:space="preserve">Terlebih, Indonesia memulai babak baru dalam pelaksanaan Pilkada pada tahun 2015, ketika Pilkada dilaksanakan secara serentak di sebagian daerah Propinsi, Kabupaten dan Kota. Di Jawa Barat, terdapat delapan daerah yang melaksanakan Pilkada Serentak, yaitu Kota Depok, Kabupaten Sukabumi, Kabupaten Cianjur, Kabupaten Tasikmalaya, Kabupaten Pangandaran, Kabupaten Bandung, Kabupaten Karawang, dan Kabupaten Indramayu. </w:t>
      </w:r>
    </w:p>
    <w:p w:rsidR="00955E3B" w:rsidRPr="00955E3B" w:rsidRDefault="00955E3B" w:rsidP="00955E3B">
      <w:pPr>
        <w:spacing w:line="360" w:lineRule="auto"/>
        <w:rPr>
          <w:rFonts w:eastAsia="Times New Roman"/>
          <w:sz w:val="24"/>
          <w:lang w:val="en-US"/>
        </w:rPr>
      </w:pPr>
      <w:r w:rsidRPr="00955E3B">
        <w:rPr>
          <w:rFonts w:eastAsia="Times New Roman"/>
          <w:sz w:val="24"/>
          <w:lang w:val="en-US"/>
        </w:rPr>
        <w:t xml:space="preserve">Pelaksanaan Pilkada Serentak di delapan daerah di Jawa Barat menarik untuk dicermati dari perspektif pelaksanaan pemilu yang berintegritas, karena beberapa alasan. </w:t>
      </w:r>
      <w:r w:rsidRPr="00955E3B">
        <w:rPr>
          <w:rFonts w:eastAsia="Times New Roman"/>
          <w:i/>
          <w:sz w:val="24"/>
          <w:lang w:val="en-US"/>
        </w:rPr>
        <w:t>Pertama</w:t>
      </w:r>
      <w:r w:rsidRPr="00955E3B">
        <w:rPr>
          <w:rFonts w:eastAsia="Times New Roman"/>
          <w:sz w:val="24"/>
          <w:lang w:val="en-US"/>
        </w:rPr>
        <w:t xml:space="preserve">, sebagai daerah yang berbatasan langsung dengan Ibukota Negara, maka pelaksanaan Pilkada di Jawa Barat tentunya memberikan pengaruh terhadap dinamika politik secara nasional. Terlebih, jumlah pemilih di Jawa Barat mempunyai angka yang cukup signifikan. Mengacu pada Daftar Pemilih Tetap pada Pemilu Legislatif tahun 2014, terdapat 32.651.771 pemilih yang terdaftar di Jawa Barat dari 186.569.233 pemilih di seluruh Indonesia. Dengan demikian, jumlah pemilih di Propinsi Jawa Barat merupakan pemilih terbanyak di seluruh Indonesia. </w:t>
      </w:r>
      <w:r w:rsidRPr="00955E3B">
        <w:rPr>
          <w:rFonts w:eastAsia="Times New Roman"/>
          <w:i/>
          <w:sz w:val="24"/>
          <w:lang w:val="en-US"/>
        </w:rPr>
        <w:t>Kedua</w:t>
      </w:r>
      <w:r w:rsidRPr="00955E3B">
        <w:rPr>
          <w:rFonts w:eastAsia="Times New Roman"/>
          <w:sz w:val="24"/>
          <w:lang w:val="en-US"/>
        </w:rPr>
        <w:t xml:space="preserve">, dinamika politik yang relatif tinggi serta pergeseran kekuatan politik yang juga cukup dinamis di daerah ini. Mengacu pada hasil pemilihan anggota legislatif pada tiga pemilu terakhir, terlihat pergeseran partai politik yang memenangkan pemilihan di daerah Jawa Barat, yang merupakan parameter tentang relatif tingginya dinamika politik di Jawa Barat. Pada Pemilu Legislatif tahun 2004, Partai Golkar menjadi pemenang di Propinsi Jawa Barat. Pada Pemilu Legislatif 2009, Partai Demokrat yang menjadi pemenang. Pada Pemilu Legislatif tahun 2014, PDIP yang berhasil meraih suara terbanyak di Jawa Barat. </w:t>
      </w:r>
      <w:r w:rsidRPr="00955E3B">
        <w:rPr>
          <w:rFonts w:eastAsia="Times New Roman"/>
          <w:i/>
          <w:sz w:val="24"/>
          <w:lang w:val="en-US"/>
        </w:rPr>
        <w:t>Ketiga</w:t>
      </w:r>
      <w:r w:rsidRPr="00955E3B">
        <w:rPr>
          <w:rFonts w:eastAsia="Times New Roman"/>
          <w:sz w:val="24"/>
          <w:lang w:val="en-US"/>
        </w:rPr>
        <w:t>, terdapat beberapa daerah yang menghadirkan kepala daerah petahana yaitu Kabupaten Tasikmalaya, Kabupaten Bandung, Kabupaten Karawang, dan Kabupaten Indramayu. Sementara dua daerah menghadirkan wakil kepala daerah petahana yaitu Kota Depok dan Kabupaten Sukabumi. Sedangkan di Kabupaten Cianjur, salah satu kandidat kepala daerah merupakan anak dari kepala daerah yang masih menjabat. Pilkada yang menghadirkan kontestan petahana seringkali mengundang perhatian oleh karena terdapat potensi penyalahgunaan kewenangan yang dilakukan oleh petahana dengan memanfaatkan kedudukannya sebagai kepala daerah.</w:t>
      </w:r>
    </w:p>
    <w:p w:rsidR="00955E3B" w:rsidRDefault="00955E3B" w:rsidP="00955E3B">
      <w:pPr>
        <w:spacing w:line="360" w:lineRule="auto"/>
        <w:rPr>
          <w:rFonts w:eastAsia="Times New Roman"/>
          <w:sz w:val="24"/>
          <w:lang w:val="en-US"/>
        </w:rPr>
      </w:pPr>
      <w:r w:rsidRPr="00955E3B">
        <w:rPr>
          <w:rFonts w:eastAsia="Times New Roman"/>
          <w:sz w:val="24"/>
          <w:lang w:val="en-US"/>
        </w:rPr>
        <w:t>Pada pelaksanaan Pilkada tahun 2015, terdapat 26 dugaan pelanggaran kode etik yang dilakukan oleh penyelenggara pemilu yang ditangani oleh DKPP, dengan kategori pelanggaran sebagai berikut:</w:t>
      </w:r>
    </w:p>
    <w:p w:rsidR="00955E3B" w:rsidRPr="00540F98" w:rsidRDefault="00955E3B" w:rsidP="00955E3B">
      <w:pPr>
        <w:spacing w:after="120" w:line="360" w:lineRule="auto"/>
        <w:jc w:val="center"/>
        <w:rPr>
          <w:rFonts w:eastAsia="Times New Roman"/>
          <w:b/>
          <w:sz w:val="24"/>
        </w:rPr>
      </w:pPr>
      <w:r w:rsidRPr="00540F98">
        <w:rPr>
          <w:rFonts w:eastAsia="Times New Roman"/>
          <w:b/>
          <w:sz w:val="24"/>
        </w:rPr>
        <w:t>Tabel 1. Data Kategori Pelanggaran</w:t>
      </w:r>
    </w:p>
    <w:tbl>
      <w:tblPr>
        <w:tblW w:w="8400" w:type="dxa"/>
        <w:jc w:val="center"/>
        <w:tblLayout w:type="fixed"/>
        <w:tblLook w:val="0000" w:firstRow="0" w:lastRow="0" w:firstColumn="0" w:lastColumn="0" w:noHBand="0" w:noVBand="0"/>
      </w:tblPr>
      <w:tblGrid>
        <w:gridCol w:w="520"/>
        <w:gridCol w:w="6680"/>
        <w:gridCol w:w="1200"/>
      </w:tblGrid>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b/>
                <w:color w:val="000000"/>
                <w:sz w:val="20"/>
                <w:szCs w:val="20"/>
                <w:lang w:eastAsia="en-US"/>
              </w:rPr>
            </w:pPr>
            <w:r w:rsidRPr="00955E3B">
              <w:rPr>
                <w:rFonts w:eastAsia="Times New Roman"/>
                <w:b/>
                <w:color w:val="000000"/>
                <w:sz w:val="20"/>
                <w:szCs w:val="20"/>
                <w:lang w:eastAsia="en-US"/>
              </w:rPr>
              <w:t>No</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b/>
                <w:color w:val="000000"/>
                <w:sz w:val="20"/>
                <w:szCs w:val="20"/>
                <w:lang w:eastAsia="en-US"/>
              </w:rPr>
            </w:pPr>
            <w:r w:rsidRPr="00955E3B">
              <w:rPr>
                <w:rFonts w:eastAsia="Times New Roman"/>
                <w:b/>
                <w:color w:val="000000"/>
                <w:sz w:val="20"/>
                <w:szCs w:val="20"/>
                <w:lang w:eastAsia="en-US"/>
              </w:rPr>
              <w:t>Kategori Pelanggaran</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b/>
                <w:color w:val="000000"/>
                <w:sz w:val="20"/>
                <w:szCs w:val="20"/>
                <w:lang w:eastAsia="en-US"/>
              </w:rPr>
            </w:pPr>
            <w:r w:rsidRPr="00955E3B">
              <w:rPr>
                <w:rFonts w:eastAsia="Times New Roman"/>
                <w:b/>
                <w:color w:val="000000"/>
                <w:sz w:val="20"/>
                <w:szCs w:val="20"/>
                <w:lang w:eastAsia="en-US"/>
              </w:rPr>
              <w:t>Total</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1</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Manipulasi Suara</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2</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Penyuapan</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3</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Perlakuan Tidak Adil</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1</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4</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Pelanggaran Hak Pilih</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5</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Kerahasian Suara &amp; Tugas</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6</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Penyalahgunaan Kekuasaan</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7</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Konflik Kepentingan</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8</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Kelalaian Pada Proses Pemilu</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8</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9</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Intimidasi &amp; Kekerasan</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10</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Pelanggaran Hukum</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11</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Tidak Adanya Upaya Hukum Yang efektif</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15</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12</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Penipuan Saat Pemungutan Suara</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13</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Pelanggaran Netralitas, Ketidakberpihakan &amp; kebebasan</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2</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14</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Konflik Internal Institusi</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right"/>
              <w:rPr>
                <w:rFonts w:eastAsia="Times New Roman"/>
                <w:color w:val="000000"/>
                <w:sz w:val="20"/>
                <w:szCs w:val="20"/>
                <w:lang w:eastAsia="en-US"/>
              </w:rPr>
            </w:pPr>
            <w:r w:rsidRPr="00955E3B">
              <w:rPr>
                <w:rFonts w:eastAsia="Times New Roman"/>
                <w:color w:val="000000"/>
                <w:sz w:val="20"/>
                <w:szCs w:val="20"/>
                <w:lang w:eastAsia="en-US"/>
              </w:rPr>
              <w:t>15</w:t>
            </w:r>
          </w:p>
        </w:tc>
        <w:tc>
          <w:tcPr>
            <w:tcW w:w="66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left"/>
              <w:rPr>
                <w:rFonts w:eastAsia="Times New Roman"/>
                <w:color w:val="000000"/>
                <w:sz w:val="20"/>
                <w:szCs w:val="20"/>
                <w:lang w:eastAsia="en-US"/>
              </w:rPr>
            </w:pPr>
            <w:r w:rsidRPr="00955E3B">
              <w:rPr>
                <w:rFonts w:eastAsia="Times New Roman"/>
                <w:color w:val="000000"/>
                <w:sz w:val="20"/>
                <w:szCs w:val="20"/>
                <w:lang w:eastAsia="en-US"/>
              </w:rPr>
              <w:t>Lain-lain</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5E3B" w:rsidRPr="00955E3B" w:rsidRDefault="00955E3B" w:rsidP="00955E3B">
            <w:pPr>
              <w:pBdr>
                <w:top w:val="nil"/>
                <w:left w:val="nil"/>
                <w:bottom w:val="nil"/>
                <w:right w:val="nil"/>
                <w:between w:val="nil"/>
              </w:pBdr>
              <w:ind w:firstLine="0"/>
              <w:jc w:val="center"/>
              <w:rPr>
                <w:rFonts w:eastAsia="Times New Roman"/>
                <w:color w:val="000000"/>
                <w:sz w:val="20"/>
                <w:szCs w:val="20"/>
                <w:lang w:eastAsia="en-US"/>
              </w:rPr>
            </w:pPr>
            <w:r w:rsidRPr="00955E3B">
              <w:rPr>
                <w:rFonts w:eastAsia="Times New Roman"/>
                <w:color w:val="000000"/>
                <w:sz w:val="20"/>
                <w:szCs w:val="20"/>
                <w:lang w:eastAsia="en-US"/>
              </w:rPr>
              <w:t>0</w:t>
            </w:r>
          </w:p>
        </w:tc>
      </w:tr>
      <w:tr w:rsidR="00955E3B" w:rsidRPr="00955E3B" w:rsidTr="0035419A">
        <w:trPr>
          <w:trHeight w:val="300"/>
          <w:jc w:val="center"/>
        </w:trPr>
        <w:tc>
          <w:tcPr>
            <w:tcW w:w="7200" w:type="dxa"/>
            <w:gridSpan w:val="2"/>
            <w:tcBorders>
              <w:top w:val="single" w:sz="4" w:space="0" w:color="000000"/>
              <w:left w:val="single" w:sz="4" w:space="0" w:color="000000"/>
              <w:bottom w:val="single" w:sz="4" w:space="0" w:color="000000"/>
              <w:right w:val="single" w:sz="4" w:space="0" w:color="000000"/>
            </w:tcBorders>
            <w:shd w:val="clear" w:color="auto" w:fill="C0C0C0"/>
            <w:vAlign w:val="bottom"/>
          </w:tcPr>
          <w:p w:rsidR="00955E3B" w:rsidRPr="00955E3B" w:rsidRDefault="00955E3B" w:rsidP="00955E3B">
            <w:pPr>
              <w:pBdr>
                <w:top w:val="nil"/>
                <w:left w:val="nil"/>
                <w:bottom w:val="nil"/>
                <w:right w:val="nil"/>
                <w:between w:val="nil"/>
              </w:pBdr>
              <w:ind w:firstLine="0"/>
              <w:jc w:val="center"/>
              <w:rPr>
                <w:rFonts w:eastAsia="Times New Roman"/>
                <w:b/>
                <w:color w:val="000000"/>
                <w:sz w:val="20"/>
                <w:szCs w:val="20"/>
                <w:lang w:eastAsia="en-US"/>
              </w:rPr>
            </w:pPr>
            <w:r w:rsidRPr="00955E3B">
              <w:rPr>
                <w:rFonts w:eastAsia="Times New Roman"/>
                <w:b/>
                <w:color w:val="000000"/>
                <w:sz w:val="20"/>
                <w:szCs w:val="20"/>
                <w:lang w:eastAsia="en-US"/>
              </w:rPr>
              <w:t>Total</w:t>
            </w:r>
          </w:p>
        </w:tc>
        <w:tc>
          <w:tcPr>
            <w:tcW w:w="120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55E3B" w:rsidRPr="00955E3B" w:rsidRDefault="00955E3B" w:rsidP="00955E3B">
            <w:pPr>
              <w:pBdr>
                <w:top w:val="nil"/>
                <w:left w:val="nil"/>
                <w:bottom w:val="nil"/>
                <w:right w:val="nil"/>
                <w:between w:val="nil"/>
              </w:pBdr>
              <w:ind w:firstLine="0"/>
              <w:jc w:val="center"/>
              <w:rPr>
                <w:rFonts w:eastAsia="Times New Roman"/>
                <w:b/>
                <w:color w:val="000000"/>
                <w:sz w:val="20"/>
                <w:szCs w:val="20"/>
                <w:lang w:eastAsia="en-US"/>
              </w:rPr>
            </w:pPr>
            <w:r w:rsidRPr="00955E3B">
              <w:rPr>
                <w:rFonts w:eastAsia="Times New Roman"/>
                <w:b/>
                <w:color w:val="000000"/>
                <w:sz w:val="20"/>
                <w:szCs w:val="20"/>
                <w:lang w:eastAsia="en-US"/>
              </w:rPr>
              <w:t>26</w:t>
            </w:r>
          </w:p>
        </w:tc>
      </w:tr>
    </w:tbl>
    <w:p w:rsidR="00955E3B" w:rsidRDefault="00955E3B" w:rsidP="00955E3B">
      <w:pPr>
        <w:spacing w:line="360" w:lineRule="auto"/>
        <w:jc w:val="left"/>
        <w:rPr>
          <w:rFonts w:eastAsia="Times New Roman"/>
          <w:color w:val="000000"/>
          <w:sz w:val="20"/>
          <w:szCs w:val="20"/>
          <w:lang w:val="en-US" w:eastAsia="en-US"/>
        </w:rPr>
      </w:pPr>
      <w:r w:rsidRPr="00955E3B">
        <w:rPr>
          <w:rFonts w:eastAsia="Times New Roman"/>
          <w:color w:val="000000"/>
          <w:sz w:val="20"/>
          <w:szCs w:val="20"/>
          <w:lang w:eastAsia="en-US"/>
        </w:rPr>
        <w:t>Sumber: DKPP</w:t>
      </w:r>
      <w:r w:rsidRPr="00955E3B">
        <w:rPr>
          <w:rFonts w:eastAsia="Times New Roman"/>
          <w:color w:val="000000"/>
          <w:sz w:val="20"/>
          <w:szCs w:val="20"/>
          <w:lang w:val="en-US" w:eastAsia="en-US"/>
        </w:rPr>
        <w:t xml:space="preserve"> 2015</w:t>
      </w:r>
    </w:p>
    <w:p w:rsidR="00955E3B" w:rsidRPr="00955E3B" w:rsidRDefault="00955E3B" w:rsidP="00955E3B">
      <w:pPr>
        <w:spacing w:line="360" w:lineRule="auto"/>
        <w:jc w:val="left"/>
        <w:rPr>
          <w:rFonts w:eastAsia="Times New Roman"/>
          <w:sz w:val="24"/>
          <w:lang w:val="en-US"/>
        </w:rPr>
      </w:pPr>
    </w:p>
    <w:p w:rsidR="00955E3B" w:rsidRPr="00955E3B" w:rsidRDefault="00955E3B" w:rsidP="00955E3B">
      <w:pPr>
        <w:spacing w:line="360" w:lineRule="auto"/>
        <w:rPr>
          <w:rFonts w:eastAsia="Times New Roman"/>
          <w:sz w:val="24"/>
          <w:lang w:val="en-US"/>
        </w:rPr>
      </w:pPr>
      <w:r w:rsidRPr="00955E3B">
        <w:rPr>
          <w:rFonts w:eastAsia="Times New Roman"/>
          <w:sz w:val="24"/>
          <w:lang w:val="en-US"/>
        </w:rPr>
        <w:t>Berdasarkan laporan atau pengaduan tentang dugaan pelanggaran kode etik oleh penyelenggara pemilu sebagaimana tersebut di atas, DKPP membuat putusan sebagai berikut:</w:t>
      </w:r>
    </w:p>
    <w:p w:rsidR="00CA7BEC" w:rsidRDefault="00CA7BEC" w:rsidP="00955E3B">
      <w:pPr>
        <w:spacing w:after="120" w:line="360" w:lineRule="auto"/>
        <w:jc w:val="center"/>
        <w:rPr>
          <w:rFonts w:eastAsia="Times New Roman"/>
          <w:b/>
          <w:sz w:val="24"/>
          <w:lang w:val="en-US"/>
        </w:rPr>
      </w:pPr>
    </w:p>
    <w:p w:rsidR="00955E3B" w:rsidRPr="00540F98" w:rsidRDefault="00955E3B" w:rsidP="00955E3B">
      <w:pPr>
        <w:spacing w:after="120" w:line="360" w:lineRule="auto"/>
        <w:jc w:val="center"/>
        <w:rPr>
          <w:rFonts w:eastAsia="Times New Roman"/>
          <w:b/>
          <w:sz w:val="24"/>
        </w:rPr>
      </w:pPr>
      <w:r w:rsidRPr="00540F98">
        <w:rPr>
          <w:rFonts w:eastAsia="Times New Roman"/>
          <w:b/>
          <w:sz w:val="24"/>
        </w:rPr>
        <w:t>Tabel 2. Data Hasil Putusan</w:t>
      </w:r>
    </w:p>
    <w:tbl>
      <w:tblPr>
        <w:tblW w:w="8516"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002"/>
        <w:gridCol w:w="2839"/>
      </w:tblGrid>
      <w:tr w:rsidR="00955E3B" w:rsidRPr="00955E3B" w:rsidTr="0035419A">
        <w:tc>
          <w:tcPr>
            <w:tcW w:w="675" w:type="dxa"/>
          </w:tcPr>
          <w:p w:rsidR="00955E3B" w:rsidRPr="00955E3B" w:rsidRDefault="00955E3B" w:rsidP="00955E3B">
            <w:pPr>
              <w:pBdr>
                <w:top w:val="nil"/>
                <w:left w:val="nil"/>
                <w:bottom w:val="nil"/>
                <w:right w:val="nil"/>
                <w:between w:val="nil"/>
              </w:pBdr>
              <w:ind w:firstLine="0"/>
              <w:jc w:val="center"/>
              <w:rPr>
                <w:rFonts w:eastAsia="Times New Roman"/>
                <w:b/>
                <w:color w:val="000000"/>
                <w:sz w:val="24"/>
                <w:lang w:eastAsia="en-US"/>
              </w:rPr>
            </w:pPr>
            <w:r w:rsidRPr="00955E3B">
              <w:rPr>
                <w:rFonts w:eastAsia="Times New Roman"/>
                <w:b/>
                <w:color w:val="000000"/>
                <w:sz w:val="24"/>
                <w:lang w:eastAsia="en-US"/>
              </w:rPr>
              <w:t>No</w:t>
            </w:r>
          </w:p>
        </w:tc>
        <w:tc>
          <w:tcPr>
            <w:tcW w:w="5002" w:type="dxa"/>
          </w:tcPr>
          <w:p w:rsidR="00955E3B" w:rsidRPr="00955E3B" w:rsidRDefault="00955E3B" w:rsidP="00955E3B">
            <w:pPr>
              <w:pBdr>
                <w:top w:val="nil"/>
                <w:left w:val="nil"/>
                <w:bottom w:val="nil"/>
                <w:right w:val="nil"/>
                <w:between w:val="nil"/>
              </w:pBdr>
              <w:ind w:firstLine="0"/>
              <w:jc w:val="center"/>
              <w:rPr>
                <w:rFonts w:eastAsia="Times New Roman"/>
                <w:b/>
                <w:color w:val="000000"/>
                <w:sz w:val="24"/>
                <w:lang w:eastAsia="en-US"/>
              </w:rPr>
            </w:pPr>
            <w:r w:rsidRPr="00955E3B">
              <w:rPr>
                <w:rFonts w:eastAsia="Times New Roman"/>
                <w:b/>
                <w:color w:val="000000"/>
                <w:sz w:val="24"/>
                <w:lang w:eastAsia="en-US"/>
              </w:rPr>
              <w:t>Putusan</w:t>
            </w:r>
          </w:p>
        </w:tc>
        <w:tc>
          <w:tcPr>
            <w:tcW w:w="2839" w:type="dxa"/>
          </w:tcPr>
          <w:p w:rsidR="00955E3B" w:rsidRPr="00955E3B" w:rsidRDefault="00955E3B" w:rsidP="00955E3B">
            <w:pPr>
              <w:pBdr>
                <w:top w:val="nil"/>
                <w:left w:val="nil"/>
                <w:bottom w:val="nil"/>
                <w:right w:val="nil"/>
                <w:between w:val="nil"/>
              </w:pBdr>
              <w:ind w:firstLine="0"/>
              <w:jc w:val="center"/>
              <w:rPr>
                <w:rFonts w:eastAsia="Times New Roman"/>
                <w:b/>
                <w:color w:val="000000"/>
                <w:sz w:val="24"/>
                <w:lang w:eastAsia="en-US"/>
              </w:rPr>
            </w:pPr>
            <w:r w:rsidRPr="00955E3B">
              <w:rPr>
                <w:rFonts w:eastAsia="Times New Roman"/>
                <w:b/>
                <w:color w:val="000000"/>
                <w:sz w:val="24"/>
                <w:lang w:eastAsia="en-US"/>
              </w:rPr>
              <w:t>Jumlah</w:t>
            </w:r>
          </w:p>
        </w:tc>
      </w:tr>
      <w:tr w:rsidR="00955E3B" w:rsidRPr="00955E3B" w:rsidTr="0035419A">
        <w:tc>
          <w:tcPr>
            <w:tcW w:w="675" w:type="dxa"/>
          </w:tcPr>
          <w:p w:rsidR="00955E3B" w:rsidRPr="00955E3B" w:rsidRDefault="00955E3B" w:rsidP="00955E3B">
            <w:pPr>
              <w:pBdr>
                <w:top w:val="nil"/>
                <w:left w:val="nil"/>
                <w:bottom w:val="nil"/>
                <w:right w:val="nil"/>
                <w:between w:val="nil"/>
              </w:pBdr>
              <w:ind w:firstLine="0"/>
              <w:rPr>
                <w:rFonts w:eastAsia="Times New Roman"/>
                <w:color w:val="000000"/>
                <w:sz w:val="24"/>
                <w:lang w:eastAsia="en-US"/>
              </w:rPr>
            </w:pPr>
            <w:r w:rsidRPr="00955E3B">
              <w:rPr>
                <w:rFonts w:eastAsia="Times New Roman"/>
                <w:color w:val="000000"/>
                <w:sz w:val="24"/>
                <w:lang w:eastAsia="en-US"/>
              </w:rPr>
              <w:t>1</w:t>
            </w:r>
          </w:p>
        </w:tc>
        <w:tc>
          <w:tcPr>
            <w:tcW w:w="5002" w:type="dxa"/>
          </w:tcPr>
          <w:p w:rsidR="00955E3B" w:rsidRPr="00955E3B" w:rsidRDefault="00955E3B" w:rsidP="00955E3B">
            <w:pPr>
              <w:pBdr>
                <w:top w:val="nil"/>
                <w:left w:val="nil"/>
                <w:bottom w:val="nil"/>
                <w:right w:val="nil"/>
                <w:between w:val="nil"/>
              </w:pBdr>
              <w:ind w:firstLine="0"/>
              <w:rPr>
                <w:rFonts w:eastAsia="Times New Roman"/>
                <w:color w:val="000000"/>
                <w:sz w:val="24"/>
                <w:lang w:eastAsia="en-US"/>
              </w:rPr>
            </w:pPr>
            <w:r w:rsidRPr="00955E3B">
              <w:rPr>
                <w:rFonts w:eastAsia="Times New Roman"/>
                <w:color w:val="000000"/>
                <w:sz w:val="24"/>
                <w:lang w:eastAsia="en-US"/>
              </w:rPr>
              <w:t xml:space="preserve">Rehabilitasi </w:t>
            </w:r>
          </w:p>
        </w:tc>
        <w:tc>
          <w:tcPr>
            <w:tcW w:w="2839" w:type="dxa"/>
          </w:tcPr>
          <w:p w:rsidR="00955E3B" w:rsidRPr="00955E3B" w:rsidRDefault="00955E3B" w:rsidP="00955E3B">
            <w:pPr>
              <w:pBdr>
                <w:top w:val="nil"/>
                <w:left w:val="nil"/>
                <w:bottom w:val="nil"/>
                <w:right w:val="nil"/>
                <w:between w:val="nil"/>
              </w:pBdr>
              <w:ind w:firstLine="0"/>
              <w:rPr>
                <w:rFonts w:eastAsia="Times New Roman"/>
                <w:color w:val="000000"/>
                <w:sz w:val="24"/>
                <w:lang w:eastAsia="en-US"/>
              </w:rPr>
            </w:pPr>
            <w:r w:rsidRPr="00955E3B">
              <w:rPr>
                <w:rFonts w:eastAsia="Times New Roman"/>
                <w:color w:val="000000"/>
                <w:sz w:val="24"/>
                <w:lang w:eastAsia="en-US"/>
              </w:rPr>
              <w:t>4</w:t>
            </w:r>
          </w:p>
        </w:tc>
      </w:tr>
      <w:tr w:rsidR="00955E3B" w:rsidRPr="00955E3B" w:rsidTr="0035419A">
        <w:tc>
          <w:tcPr>
            <w:tcW w:w="675" w:type="dxa"/>
          </w:tcPr>
          <w:p w:rsidR="00955E3B" w:rsidRPr="00955E3B" w:rsidRDefault="00955E3B" w:rsidP="00955E3B">
            <w:pPr>
              <w:pBdr>
                <w:top w:val="nil"/>
                <w:left w:val="nil"/>
                <w:bottom w:val="nil"/>
                <w:right w:val="nil"/>
                <w:between w:val="nil"/>
              </w:pBdr>
              <w:ind w:firstLine="0"/>
              <w:rPr>
                <w:rFonts w:eastAsia="Times New Roman"/>
                <w:color w:val="000000"/>
                <w:sz w:val="24"/>
                <w:lang w:eastAsia="en-US"/>
              </w:rPr>
            </w:pPr>
            <w:r w:rsidRPr="00955E3B">
              <w:rPr>
                <w:rFonts w:eastAsia="Times New Roman"/>
                <w:color w:val="000000"/>
                <w:sz w:val="24"/>
                <w:lang w:eastAsia="en-US"/>
              </w:rPr>
              <w:t>2</w:t>
            </w:r>
          </w:p>
        </w:tc>
        <w:tc>
          <w:tcPr>
            <w:tcW w:w="5002" w:type="dxa"/>
          </w:tcPr>
          <w:p w:rsidR="00955E3B" w:rsidRPr="00955E3B" w:rsidRDefault="00955E3B" w:rsidP="00955E3B">
            <w:pPr>
              <w:pBdr>
                <w:top w:val="nil"/>
                <w:left w:val="nil"/>
                <w:bottom w:val="nil"/>
                <w:right w:val="nil"/>
                <w:between w:val="nil"/>
              </w:pBdr>
              <w:ind w:firstLine="0"/>
              <w:rPr>
                <w:rFonts w:eastAsia="Times New Roman"/>
                <w:color w:val="000000"/>
                <w:sz w:val="24"/>
                <w:lang w:eastAsia="en-US"/>
              </w:rPr>
            </w:pPr>
            <w:r w:rsidRPr="00955E3B">
              <w:rPr>
                <w:rFonts w:eastAsia="Times New Roman"/>
                <w:color w:val="000000"/>
                <w:sz w:val="24"/>
                <w:lang w:eastAsia="en-US"/>
              </w:rPr>
              <w:t xml:space="preserve">Peringatan </w:t>
            </w:r>
          </w:p>
        </w:tc>
        <w:tc>
          <w:tcPr>
            <w:tcW w:w="2839" w:type="dxa"/>
          </w:tcPr>
          <w:p w:rsidR="00955E3B" w:rsidRPr="00955E3B" w:rsidRDefault="00955E3B" w:rsidP="00955E3B">
            <w:pPr>
              <w:pBdr>
                <w:top w:val="nil"/>
                <w:left w:val="nil"/>
                <w:bottom w:val="nil"/>
                <w:right w:val="nil"/>
                <w:between w:val="nil"/>
              </w:pBdr>
              <w:ind w:firstLine="0"/>
              <w:rPr>
                <w:rFonts w:eastAsia="Times New Roman"/>
                <w:color w:val="000000"/>
                <w:sz w:val="24"/>
                <w:lang w:eastAsia="en-US"/>
              </w:rPr>
            </w:pPr>
            <w:r w:rsidRPr="00955E3B">
              <w:rPr>
                <w:rFonts w:eastAsia="Times New Roman"/>
                <w:color w:val="000000"/>
                <w:sz w:val="24"/>
                <w:lang w:eastAsia="en-US"/>
              </w:rPr>
              <w:t>17</w:t>
            </w:r>
          </w:p>
        </w:tc>
      </w:tr>
      <w:tr w:rsidR="00955E3B" w:rsidRPr="00955E3B" w:rsidTr="0035419A">
        <w:tc>
          <w:tcPr>
            <w:tcW w:w="675" w:type="dxa"/>
          </w:tcPr>
          <w:p w:rsidR="00955E3B" w:rsidRPr="00955E3B" w:rsidRDefault="00955E3B" w:rsidP="00955E3B">
            <w:pPr>
              <w:pBdr>
                <w:top w:val="nil"/>
                <w:left w:val="nil"/>
                <w:bottom w:val="nil"/>
                <w:right w:val="nil"/>
                <w:between w:val="nil"/>
              </w:pBdr>
              <w:ind w:firstLine="0"/>
              <w:rPr>
                <w:rFonts w:eastAsia="Times New Roman"/>
                <w:color w:val="000000"/>
                <w:sz w:val="24"/>
                <w:lang w:eastAsia="en-US"/>
              </w:rPr>
            </w:pPr>
            <w:r w:rsidRPr="00955E3B">
              <w:rPr>
                <w:rFonts w:eastAsia="Times New Roman"/>
                <w:color w:val="000000"/>
                <w:sz w:val="24"/>
                <w:lang w:eastAsia="en-US"/>
              </w:rPr>
              <w:t>3</w:t>
            </w:r>
          </w:p>
        </w:tc>
        <w:tc>
          <w:tcPr>
            <w:tcW w:w="5002" w:type="dxa"/>
          </w:tcPr>
          <w:p w:rsidR="00955E3B" w:rsidRPr="00955E3B" w:rsidRDefault="00955E3B" w:rsidP="00955E3B">
            <w:pPr>
              <w:pBdr>
                <w:top w:val="nil"/>
                <w:left w:val="nil"/>
                <w:bottom w:val="nil"/>
                <w:right w:val="nil"/>
                <w:between w:val="nil"/>
              </w:pBdr>
              <w:ind w:firstLine="0"/>
              <w:rPr>
                <w:rFonts w:eastAsia="Times New Roman"/>
                <w:color w:val="000000"/>
                <w:sz w:val="24"/>
                <w:lang w:eastAsia="en-US"/>
              </w:rPr>
            </w:pPr>
            <w:r w:rsidRPr="00955E3B">
              <w:rPr>
                <w:rFonts w:eastAsia="Times New Roman"/>
                <w:color w:val="000000"/>
                <w:sz w:val="24"/>
                <w:lang w:eastAsia="en-US"/>
              </w:rPr>
              <w:t xml:space="preserve">Pemberhentian Tetap </w:t>
            </w:r>
          </w:p>
        </w:tc>
        <w:tc>
          <w:tcPr>
            <w:tcW w:w="2839" w:type="dxa"/>
          </w:tcPr>
          <w:p w:rsidR="00955E3B" w:rsidRPr="00955E3B" w:rsidRDefault="00955E3B" w:rsidP="00955E3B">
            <w:pPr>
              <w:pBdr>
                <w:top w:val="nil"/>
                <w:left w:val="nil"/>
                <w:bottom w:val="nil"/>
                <w:right w:val="nil"/>
                <w:between w:val="nil"/>
              </w:pBdr>
              <w:ind w:firstLine="0"/>
              <w:rPr>
                <w:rFonts w:eastAsia="Times New Roman"/>
                <w:color w:val="000000"/>
                <w:sz w:val="24"/>
                <w:lang w:eastAsia="en-US"/>
              </w:rPr>
            </w:pPr>
            <w:r w:rsidRPr="00955E3B">
              <w:rPr>
                <w:rFonts w:eastAsia="Times New Roman"/>
                <w:color w:val="000000"/>
                <w:sz w:val="24"/>
                <w:lang w:eastAsia="en-US"/>
              </w:rPr>
              <w:t>5</w:t>
            </w:r>
          </w:p>
        </w:tc>
      </w:tr>
    </w:tbl>
    <w:p w:rsidR="00955E3B" w:rsidRPr="00955E3B" w:rsidRDefault="00955E3B" w:rsidP="00955E3B">
      <w:pPr>
        <w:pBdr>
          <w:top w:val="nil"/>
          <w:left w:val="nil"/>
          <w:bottom w:val="nil"/>
          <w:right w:val="nil"/>
          <w:between w:val="nil"/>
        </w:pBdr>
        <w:spacing w:after="200" w:line="360" w:lineRule="auto"/>
        <w:ind w:firstLine="360"/>
        <w:rPr>
          <w:rFonts w:eastAsia="Times New Roman"/>
          <w:color w:val="000000"/>
          <w:sz w:val="20"/>
          <w:szCs w:val="20"/>
          <w:lang w:val="en-US" w:eastAsia="en-US"/>
        </w:rPr>
      </w:pPr>
      <w:r w:rsidRPr="00955E3B">
        <w:rPr>
          <w:rFonts w:eastAsia="Times New Roman"/>
          <w:color w:val="000000"/>
          <w:sz w:val="20"/>
          <w:szCs w:val="20"/>
          <w:lang w:eastAsia="en-US"/>
        </w:rPr>
        <w:t>Sumber: DKPP</w:t>
      </w:r>
      <w:r>
        <w:rPr>
          <w:rFonts w:eastAsia="Times New Roman"/>
          <w:color w:val="000000"/>
          <w:sz w:val="20"/>
          <w:szCs w:val="20"/>
          <w:lang w:val="en-US" w:eastAsia="en-US"/>
        </w:rPr>
        <w:t xml:space="preserve"> 2015</w:t>
      </w:r>
    </w:p>
    <w:p w:rsidR="002961E6" w:rsidRDefault="00955E3B" w:rsidP="00955E3B">
      <w:pPr>
        <w:spacing w:line="360" w:lineRule="auto"/>
        <w:rPr>
          <w:rFonts w:eastAsia="Times New Roman"/>
          <w:sz w:val="24"/>
          <w:lang w:val="en-US"/>
        </w:rPr>
      </w:pPr>
      <w:r w:rsidRPr="00955E3B">
        <w:rPr>
          <w:rFonts w:eastAsia="Times New Roman"/>
          <w:sz w:val="24"/>
          <w:lang w:val="en-US"/>
        </w:rPr>
        <w:t xml:space="preserve">Hal tersebut di atas memperlihatkan bahwa dalam pelaksanaan Pilkada Serentak tahun 2015 pada delapan daerah di Jawa Barat, terdapat beberapa kasus dugaan pelanggaran kode etik oleh penyelenggara pemilu yang ditangani oleh DKPP. Oleh karenanya, menarik untuk mencermati bagaimana proses pelaksanaan tugas dan kewenangan DKPP dalam menangani dugaan pelanggaran kode etik, yang sekaligus </w:t>
      </w:r>
      <w:proofErr w:type="gramStart"/>
      <w:r w:rsidRPr="00955E3B">
        <w:rPr>
          <w:rFonts w:eastAsia="Times New Roman"/>
          <w:sz w:val="24"/>
          <w:lang w:val="en-US"/>
        </w:rPr>
        <w:t>akan</w:t>
      </w:r>
      <w:proofErr w:type="gramEnd"/>
      <w:r w:rsidRPr="00955E3B">
        <w:rPr>
          <w:rFonts w:eastAsia="Times New Roman"/>
          <w:sz w:val="24"/>
          <w:lang w:val="en-US"/>
        </w:rPr>
        <w:t xml:space="preserve"> menggambarkan kinerja DKPP dalam menjalankan tugas dan kewenangannya sebagaimana diamanatkan oleh Undang-Undang No. 15 Tahun 2011 tentang Penyelenggara Pemilu.</w:t>
      </w:r>
    </w:p>
    <w:p w:rsidR="00D52984" w:rsidRDefault="00D52984" w:rsidP="00955E3B">
      <w:pPr>
        <w:spacing w:line="360" w:lineRule="auto"/>
        <w:rPr>
          <w:rFonts w:eastAsia="Times New Roman"/>
          <w:sz w:val="24"/>
          <w:lang w:val="en-US"/>
        </w:rPr>
      </w:pPr>
      <w:r w:rsidRPr="00D52984">
        <w:rPr>
          <w:rFonts w:eastAsia="Times New Roman"/>
          <w:sz w:val="24"/>
          <w:lang w:val="en-US"/>
        </w:rPr>
        <w:t>Dalam studi ini, integritas penyelenggaraan pemilu dianalisis dengan memadukan antara konsep dan praktik yang terjadi di lapangan. Secara praktik, operasionalisasi dari integritas penyelenggaraan pemilu dapat dilihat dari perspektif manajemen organisasi penyelenggara Pemilu yang tertib dan profesional baik dalam kerangka mengelola dan menjalankan peraturan administrasi Pemilu yang meliputi pengaturan teknis-operasional tahapan dalam bentuk perumusan peraturan internal KPU dan Bawaslu yang sejalan dengan Undang-Undang, menegakkan peraturan tindak pidana Pemilu, maupun terkait dengan pelaksanaan peraturan penegakan Kode Etik penyelenggara Pemilu. Penegakkan Kode Etik penyelenggara Pemilu adalah bagian substansial dalam membangun kualitas pemahaman dan menanamkan kesadaran ethics bagi semua penyelenggara Pemilu mengenai pentingnya melaksanakan tugas dan fungsi secara profesional dan independen.</w:t>
      </w:r>
    </w:p>
    <w:p w:rsidR="002961E6" w:rsidRDefault="002961E6" w:rsidP="00CA21EE">
      <w:pPr>
        <w:spacing w:line="360" w:lineRule="auto"/>
        <w:rPr>
          <w:rFonts w:eastAsia="Times New Roman"/>
          <w:sz w:val="24"/>
          <w:lang w:val="en-US"/>
        </w:rPr>
      </w:pPr>
    </w:p>
    <w:p w:rsidR="00D7615B" w:rsidRPr="00A67F71" w:rsidRDefault="00D7615B" w:rsidP="00D7615B">
      <w:pPr>
        <w:contextualSpacing/>
        <w:rPr>
          <w:rFonts w:eastAsia="Times New Roman"/>
          <w:sz w:val="24"/>
          <w:lang w:val="en-US"/>
        </w:rPr>
      </w:pPr>
    </w:p>
    <w:p w:rsidR="00D7615B" w:rsidRDefault="00A67F71" w:rsidP="00A67F71">
      <w:pPr>
        <w:pStyle w:val="Heading1"/>
        <w:numPr>
          <w:ilvl w:val="0"/>
          <w:numId w:val="0"/>
        </w:numPr>
        <w:ind w:left="454" w:hanging="454"/>
        <w:rPr>
          <w:sz w:val="24"/>
          <w:szCs w:val="24"/>
          <w:lang w:val="en-US"/>
        </w:rPr>
      </w:pPr>
      <w:r>
        <w:rPr>
          <w:sz w:val="24"/>
          <w:szCs w:val="24"/>
          <w:lang w:val="en-US"/>
        </w:rPr>
        <w:t xml:space="preserve">METODE </w:t>
      </w:r>
    </w:p>
    <w:p w:rsidR="00D52984" w:rsidRDefault="00D52984" w:rsidP="00D52984">
      <w:pPr>
        <w:rPr>
          <w:lang w:val="en-US"/>
        </w:rPr>
      </w:pPr>
    </w:p>
    <w:p w:rsidR="00D52984" w:rsidRPr="00D52984" w:rsidRDefault="00D52984" w:rsidP="00D52984">
      <w:pPr>
        <w:pBdr>
          <w:top w:val="nil"/>
          <w:left w:val="nil"/>
          <w:bottom w:val="nil"/>
          <w:right w:val="nil"/>
          <w:between w:val="nil"/>
        </w:pBdr>
        <w:spacing w:line="360" w:lineRule="auto"/>
        <w:ind w:left="-11" w:firstLine="720"/>
        <w:rPr>
          <w:rFonts w:eastAsia="Times New Roman"/>
          <w:color w:val="000000"/>
          <w:sz w:val="24"/>
          <w:lang w:eastAsia="en-US"/>
        </w:rPr>
      </w:pPr>
      <w:r w:rsidRPr="00D52984">
        <w:rPr>
          <w:rFonts w:eastAsia="Times New Roman"/>
          <w:color w:val="000000"/>
          <w:sz w:val="24"/>
          <w:lang w:eastAsia="en-US"/>
        </w:rPr>
        <w:t xml:space="preserve">Penelitian ini menggunakan metode kualitatif.  Berdasarkan pada metode yang dipilih maka peneliti hanya mengembangkan konsep dan menghimpun fakta tetapi tidak melakukan pengujian hipotesis. Sebagai tuntutan penelitian kualitatif, data primer dikumpulkan melalui observasi berdasarkan kegiatan-kegitan dan peristiwa di lapangan. Bersamaan dengan observasi data primer dilengkapi pula dengan hasil wawancara mendalam terhadap informan. Informan dipilih berdasarkan posisi atau statusnya yang relevan dengan masalah yang diteliti. Selain melakukan observasi dan wawancara, data primer juga diperoleh melalui </w:t>
      </w:r>
      <w:r w:rsidRPr="00D52984">
        <w:rPr>
          <w:rFonts w:eastAsia="Times New Roman"/>
          <w:i/>
          <w:color w:val="000000"/>
          <w:sz w:val="24"/>
          <w:lang w:eastAsia="en-US"/>
        </w:rPr>
        <w:t>Focus Group Discussion (FGD)</w:t>
      </w:r>
      <w:r w:rsidRPr="00D52984">
        <w:rPr>
          <w:rFonts w:eastAsia="Times New Roman"/>
          <w:color w:val="000000"/>
          <w:sz w:val="24"/>
          <w:lang w:eastAsia="en-US"/>
        </w:rPr>
        <w:t>.</w:t>
      </w:r>
    </w:p>
    <w:p w:rsidR="00D52984" w:rsidRPr="00D52984" w:rsidRDefault="00D52984" w:rsidP="00D52984">
      <w:pPr>
        <w:pBdr>
          <w:top w:val="nil"/>
          <w:left w:val="nil"/>
          <w:bottom w:val="nil"/>
          <w:right w:val="nil"/>
          <w:between w:val="nil"/>
        </w:pBdr>
        <w:spacing w:line="360" w:lineRule="auto"/>
        <w:ind w:left="-11" w:firstLine="720"/>
        <w:rPr>
          <w:rFonts w:eastAsia="Times New Roman"/>
          <w:color w:val="000000"/>
          <w:sz w:val="24"/>
          <w:lang w:eastAsia="en-US"/>
        </w:rPr>
      </w:pPr>
      <w:r w:rsidRPr="00D52984">
        <w:rPr>
          <w:rFonts w:eastAsia="Times New Roman"/>
          <w:color w:val="000000"/>
          <w:sz w:val="24"/>
          <w:lang w:eastAsia="en-US"/>
        </w:rPr>
        <w:t xml:space="preserve">Melalui keterangan yang didapatkan dari informan diharapkan akan dapat diperoleh informasi kualitatif dengan deskripsi yang penuh arti. Pertimbangan pemilihan informan didasarkan pada teknik </w:t>
      </w:r>
      <w:r w:rsidRPr="00D52984">
        <w:rPr>
          <w:rFonts w:eastAsia="Times New Roman"/>
          <w:i/>
          <w:color w:val="000000"/>
          <w:sz w:val="24"/>
          <w:lang w:eastAsia="en-US"/>
        </w:rPr>
        <w:t>purposive</w:t>
      </w:r>
      <w:r w:rsidRPr="00D52984">
        <w:rPr>
          <w:rFonts w:eastAsia="Times New Roman"/>
          <w:color w:val="000000"/>
          <w:sz w:val="24"/>
          <w:lang w:eastAsia="en-US"/>
        </w:rPr>
        <w:t>, dimana mereka yang dipilih dianggap benar-benar menguasai masalah, memiliki data yang lengkap dan akurat serta bersedia memberikan data dengan jujur dan objektif. Informan dan peserya FGD adalah: Lembaga Swadaya Masyarakat pemantau bidang politik dan Pemilu di Provinsi Jawa Barat, Akademisi bidang politik, Perwakilan Partai Politik Peserta Pemilu 2014 di Provinsi Jawa Barat, Calon Anggota Dewan Perwakilan Daerah Provinsi Jawa Barat pada Pemilu 2014, Ketua Tim Sukses Pemenangan Capres-Cawapres pada Pilpres 2014.</w:t>
      </w:r>
    </w:p>
    <w:p w:rsidR="00D52984" w:rsidRPr="00CA7BEC" w:rsidRDefault="00D52984" w:rsidP="00CA7BEC">
      <w:pPr>
        <w:pBdr>
          <w:top w:val="nil"/>
          <w:left w:val="nil"/>
          <w:bottom w:val="nil"/>
          <w:right w:val="nil"/>
          <w:between w:val="nil"/>
        </w:pBdr>
        <w:tabs>
          <w:tab w:val="left" w:pos="709"/>
        </w:tabs>
        <w:spacing w:line="360" w:lineRule="auto"/>
        <w:ind w:firstLine="720"/>
        <w:rPr>
          <w:rFonts w:eastAsia="Times New Roman"/>
          <w:color w:val="000000"/>
          <w:sz w:val="24"/>
          <w:lang w:val="en-US" w:eastAsia="en-US"/>
        </w:rPr>
      </w:pPr>
      <w:r w:rsidRPr="00D52984">
        <w:rPr>
          <w:rFonts w:eastAsia="Times New Roman"/>
          <w:color w:val="000000"/>
          <w:sz w:val="24"/>
          <w:lang w:eastAsia="en-US"/>
        </w:rPr>
        <w:t>Adapun alat bantu yang digunakan dalam penelitian ini berupa pedoman wawancara sebagai uraian lebih lanjut dari pertanyaan penelitian, pedoman observasi, FGD dan dokumentasi. Teknik ini dipilih untuk memberi kemudahan dalam kegiatan penelitian tidak dimaksudkan untuk membatasi tingkat fleksibilitas peneliti sebagai instrumen di lapangan.</w:t>
      </w:r>
    </w:p>
    <w:p w:rsidR="00D52984" w:rsidRPr="00D52984" w:rsidRDefault="00D52984" w:rsidP="00D52984">
      <w:pPr>
        <w:rPr>
          <w:lang w:val="en-US"/>
        </w:rPr>
      </w:pPr>
    </w:p>
    <w:p w:rsidR="00A67F71" w:rsidRDefault="001D536B" w:rsidP="00A67F71">
      <w:pPr>
        <w:ind w:firstLine="0"/>
        <w:rPr>
          <w:rFonts w:eastAsia="Times New Roman"/>
          <w:b/>
          <w:sz w:val="24"/>
          <w:lang w:val="en-US"/>
        </w:rPr>
      </w:pPr>
      <w:r>
        <w:rPr>
          <w:rFonts w:eastAsia="Times New Roman"/>
          <w:b/>
          <w:sz w:val="24"/>
        </w:rPr>
        <w:t xml:space="preserve">HASIL DAN </w:t>
      </w:r>
      <w:r w:rsidR="00A67F71" w:rsidRPr="00A67F71">
        <w:rPr>
          <w:rFonts w:eastAsia="Times New Roman"/>
          <w:b/>
          <w:sz w:val="24"/>
          <w:lang w:val="en-US"/>
        </w:rPr>
        <w:t>PEMBAHASAN</w:t>
      </w:r>
    </w:p>
    <w:p w:rsidR="00E11CD2" w:rsidRDefault="00E11CD2" w:rsidP="00A67F71">
      <w:pPr>
        <w:ind w:firstLine="0"/>
        <w:rPr>
          <w:rFonts w:eastAsia="Times New Roman"/>
          <w:b/>
          <w:sz w:val="24"/>
          <w:lang w:val="en-US"/>
        </w:rPr>
      </w:pPr>
    </w:p>
    <w:p w:rsidR="009510EE" w:rsidRPr="009510EE" w:rsidRDefault="00452461" w:rsidP="009510EE">
      <w:pPr>
        <w:pBdr>
          <w:top w:val="nil"/>
          <w:left w:val="nil"/>
          <w:bottom w:val="nil"/>
          <w:right w:val="nil"/>
          <w:between w:val="nil"/>
        </w:pBdr>
        <w:spacing w:line="360" w:lineRule="auto"/>
        <w:rPr>
          <w:rFonts w:eastAsia="Times New Roman"/>
          <w:i/>
          <w:color w:val="000000"/>
          <w:sz w:val="24"/>
          <w:lang w:eastAsia="en-US"/>
        </w:rPr>
      </w:pPr>
      <w:r>
        <w:rPr>
          <w:rFonts w:eastAsia="Times New Roman"/>
          <w:color w:val="000000"/>
          <w:sz w:val="24"/>
          <w:lang w:val="en-US" w:eastAsia="en-US"/>
        </w:rPr>
        <w:t xml:space="preserve">Secara normatif, penyelenggaraan kewenangan DKPP berpedoman pada </w:t>
      </w:r>
      <w:r w:rsidRPr="00452461">
        <w:rPr>
          <w:rFonts w:eastAsia="Times New Roman"/>
          <w:color w:val="000000"/>
          <w:sz w:val="24"/>
          <w:lang w:val="en-US" w:eastAsia="en-US"/>
        </w:rPr>
        <w:t xml:space="preserve">asas penyelenggaraan pemilu sebagaimana diatur dalam </w:t>
      </w:r>
      <w:r>
        <w:rPr>
          <w:rFonts w:eastAsia="Times New Roman"/>
          <w:color w:val="000000"/>
          <w:sz w:val="24"/>
          <w:lang w:val="en-US" w:eastAsia="en-US"/>
        </w:rPr>
        <w:t xml:space="preserve">Peraturan Bersama </w:t>
      </w:r>
      <w:r w:rsidR="00A76568">
        <w:rPr>
          <w:rFonts w:eastAsia="Times New Roman"/>
          <w:color w:val="000000"/>
          <w:sz w:val="24"/>
          <w:lang w:val="en-US" w:eastAsia="en-US"/>
        </w:rPr>
        <w:t xml:space="preserve">KPU, Bawaslu dan DKPP 2012 </w:t>
      </w:r>
      <w:r w:rsidRPr="00452461">
        <w:rPr>
          <w:rFonts w:eastAsia="Times New Roman"/>
          <w:color w:val="000000"/>
          <w:sz w:val="24"/>
          <w:lang w:val="en-US" w:eastAsia="en-US"/>
        </w:rPr>
        <w:t>yang meliputi asas  mandiri, jujur, adil, kepastian hukum, tertib, kepentingan umum, keterbukaan, proporsionalitas, profesionalitas, akuntabilitas, efisiensi,  dan efektivitas yang selanjutnya setiap asas tersebut diuraikan secara rinci dalam peraturan.</w:t>
      </w:r>
      <w:r>
        <w:rPr>
          <w:rFonts w:eastAsia="Times New Roman"/>
          <w:color w:val="000000"/>
          <w:sz w:val="24"/>
          <w:lang w:val="en-US" w:eastAsia="en-US"/>
        </w:rPr>
        <w:t xml:space="preserve"> Asas-asas ini sesungguhnya sejalan dengan kontruksi yang dibangun oleh para ahli, seperti </w:t>
      </w:r>
      <w:r w:rsidR="009A2494">
        <w:rPr>
          <w:rFonts w:eastAsia="Times New Roman"/>
          <w:color w:val="000000"/>
          <w:sz w:val="24"/>
          <w:lang w:val="en-US" w:eastAsia="en-US"/>
        </w:rPr>
        <w:t>Catt</w:t>
      </w:r>
      <w:r w:rsidR="009510EE" w:rsidRPr="009510EE">
        <w:rPr>
          <w:rFonts w:eastAsia="Times New Roman"/>
          <w:color w:val="000000"/>
          <w:sz w:val="24"/>
          <w:lang w:eastAsia="en-US"/>
        </w:rPr>
        <w:t xml:space="preserve"> </w:t>
      </w:r>
      <w:r w:rsidR="009510EE" w:rsidRPr="009510EE">
        <w:rPr>
          <w:rFonts w:eastAsia="Times New Roman"/>
          <w:i/>
          <w:color w:val="000000"/>
          <w:sz w:val="24"/>
          <w:lang w:eastAsia="en-US"/>
        </w:rPr>
        <w:t>et.al</w:t>
      </w:r>
      <w:r w:rsidR="009510EE" w:rsidRPr="009510EE">
        <w:rPr>
          <w:rFonts w:eastAsia="Times New Roman"/>
          <w:color w:val="000000"/>
          <w:sz w:val="24"/>
          <w:lang w:eastAsia="en-US"/>
        </w:rPr>
        <w:t>.</w:t>
      </w:r>
      <w:r w:rsidR="009A2494">
        <w:rPr>
          <w:rFonts w:eastAsia="Times New Roman"/>
          <w:color w:val="000000"/>
          <w:sz w:val="24"/>
          <w:lang w:eastAsia="en-US"/>
        </w:rPr>
        <w:t xml:space="preserve"> (2014</w:t>
      </w:r>
      <w:r w:rsidR="009510EE" w:rsidRPr="009510EE">
        <w:rPr>
          <w:rFonts w:eastAsia="Times New Roman"/>
          <w:color w:val="000000"/>
          <w:sz w:val="24"/>
          <w:lang w:eastAsia="en-US"/>
        </w:rPr>
        <w:t xml:space="preserve">), dalam bukunya </w:t>
      </w:r>
      <w:r w:rsidR="009510EE" w:rsidRPr="009510EE">
        <w:rPr>
          <w:rFonts w:eastAsia="Times New Roman"/>
          <w:i/>
          <w:color w:val="000000"/>
          <w:sz w:val="24"/>
          <w:lang w:eastAsia="en-US"/>
        </w:rPr>
        <w:t>Electoral Management Design</w:t>
      </w:r>
      <w:r w:rsidR="009510EE" w:rsidRPr="009510EE">
        <w:rPr>
          <w:rFonts w:eastAsia="Times New Roman"/>
          <w:color w:val="000000"/>
          <w:sz w:val="24"/>
          <w:lang w:eastAsia="en-US"/>
        </w:rPr>
        <w:t xml:space="preserve"> menetapkan tujuh prinsip yang berlaku umum untuk menjamin legitimasi dan kredibilitas penyelenggara pemilu. Prinsip-prinsip tersebut yaitu: </w:t>
      </w:r>
      <w:r w:rsidR="009510EE" w:rsidRPr="009510EE">
        <w:rPr>
          <w:rFonts w:eastAsia="Times New Roman"/>
          <w:i/>
          <w:color w:val="000000"/>
          <w:sz w:val="24"/>
          <w:lang w:eastAsia="en-US"/>
        </w:rPr>
        <w:t>independence</w:t>
      </w:r>
      <w:r w:rsidR="009510EE" w:rsidRPr="009510EE">
        <w:rPr>
          <w:rFonts w:eastAsia="Times New Roman"/>
          <w:color w:val="000000"/>
          <w:sz w:val="24"/>
          <w:lang w:eastAsia="en-US"/>
        </w:rPr>
        <w:t xml:space="preserve">, </w:t>
      </w:r>
      <w:r w:rsidR="009510EE" w:rsidRPr="009510EE">
        <w:rPr>
          <w:rFonts w:eastAsia="Times New Roman"/>
          <w:i/>
          <w:color w:val="000000"/>
          <w:sz w:val="24"/>
          <w:lang w:eastAsia="en-US"/>
        </w:rPr>
        <w:t>impartiality</w:t>
      </w:r>
      <w:r w:rsidR="009510EE" w:rsidRPr="009510EE">
        <w:rPr>
          <w:rFonts w:eastAsia="Times New Roman"/>
          <w:color w:val="000000"/>
          <w:sz w:val="24"/>
          <w:lang w:eastAsia="en-US"/>
        </w:rPr>
        <w:t xml:space="preserve">, </w:t>
      </w:r>
      <w:r w:rsidR="009510EE" w:rsidRPr="009510EE">
        <w:rPr>
          <w:rFonts w:eastAsia="Times New Roman"/>
          <w:i/>
          <w:color w:val="000000"/>
          <w:sz w:val="24"/>
          <w:lang w:eastAsia="en-US"/>
        </w:rPr>
        <w:t>integrity</w:t>
      </w:r>
      <w:r w:rsidR="009510EE" w:rsidRPr="009510EE">
        <w:rPr>
          <w:rFonts w:eastAsia="Times New Roman"/>
          <w:color w:val="000000"/>
          <w:sz w:val="24"/>
          <w:lang w:eastAsia="en-US"/>
        </w:rPr>
        <w:t xml:space="preserve">, </w:t>
      </w:r>
      <w:r w:rsidR="009510EE" w:rsidRPr="009510EE">
        <w:rPr>
          <w:rFonts w:eastAsia="Times New Roman"/>
          <w:i/>
          <w:color w:val="000000"/>
          <w:sz w:val="24"/>
          <w:lang w:eastAsia="en-US"/>
        </w:rPr>
        <w:t>transparency</w:t>
      </w:r>
      <w:r w:rsidR="009510EE" w:rsidRPr="009510EE">
        <w:rPr>
          <w:rFonts w:eastAsia="Times New Roman"/>
          <w:color w:val="000000"/>
          <w:sz w:val="24"/>
          <w:lang w:eastAsia="en-US"/>
        </w:rPr>
        <w:t xml:space="preserve">, </w:t>
      </w:r>
      <w:r w:rsidR="009510EE" w:rsidRPr="009510EE">
        <w:rPr>
          <w:rFonts w:eastAsia="Times New Roman"/>
          <w:i/>
          <w:color w:val="000000"/>
          <w:sz w:val="24"/>
          <w:lang w:eastAsia="en-US"/>
        </w:rPr>
        <w:t>efficiency</w:t>
      </w:r>
      <w:r w:rsidR="009510EE" w:rsidRPr="009510EE">
        <w:rPr>
          <w:rFonts w:eastAsia="Times New Roman"/>
          <w:color w:val="000000"/>
          <w:sz w:val="24"/>
          <w:lang w:eastAsia="en-US"/>
        </w:rPr>
        <w:t xml:space="preserve">, </w:t>
      </w:r>
      <w:r w:rsidR="009510EE" w:rsidRPr="009510EE">
        <w:rPr>
          <w:rFonts w:eastAsia="Times New Roman"/>
          <w:i/>
          <w:color w:val="000000"/>
          <w:sz w:val="24"/>
          <w:lang w:eastAsia="en-US"/>
        </w:rPr>
        <w:t>professionalism</w:t>
      </w:r>
      <w:r w:rsidR="009510EE" w:rsidRPr="009510EE">
        <w:rPr>
          <w:rFonts w:eastAsia="Times New Roman"/>
          <w:color w:val="000000"/>
          <w:sz w:val="24"/>
          <w:lang w:eastAsia="en-US"/>
        </w:rPr>
        <w:t xml:space="preserve"> dan </w:t>
      </w:r>
      <w:r w:rsidR="009510EE" w:rsidRPr="009510EE">
        <w:rPr>
          <w:rFonts w:eastAsia="Times New Roman"/>
          <w:i/>
          <w:color w:val="000000"/>
          <w:sz w:val="24"/>
          <w:lang w:eastAsia="en-US"/>
        </w:rPr>
        <w:t>service-mindedness</w:t>
      </w:r>
      <w:r w:rsidR="009510EE" w:rsidRPr="009510EE">
        <w:rPr>
          <w:rFonts w:eastAsia="Times New Roman"/>
          <w:color w:val="000000"/>
          <w:sz w:val="24"/>
          <w:lang w:eastAsia="en-US"/>
        </w:rPr>
        <w:t xml:space="preserve">. Selain itu, satu prinsip yang tidak kalah penting untuk dijadikan sebagai landasan nilai dalam membangun lembaga penyelenggara pemilu adalah </w:t>
      </w:r>
      <w:r w:rsidR="009510EE" w:rsidRPr="009510EE">
        <w:rPr>
          <w:rFonts w:eastAsia="Times New Roman"/>
          <w:i/>
          <w:color w:val="000000"/>
          <w:sz w:val="24"/>
          <w:lang w:eastAsia="en-US"/>
        </w:rPr>
        <w:t>accountability.</w:t>
      </w:r>
    </w:p>
    <w:p w:rsidR="009700F6" w:rsidRDefault="009700F6" w:rsidP="00FD2BD8">
      <w:pPr>
        <w:pBdr>
          <w:top w:val="nil"/>
          <w:left w:val="nil"/>
          <w:bottom w:val="nil"/>
          <w:right w:val="nil"/>
          <w:between w:val="nil"/>
        </w:pBdr>
        <w:spacing w:line="360" w:lineRule="auto"/>
        <w:rPr>
          <w:rFonts w:eastAsia="Times New Roman"/>
          <w:color w:val="000000"/>
          <w:sz w:val="24"/>
          <w:lang w:val="en-US" w:eastAsia="en-US"/>
        </w:rPr>
      </w:pPr>
      <w:r>
        <w:rPr>
          <w:rFonts w:eastAsia="Times New Roman"/>
          <w:color w:val="000000"/>
          <w:sz w:val="24"/>
          <w:lang w:val="en-US" w:eastAsia="en-US"/>
        </w:rPr>
        <w:t>Prinsip i</w:t>
      </w:r>
      <w:r w:rsidRPr="009700F6">
        <w:rPr>
          <w:rFonts w:eastAsia="Times New Roman"/>
          <w:color w:val="000000"/>
          <w:sz w:val="24"/>
          <w:lang w:val="en-US" w:eastAsia="en-US"/>
        </w:rPr>
        <w:t xml:space="preserve">ndependensi penyelenggara, mengandung makna adanya kebebasan bagi penyelenggara </w:t>
      </w:r>
      <w:r>
        <w:rPr>
          <w:rFonts w:eastAsia="Times New Roman"/>
          <w:color w:val="000000"/>
          <w:sz w:val="24"/>
          <w:lang w:val="en-US" w:eastAsia="en-US"/>
        </w:rPr>
        <w:t xml:space="preserve">pemilu </w:t>
      </w:r>
      <w:r w:rsidRPr="009700F6">
        <w:rPr>
          <w:rFonts w:eastAsia="Times New Roman"/>
          <w:color w:val="000000"/>
          <w:sz w:val="24"/>
          <w:lang w:val="en-US" w:eastAsia="en-US"/>
        </w:rPr>
        <w:t>dari intervensi dan pengaruh seseorang, kekuasaan pemerintah, partai politik dan pihak manapun dalam pengambilan keputusan dan tindakan dalam penyelenggaraan pemilu</w:t>
      </w:r>
      <w:r>
        <w:rPr>
          <w:rFonts w:eastAsia="Times New Roman"/>
          <w:color w:val="000000"/>
          <w:sz w:val="24"/>
          <w:lang w:val="en-US" w:eastAsia="en-US"/>
        </w:rPr>
        <w:t xml:space="preserve">. </w:t>
      </w:r>
      <w:r w:rsidRPr="009700F6">
        <w:rPr>
          <w:rFonts w:eastAsia="Times New Roman"/>
          <w:i/>
          <w:color w:val="000000"/>
          <w:sz w:val="24"/>
          <w:lang w:val="en-US" w:eastAsia="en-US"/>
        </w:rPr>
        <w:t>Impartiality</w:t>
      </w:r>
      <w:r>
        <w:rPr>
          <w:rFonts w:eastAsia="Times New Roman"/>
          <w:color w:val="000000"/>
          <w:sz w:val="24"/>
          <w:lang w:val="en-US" w:eastAsia="en-US"/>
        </w:rPr>
        <w:t xml:space="preserve"> merupakan prinsip penerapan p</w:t>
      </w:r>
      <w:r w:rsidRPr="009700F6">
        <w:rPr>
          <w:rFonts w:eastAsia="Times New Roman"/>
          <w:color w:val="000000"/>
          <w:sz w:val="24"/>
          <w:lang w:val="en-US" w:eastAsia="en-US"/>
        </w:rPr>
        <w:t xml:space="preserve">erlakuan yang </w:t>
      </w:r>
      <w:proofErr w:type="gramStart"/>
      <w:r w:rsidRPr="009700F6">
        <w:rPr>
          <w:rFonts w:eastAsia="Times New Roman"/>
          <w:color w:val="000000"/>
          <w:sz w:val="24"/>
          <w:lang w:val="en-US" w:eastAsia="en-US"/>
        </w:rPr>
        <w:t>sama</w:t>
      </w:r>
      <w:proofErr w:type="gramEnd"/>
      <w:r w:rsidRPr="009700F6">
        <w:rPr>
          <w:rFonts w:eastAsia="Times New Roman"/>
          <w:color w:val="000000"/>
          <w:sz w:val="24"/>
          <w:lang w:val="en-US" w:eastAsia="en-US"/>
        </w:rPr>
        <w:t xml:space="preserve">, tidak memihak, dan adil </w:t>
      </w:r>
      <w:r>
        <w:rPr>
          <w:rFonts w:eastAsia="Times New Roman"/>
          <w:color w:val="000000"/>
          <w:sz w:val="24"/>
          <w:lang w:val="en-US" w:eastAsia="en-US"/>
        </w:rPr>
        <w:t xml:space="preserve">dari pihak penyelenggara pemilu, </w:t>
      </w:r>
      <w:r w:rsidRPr="009700F6">
        <w:rPr>
          <w:rFonts w:eastAsia="Times New Roman"/>
          <w:color w:val="000000"/>
          <w:sz w:val="24"/>
          <w:lang w:val="en-US" w:eastAsia="en-US"/>
        </w:rPr>
        <w:t>sehingga tidak memberikan keuntungan pihak lain</w:t>
      </w:r>
      <w:r>
        <w:rPr>
          <w:rFonts w:eastAsia="Times New Roman"/>
          <w:color w:val="000000"/>
          <w:sz w:val="24"/>
          <w:lang w:val="en-US" w:eastAsia="en-US"/>
        </w:rPr>
        <w:t xml:space="preserve">. Sementara, integritas penyelenggara pemilu merujuk pada </w:t>
      </w:r>
      <w:r w:rsidRPr="009700F6">
        <w:rPr>
          <w:rFonts w:eastAsia="Times New Roman"/>
          <w:color w:val="000000"/>
          <w:sz w:val="24"/>
          <w:lang w:val="en-US" w:eastAsia="en-US"/>
        </w:rPr>
        <w:t xml:space="preserve">kesesuaian antara tindakan </w:t>
      </w:r>
      <w:proofErr w:type="gramStart"/>
      <w:r w:rsidRPr="009700F6">
        <w:rPr>
          <w:rFonts w:eastAsia="Times New Roman"/>
          <w:color w:val="000000"/>
          <w:sz w:val="24"/>
          <w:lang w:val="en-US" w:eastAsia="en-US"/>
        </w:rPr>
        <w:t>dan  perilaku</w:t>
      </w:r>
      <w:proofErr w:type="gramEnd"/>
      <w:r w:rsidRPr="009700F6">
        <w:rPr>
          <w:rFonts w:eastAsia="Times New Roman"/>
          <w:color w:val="000000"/>
          <w:sz w:val="24"/>
          <w:lang w:val="en-US" w:eastAsia="en-US"/>
        </w:rPr>
        <w:t xml:space="preserve">  seorang  penyelenggara dengan  tanggung  jawabnya.</w:t>
      </w:r>
      <w:r w:rsidR="00577DAD">
        <w:rPr>
          <w:rFonts w:eastAsia="Times New Roman"/>
          <w:color w:val="000000"/>
          <w:sz w:val="24"/>
          <w:lang w:val="en-US" w:eastAsia="en-US"/>
        </w:rPr>
        <w:t xml:space="preserve"> </w:t>
      </w:r>
      <w:r w:rsidR="00577DAD" w:rsidRPr="00173A00">
        <w:rPr>
          <w:rFonts w:eastAsia="Times New Roman"/>
          <w:i/>
          <w:color w:val="000000"/>
          <w:sz w:val="24"/>
          <w:lang w:val="en-US" w:eastAsia="en-US"/>
        </w:rPr>
        <w:t>Transparency</w:t>
      </w:r>
      <w:r w:rsidR="00577DAD">
        <w:rPr>
          <w:rFonts w:eastAsia="Times New Roman"/>
          <w:color w:val="000000"/>
          <w:sz w:val="24"/>
          <w:lang w:val="en-US" w:eastAsia="en-US"/>
        </w:rPr>
        <w:t xml:space="preserve"> merupakan prinsip  bagi</w:t>
      </w:r>
      <w:r w:rsidR="00577DAD" w:rsidRPr="00577DAD">
        <w:rPr>
          <w:rFonts w:eastAsia="Times New Roman"/>
          <w:color w:val="000000"/>
          <w:sz w:val="24"/>
          <w:lang w:val="en-US" w:eastAsia="en-US"/>
        </w:rPr>
        <w:t xml:space="preserve"> penyelenggara pemilu </w:t>
      </w:r>
      <w:r w:rsidR="00577DAD">
        <w:rPr>
          <w:rFonts w:eastAsia="Times New Roman"/>
          <w:color w:val="000000"/>
          <w:sz w:val="24"/>
          <w:lang w:val="en-US" w:eastAsia="en-US"/>
        </w:rPr>
        <w:t xml:space="preserve">yang </w:t>
      </w:r>
      <w:r w:rsidR="00577DAD" w:rsidRPr="00577DAD">
        <w:rPr>
          <w:rFonts w:eastAsia="Times New Roman"/>
          <w:color w:val="000000"/>
          <w:sz w:val="24"/>
          <w:lang w:val="en-US" w:eastAsia="en-US"/>
        </w:rPr>
        <w:t xml:space="preserve">dituntut  untuk  mampu  bersikap  terbuka  dalam  menjalankan  tugas  dan  kewajibannya dalam penyelenggaraan pemilu. Keterbukaan ini penting untuk menjamin kredibilitas proses penyelenggaraan pemilu, sehingga dapat diterima oleh semua kelompok baik partai politik, pemerintah, masyarakat madani dan media. </w:t>
      </w:r>
      <w:r w:rsidR="00577DAD">
        <w:rPr>
          <w:rFonts w:eastAsia="Times New Roman"/>
          <w:color w:val="000000"/>
          <w:sz w:val="24"/>
          <w:lang w:val="en-US" w:eastAsia="en-US"/>
        </w:rPr>
        <w:t>Pada gilirannya, k</w:t>
      </w:r>
      <w:r w:rsidR="00577DAD" w:rsidRPr="00577DAD">
        <w:rPr>
          <w:rFonts w:eastAsia="Times New Roman"/>
          <w:color w:val="000000"/>
          <w:sz w:val="24"/>
          <w:lang w:val="en-US" w:eastAsia="en-US"/>
        </w:rPr>
        <w:t xml:space="preserve">eterbukaan penyelenggara </w:t>
      </w:r>
      <w:proofErr w:type="gramStart"/>
      <w:r w:rsidR="00577DAD" w:rsidRPr="00577DAD">
        <w:rPr>
          <w:rFonts w:eastAsia="Times New Roman"/>
          <w:color w:val="000000"/>
          <w:sz w:val="24"/>
          <w:lang w:val="en-US" w:eastAsia="en-US"/>
        </w:rPr>
        <w:t>akan</w:t>
      </w:r>
      <w:proofErr w:type="gramEnd"/>
      <w:r w:rsidR="00577DAD" w:rsidRPr="00577DAD">
        <w:rPr>
          <w:rFonts w:eastAsia="Times New Roman"/>
          <w:color w:val="000000"/>
          <w:sz w:val="24"/>
          <w:lang w:val="en-US" w:eastAsia="en-US"/>
        </w:rPr>
        <w:t xml:space="preserve"> membuka ruang partisipasi dan keterlibatan publik dalam bertukar fikiran serta konsep mengenai proses penyelenggaraan pemilu.</w:t>
      </w:r>
      <w:r w:rsidR="00577DAD">
        <w:rPr>
          <w:rFonts w:eastAsia="Times New Roman"/>
          <w:color w:val="000000"/>
          <w:sz w:val="24"/>
          <w:lang w:val="en-US" w:eastAsia="en-US"/>
        </w:rPr>
        <w:t xml:space="preserve"> Selanjutnya, prinsip </w:t>
      </w:r>
      <w:r w:rsidR="00FD2BD8">
        <w:rPr>
          <w:rFonts w:eastAsia="Times New Roman"/>
          <w:color w:val="000000"/>
          <w:sz w:val="24"/>
          <w:lang w:val="en-US" w:eastAsia="en-US"/>
        </w:rPr>
        <w:t>e</w:t>
      </w:r>
      <w:r w:rsidR="00FD2BD8" w:rsidRPr="00FD2BD8">
        <w:rPr>
          <w:rFonts w:eastAsia="Times New Roman"/>
          <w:color w:val="000000"/>
          <w:sz w:val="24"/>
          <w:lang w:val="en-US" w:eastAsia="en-US"/>
        </w:rPr>
        <w:t xml:space="preserve">fisiensi </w:t>
      </w:r>
      <w:r w:rsidR="00FD2BD8">
        <w:rPr>
          <w:rFonts w:eastAsia="Times New Roman"/>
          <w:color w:val="000000"/>
          <w:sz w:val="24"/>
          <w:lang w:val="en-US" w:eastAsia="en-US"/>
        </w:rPr>
        <w:t xml:space="preserve">yang </w:t>
      </w:r>
      <w:r w:rsidR="00FD2BD8" w:rsidRPr="00FD2BD8">
        <w:rPr>
          <w:rFonts w:eastAsia="Times New Roman"/>
          <w:color w:val="000000"/>
          <w:sz w:val="24"/>
          <w:lang w:val="en-US" w:eastAsia="en-US"/>
        </w:rPr>
        <w:t>sangat penting bagi proses penyelenggaraan pemilu karena kerusakan dan masalah teknis dapat menyebabkan kekacauan dan rusaknya hukum dan tata tertib.</w:t>
      </w:r>
      <w:r w:rsidR="00FD2BD8">
        <w:rPr>
          <w:rFonts w:eastAsia="Times New Roman"/>
          <w:color w:val="000000"/>
          <w:sz w:val="24"/>
          <w:lang w:val="en-US" w:eastAsia="en-US"/>
        </w:rPr>
        <w:t xml:space="preserve"> </w:t>
      </w:r>
      <w:r w:rsidR="00FD2BD8" w:rsidRPr="00FD2BD8">
        <w:rPr>
          <w:rFonts w:eastAsia="Times New Roman"/>
          <w:color w:val="000000"/>
          <w:sz w:val="24"/>
          <w:lang w:val="en-US" w:eastAsia="en-US"/>
        </w:rPr>
        <w:t>Efisiensi dan efektivitas bergantung kepada beberapa faktor, termasuk profesionalisme staf, sumber daya dan paling penting adalah waktu yang cukup untuk mempersiapkan pemilu dan melatih mereka yang mempunyai tanggung jawab atas penyelenggaraan pemilu.</w:t>
      </w:r>
      <w:r w:rsidR="00FD2BD8">
        <w:rPr>
          <w:rFonts w:eastAsia="Times New Roman"/>
          <w:color w:val="000000"/>
          <w:sz w:val="24"/>
          <w:lang w:val="en-US" w:eastAsia="en-US"/>
        </w:rPr>
        <w:t xml:space="preserve"> Profesionalisme merupakan prinsip selanjutnya yang perlu dimiliki oleh penyelenggarapemilu, yang merupakan </w:t>
      </w:r>
      <w:r w:rsidR="00FD2BD8" w:rsidRPr="00FD2BD8">
        <w:rPr>
          <w:rFonts w:eastAsia="Times New Roman"/>
          <w:color w:val="000000"/>
          <w:sz w:val="24"/>
          <w:lang w:val="en-US" w:eastAsia="en-US"/>
        </w:rPr>
        <w:t>keahlian berlandaskan kode etik dan ketentuan peraturan perundang-undangan yang berlaku.</w:t>
      </w:r>
      <w:r w:rsidR="00FD2BD8">
        <w:rPr>
          <w:rFonts w:eastAsia="Times New Roman"/>
          <w:color w:val="000000"/>
          <w:sz w:val="24"/>
          <w:lang w:val="en-US" w:eastAsia="en-US"/>
        </w:rPr>
        <w:t xml:space="preserve"> </w:t>
      </w:r>
      <w:r w:rsidR="00FD2BD8" w:rsidRPr="00FD2BD8">
        <w:rPr>
          <w:rFonts w:eastAsia="Times New Roman"/>
          <w:color w:val="000000"/>
          <w:sz w:val="24"/>
          <w:lang w:val="en-US" w:eastAsia="en-US"/>
        </w:rPr>
        <w:t>Pemilu harus dikelola oleh kelompok khusus/orang yang memiliki keahlian, terlatih dan berdedikasi</w:t>
      </w:r>
      <w:r w:rsidR="00FD2BD8">
        <w:rPr>
          <w:rFonts w:eastAsia="Times New Roman"/>
          <w:color w:val="000000"/>
          <w:sz w:val="24"/>
          <w:lang w:val="en-US" w:eastAsia="en-US"/>
        </w:rPr>
        <w:t>. Prinsip lainnya adalah service-mindedness (pelayanan), yang mengehendaki p</w:t>
      </w:r>
      <w:r w:rsidR="00FD2BD8" w:rsidRPr="00FD2BD8">
        <w:rPr>
          <w:rFonts w:eastAsia="Times New Roman"/>
          <w:color w:val="000000"/>
          <w:sz w:val="24"/>
          <w:lang w:val="en-US" w:eastAsia="en-US"/>
        </w:rPr>
        <w:t>enyelenggara pemilu harus mengembangkan dan mempublikasikan standar pelayanan untuk setiap tahapan penyelenggaraan pemilu. Pelayanan yang baik merupakan tolak ukur bagi para pemangku kepentingan untuk menilai kinerja penyelenggara pemilu.</w:t>
      </w:r>
    </w:p>
    <w:p w:rsidR="009510EE" w:rsidRDefault="009510EE" w:rsidP="009510EE">
      <w:pPr>
        <w:pBdr>
          <w:top w:val="nil"/>
          <w:left w:val="nil"/>
          <w:bottom w:val="nil"/>
          <w:right w:val="nil"/>
          <w:between w:val="nil"/>
        </w:pBdr>
        <w:spacing w:line="360" w:lineRule="auto"/>
        <w:rPr>
          <w:rFonts w:eastAsia="Times New Roman"/>
          <w:color w:val="000000"/>
          <w:sz w:val="24"/>
          <w:lang w:eastAsia="en-US"/>
        </w:rPr>
      </w:pPr>
      <w:r w:rsidRPr="009510EE">
        <w:rPr>
          <w:rFonts w:eastAsia="Times New Roman"/>
          <w:color w:val="000000"/>
          <w:sz w:val="24"/>
          <w:lang w:val="en-US" w:eastAsia="en-US"/>
        </w:rPr>
        <w:t>Selanjutnya</w:t>
      </w:r>
      <w:r w:rsidRPr="009510EE">
        <w:rPr>
          <w:rFonts w:eastAsia="Times New Roman"/>
          <w:color w:val="000000"/>
          <w:sz w:val="24"/>
          <w:lang w:eastAsia="en-US"/>
        </w:rPr>
        <w:t xml:space="preserve">, </w:t>
      </w:r>
      <w:r w:rsidR="00B75CAE">
        <w:rPr>
          <w:rFonts w:eastAsia="Times New Roman"/>
          <w:color w:val="000000"/>
          <w:sz w:val="24"/>
          <w:lang w:val="en-US" w:eastAsia="en-US"/>
        </w:rPr>
        <w:t>Catt</w:t>
      </w:r>
      <w:r w:rsidRPr="009510EE">
        <w:rPr>
          <w:rFonts w:eastAsia="Times New Roman"/>
          <w:color w:val="000000"/>
          <w:sz w:val="24"/>
          <w:lang w:eastAsia="en-US"/>
        </w:rPr>
        <w:t xml:space="preserve"> </w:t>
      </w:r>
      <w:r w:rsidRPr="009510EE">
        <w:rPr>
          <w:rFonts w:eastAsia="Times New Roman"/>
          <w:i/>
          <w:color w:val="000000"/>
          <w:sz w:val="24"/>
          <w:lang w:eastAsia="en-US"/>
        </w:rPr>
        <w:t>et.al.</w:t>
      </w:r>
      <w:r w:rsidRPr="009510EE">
        <w:rPr>
          <w:rFonts w:eastAsia="Times New Roman"/>
          <w:color w:val="000000"/>
          <w:sz w:val="24"/>
          <w:lang w:eastAsia="en-US"/>
        </w:rPr>
        <w:t xml:space="preserve"> (2014), </w:t>
      </w:r>
      <w:r w:rsidRPr="009510EE">
        <w:rPr>
          <w:rFonts w:eastAsia="Times New Roman"/>
          <w:color w:val="000000"/>
          <w:sz w:val="24"/>
          <w:lang w:val="en-US" w:eastAsia="en-US"/>
        </w:rPr>
        <w:t>men</w:t>
      </w:r>
      <w:r w:rsidRPr="009510EE">
        <w:rPr>
          <w:rFonts w:eastAsia="Times New Roman"/>
          <w:color w:val="000000"/>
          <w:sz w:val="24"/>
          <w:lang w:eastAsia="en-US"/>
        </w:rPr>
        <w:t xml:space="preserve">jelaskan lebih mendalam tentang akuntabilitas sebagai prinsip penting dalam penyelenggaraan pemilu. </w:t>
      </w:r>
      <w:r w:rsidRPr="009510EE">
        <w:rPr>
          <w:rFonts w:eastAsia="Times New Roman"/>
          <w:color w:val="000000"/>
          <w:sz w:val="24"/>
          <w:lang w:val="en-US" w:eastAsia="en-US"/>
        </w:rPr>
        <w:t>Dijelaskan bahwa</w:t>
      </w:r>
      <w:r w:rsidRPr="009510EE">
        <w:rPr>
          <w:rFonts w:eastAsia="Times New Roman"/>
          <w:color w:val="000000"/>
          <w:sz w:val="24"/>
          <w:lang w:eastAsia="en-US"/>
        </w:rPr>
        <w:t xml:space="preserve"> untuk mencapai akuntabilitas tersebut, terdapat sejumlah upaya yang dapat dilakukan, antara lain audit kinerja internal untuk mengukur kepatuhan penyelenggara terhadap regulasi dan kebijakan dalam pelaksanaan pemilu, khususnya dalam lingkup keuangan dan administrasi. Lingkup ini kemudian mengalami perkembangan hingga mencakup pula audit terhadap kinerja penyelenggara pemilu, yang hasilnya digunakan untuk meningkatkan efektivitas dalam penyelenggaraan pemilu. Selain audit internal, akuntabilitas juga diwujudkan secara eksternal melalui pelaporan kepada lembaga-lembaga di luar penyelenggara pemilu, seperti  kepada Presiden, badan pengawas pemilu, bahkan kepada publik. Akuntabilitas eksternal umumnya mencakup pelaporan kinerja penyelenggara pemilu secara deskriptif maupun analisis atas aspek-aspek yang berkenaan dengan tantangan-tantangan yang dihadapi saat penyelenggaraan pemilu, seperti dalam aspek keuangan dan aspek hukum dalam penyelenggaraan pemilu. </w:t>
      </w:r>
    </w:p>
    <w:p w:rsidR="0087265B" w:rsidRDefault="00361B4D" w:rsidP="009510EE">
      <w:pPr>
        <w:pBdr>
          <w:top w:val="nil"/>
          <w:left w:val="nil"/>
          <w:bottom w:val="nil"/>
          <w:right w:val="nil"/>
          <w:between w:val="nil"/>
        </w:pBdr>
        <w:spacing w:line="360" w:lineRule="auto"/>
        <w:rPr>
          <w:rFonts w:eastAsia="Times New Roman"/>
          <w:color w:val="000000"/>
          <w:sz w:val="24"/>
          <w:lang w:val="en-US" w:eastAsia="en-US"/>
        </w:rPr>
      </w:pPr>
      <w:r>
        <w:rPr>
          <w:rFonts w:eastAsia="Times New Roman"/>
          <w:color w:val="000000"/>
          <w:sz w:val="24"/>
          <w:lang w:val="en-US" w:eastAsia="en-US"/>
        </w:rPr>
        <w:t xml:space="preserve">Dalam </w:t>
      </w:r>
      <w:r w:rsidR="00173A00">
        <w:rPr>
          <w:rFonts w:eastAsia="Times New Roman"/>
          <w:color w:val="000000"/>
          <w:sz w:val="24"/>
          <w:lang w:val="en-US" w:eastAsia="en-US"/>
        </w:rPr>
        <w:t xml:space="preserve">kerangka </w:t>
      </w:r>
      <w:r>
        <w:rPr>
          <w:rFonts w:eastAsia="Times New Roman"/>
          <w:color w:val="000000"/>
          <w:sz w:val="24"/>
          <w:lang w:val="en-US" w:eastAsia="en-US"/>
        </w:rPr>
        <w:t>pelaksanaan prinsip-prinsip penyelenggara</w:t>
      </w:r>
      <w:r w:rsidR="00173A00">
        <w:rPr>
          <w:rFonts w:eastAsia="Times New Roman"/>
          <w:color w:val="000000"/>
          <w:sz w:val="24"/>
          <w:lang w:val="en-US" w:eastAsia="en-US"/>
        </w:rPr>
        <w:t xml:space="preserve"> pemilu sebagaimana dikemukakan oleh para ahli tersebut serta kerangka normative peraturan perundangan yang menjadi landasan tugas dan wewenang DKPP, penelitian ini membahas dan menganalisis penyelenggaraan tugas dan wewenang DKPP sebagai salah satu penyelenggara pemilu di Indonesia, dengan konteks yang spesifik </w:t>
      </w:r>
      <w:r w:rsidR="00613B39">
        <w:rPr>
          <w:rFonts w:eastAsia="Times New Roman"/>
          <w:color w:val="000000"/>
          <w:sz w:val="24"/>
          <w:lang w:val="en-US" w:eastAsia="en-US"/>
        </w:rPr>
        <w:t>Pilkada S</w:t>
      </w:r>
      <w:r w:rsidR="00173A00">
        <w:rPr>
          <w:rFonts w:eastAsia="Times New Roman"/>
          <w:color w:val="000000"/>
          <w:sz w:val="24"/>
          <w:lang w:val="en-US" w:eastAsia="en-US"/>
        </w:rPr>
        <w:t xml:space="preserve">erentak di Jawa Barat tahun 2015. </w:t>
      </w:r>
      <w:r w:rsidR="002F6584">
        <w:rPr>
          <w:rFonts w:eastAsia="Times New Roman"/>
          <w:color w:val="000000"/>
          <w:sz w:val="24"/>
          <w:lang w:val="en-US" w:eastAsia="en-US"/>
        </w:rPr>
        <w:t xml:space="preserve"> </w:t>
      </w:r>
    </w:p>
    <w:p w:rsidR="00613B39" w:rsidRDefault="00613B39" w:rsidP="009510EE">
      <w:pPr>
        <w:pBdr>
          <w:top w:val="nil"/>
          <w:left w:val="nil"/>
          <w:bottom w:val="nil"/>
          <w:right w:val="nil"/>
          <w:between w:val="nil"/>
        </w:pBdr>
        <w:spacing w:line="360" w:lineRule="auto"/>
        <w:rPr>
          <w:rFonts w:eastAsia="Times New Roman"/>
          <w:color w:val="000000"/>
          <w:sz w:val="24"/>
          <w:lang w:val="en-US" w:eastAsia="en-US"/>
        </w:rPr>
      </w:pPr>
      <w:r>
        <w:rPr>
          <w:rFonts w:eastAsia="Times New Roman"/>
          <w:color w:val="000000"/>
          <w:sz w:val="24"/>
          <w:lang w:val="en-US" w:eastAsia="en-US"/>
        </w:rPr>
        <w:t xml:space="preserve">Tugas DKPP sendiri diatur secara jelas dalam </w:t>
      </w:r>
      <w:r w:rsidRPr="00613B39">
        <w:rPr>
          <w:rFonts w:eastAsia="Times New Roman"/>
          <w:color w:val="000000"/>
          <w:sz w:val="24"/>
          <w:lang w:val="en-US" w:eastAsia="en-US"/>
        </w:rPr>
        <w:t xml:space="preserve">Undang-Undang Nomor 15 Tahun 2011 tentang Penyelenggara Pemilihan Umum dan Peraturan Bersama </w:t>
      </w:r>
      <w:r>
        <w:rPr>
          <w:rFonts w:eastAsia="Times New Roman"/>
          <w:color w:val="000000"/>
          <w:sz w:val="24"/>
          <w:lang w:val="en-US" w:eastAsia="en-US"/>
        </w:rPr>
        <w:t>KPU, Bawaslu dan DKPP</w:t>
      </w:r>
      <w:r w:rsidRPr="00613B39">
        <w:rPr>
          <w:rFonts w:eastAsia="Times New Roman"/>
          <w:color w:val="000000"/>
          <w:sz w:val="24"/>
          <w:lang w:val="en-US" w:eastAsia="en-US"/>
        </w:rPr>
        <w:t xml:space="preserve"> Nomor 13 tahun 2012 Tentang Kode Etik</w:t>
      </w:r>
      <w:r>
        <w:rPr>
          <w:rFonts w:eastAsia="Times New Roman"/>
          <w:color w:val="000000"/>
          <w:sz w:val="24"/>
          <w:lang w:val="en-US" w:eastAsia="en-US"/>
        </w:rPr>
        <w:t xml:space="preserve"> Penyelenggara Pemilihan Umum. Tugas ini meliputi:</w:t>
      </w:r>
    </w:p>
    <w:p w:rsidR="00613B39" w:rsidRDefault="00613B39" w:rsidP="00CA7BEC">
      <w:pPr>
        <w:numPr>
          <w:ilvl w:val="0"/>
          <w:numId w:val="12"/>
        </w:numPr>
        <w:pBdr>
          <w:top w:val="nil"/>
          <w:left w:val="nil"/>
          <w:bottom w:val="nil"/>
          <w:right w:val="nil"/>
          <w:between w:val="nil"/>
        </w:pBdr>
        <w:spacing w:line="360" w:lineRule="auto"/>
        <w:ind w:hanging="450"/>
        <w:contextualSpacing/>
        <w:rPr>
          <w:rFonts w:eastAsia="Times New Roman"/>
          <w:sz w:val="24"/>
        </w:rPr>
      </w:pPr>
      <w:r>
        <w:rPr>
          <w:rFonts w:eastAsia="Times New Roman"/>
          <w:sz w:val="24"/>
        </w:rPr>
        <w:t>menerima  pengaduan  dan/atau  laporan  dugaan  adanya  pelanggaran  kode  etik  oleh  Penyelenggara  Pemilu;</w:t>
      </w:r>
    </w:p>
    <w:p w:rsidR="00613B39" w:rsidRDefault="00613B39" w:rsidP="00CA7BEC">
      <w:pPr>
        <w:numPr>
          <w:ilvl w:val="0"/>
          <w:numId w:val="12"/>
        </w:numPr>
        <w:pBdr>
          <w:top w:val="nil"/>
          <w:left w:val="nil"/>
          <w:bottom w:val="nil"/>
          <w:right w:val="nil"/>
          <w:between w:val="nil"/>
        </w:pBdr>
        <w:spacing w:line="360" w:lineRule="auto"/>
        <w:ind w:hanging="450"/>
        <w:contextualSpacing/>
        <w:rPr>
          <w:rFonts w:eastAsia="Times New Roman"/>
          <w:sz w:val="24"/>
        </w:rPr>
      </w:pPr>
      <w:r>
        <w:rPr>
          <w:rFonts w:eastAsia="Times New Roman"/>
          <w:sz w:val="24"/>
        </w:rPr>
        <w:t>melakukan  penyelidikan  dan  verifikasi,  serta  pemeriksaan  atas  pengaduan  dan/atau  laporan  dugaan  adanya  pelanggaran  kode  etik  oleh  Penyelenggara Pemilu;</w:t>
      </w:r>
    </w:p>
    <w:p w:rsidR="00613B39" w:rsidRDefault="00613B39" w:rsidP="00CA7BEC">
      <w:pPr>
        <w:numPr>
          <w:ilvl w:val="0"/>
          <w:numId w:val="12"/>
        </w:numPr>
        <w:pBdr>
          <w:top w:val="nil"/>
          <w:left w:val="nil"/>
          <w:bottom w:val="nil"/>
          <w:right w:val="nil"/>
          <w:between w:val="nil"/>
        </w:pBdr>
        <w:spacing w:line="360" w:lineRule="auto"/>
        <w:ind w:hanging="450"/>
        <w:contextualSpacing/>
        <w:rPr>
          <w:rFonts w:eastAsia="Times New Roman"/>
          <w:sz w:val="24"/>
        </w:rPr>
      </w:pPr>
      <w:r>
        <w:rPr>
          <w:rFonts w:eastAsia="Times New Roman"/>
          <w:sz w:val="24"/>
        </w:rPr>
        <w:t>menetapkan putusan; dan</w:t>
      </w:r>
    </w:p>
    <w:p w:rsidR="00613B39" w:rsidRDefault="00613B39" w:rsidP="00CA7BEC">
      <w:pPr>
        <w:numPr>
          <w:ilvl w:val="0"/>
          <w:numId w:val="12"/>
        </w:numPr>
        <w:pBdr>
          <w:top w:val="nil"/>
          <w:left w:val="nil"/>
          <w:bottom w:val="nil"/>
          <w:right w:val="nil"/>
          <w:between w:val="nil"/>
        </w:pBdr>
        <w:spacing w:line="360" w:lineRule="auto"/>
        <w:ind w:hanging="450"/>
        <w:contextualSpacing/>
        <w:rPr>
          <w:rFonts w:eastAsia="Times New Roman"/>
          <w:sz w:val="24"/>
        </w:rPr>
      </w:pPr>
      <w:r>
        <w:rPr>
          <w:rFonts w:eastAsia="Times New Roman"/>
          <w:sz w:val="24"/>
        </w:rPr>
        <w:t>menyampaikan  putusan  kepada  pihak-pihak  terkait untuk ditindaklanjuti.</w:t>
      </w:r>
    </w:p>
    <w:p w:rsidR="00613B39" w:rsidRDefault="00613B39" w:rsidP="00CA7BEC">
      <w:pPr>
        <w:pBdr>
          <w:top w:val="nil"/>
          <w:left w:val="nil"/>
          <w:bottom w:val="nil"/>
          <w:right w:val="nil"/>
          <w:between w:val="nil"/>
        </w:pBdr>
        <w:spacing w:before="120" w:line="360" w:lineRule="auto"/>
        <w:ind w:firstLine="288"/>
        <w:rPr>
          <w:rFonts w:eastAsia="Times New Roman"/>
          <w:color w:val="000000"/>
          <w:sz w:val="24"/>
          <w:lang w:val="en-US" w:eastAsia="en-US"/>
        </w:rPr>
      </w:pPr>
      <w:r>
        <w:rPr>
          <w:rFonts w:eastAsia="Times New Roman"/>
          <w:color w:val="000000"/>
          <w:sz w:val="24"/>
          <w:lang w:val="en-US" w:eastAsia="en-US"/>
        </w:rPr>
        <w:t xml:space="preserve">Untuk melaksanakan tugas tersebut, DKPP selanjutnya diberikan wewenang untuk: </w:t>
      </w:r>
    </w:p>
    <w:p w:rsidR="00613B39" w:rsidRPr="00613B39" w:rsidRDefault="00613B39" w:rsidP="00613B39">
      <w:pPr>
        <w:numPr>
          <w:ilvl w:val="0"/>
          <w:numId w:val="13"/>
        </w:numPr>
        <w:pBdr>
          <w:top w:val="nil"/>
          <w:left w:val="nil"/>
          <w:bottom w:val="nil"/>
          <w:right w:val="nil"/>
          <w:between w:val="nil"/>
        </w:pBdr>
        <w:spacing w:line="360" w:lineRule="auto"/>
        <w:rPr>
          <w:rFonts w:eastAsia="Times New Roman"/>
          <w:color w:val="000000"/>
          <w:sz w:val="24"/>
          <w:lang w:eastAsia="en-US"/>
        </w:rPr>
      </w:pPr>
      <w:r w:rsidRPr="00613B39">
        <w:rPr>
          <w:rFonts w:eastAsia="Times New Roman"/>
          <w:color w:val="000000"/>
          <w:sz w:val="24"/>
          <w:lang w:eastAsia="en-US"/>
        </w:rPr>
        <w:t xml:space="preserve">memanggil  Penyelenggara  Pemilu  yang  diduga  melakukan  pelanggaran  kode  etik  untuk  memberikan penjelasan dan pembelaan; </w:t>
      </w:r>
    </w:p>
    <w:p w:rsidR="00613B39" w:rsidRPr="00613B39" w:rsidRDefault="00613B39" w:rsidP="00613B39">
      <w:pPr>
        <w:numPr>
          <w:ilvl w:val="0"/>
          <w:numId w:val="13"/>
        </w:numPr>
        <w:pBdr>
          <w:top w:val="nil"/>
          <w:left w:val="nil"/>
          <w:bottom w:val="nil"/>
          <w:right w:val="nil"/>
          <w:between w:val="nil"/>
        </w:pBdr>
        <w:spacing w:line="360" w:lineRule="auto"/>
        <w:rPr>
          <w:rFonts w:eastAsia="Times New Roman"/>
          <w:color w:val="000000"/>
          <w:sz w:val="24"/>
          <w:lang w:eastAsia="en-US"/>
        </w:rPr>
      </w:pPr>
      <w:r w:rsidRPr="00613B39">
        <w:rPr>
          <w:rFonts w:eastAsia="Times New Roman"/>
          <w:color w:val="000000"/>
          <w:sz w:val="24"/>
          <w:lang w:eastAsia="en-US"/>
        </w:rPr>
        <w:t>memanggil  pelapor,  saksi,  dan/atau  pihak-pihak  lain  yang  terkait  untuk  dimintai  keterangan,  termasuk untuk dimintai dokumen atau bukti lain; dan</w:t>
      </w:r>
    </w:p>
    <w:p w:rsidR="00613B39" w:rsidRPr="00613B39" w:rsidRDefault="00613B39" w:rsidP="00613B39">
      <w:pPr>
        <w:numPr>
          <w:ilvl w:val="0"/>
          <w:numId w:val="13"/>
        </w:numPr>
        <w:pBdr>
          <w:top w:val="nil"/>
          <w:left w:val="nil"/>
          <w:bottom w:val="nil"/>
          <w:right w:val="nil"/>
          <w:between w:val="nil"/>
        </w:pBdr>
        <w:spacing w:line="360" w:lineRule="auto"/>
        <w:rPr>
          <w:rFonts w:eastAsia="Times New Roman"/>
          <w:color w:val="000000"/>
          <w:sz w:val="24"/>
          <w:lang w:eastAsia="en-US"/>
        </w:rPr>
      </w:pPr>
      <w:r w:rsidRPr="00613B39">
        <w:rPr>
          <w:rFonts w:eastAsia="Times New Roman"/>
          <w:color w:val="000000"/>
          <w:sz w:val="24"/>
          <w:lang w:eastAsia="en-US"/>
        </w:rPr>
        <w:t>memberikan  sanksi  kepada  Penyelenggara  Pemilu yang terbukti melanggar kode etik.</w:t>
      </w:r>
    </w:p>
    <w:p w:rsidR="00613B39" w:rsidRDefault="00613B39" w:rsidP="009510EE">
      <w:pPr>
        <w:pBdr>
          <w:top w:val="nil"/>
          <w:left w:val="nil"/>
          <w:bottom w:val="nil"/>
          <w:right w:val="nil"/>
          <w:between w:val="nil"/>
        </w:pBdr>
        <w:spacing w:line="360" w:lineRule="auto"/>
        <w:rPr>
          <w:rFonts w:eastAsia="Times New Roman"/>
          <w:color w:val="000000"/>
          <w:sz w:val="24"/>
          <w:lang w:val="en-US" w:eastAsia="en-US"/>
        </w:rPr>
      </w:pPr>
    </w:p>
    <w:p w:rsidR="00D456E6" w:rsidRDefault="00613B39" w:rsidP="009510EE">
      <w:pPr>
        <w:pBdr>
          <w:top w:val="nil"/>
          <w:left w:val="nil"/>
          <w:bottom w:val="nil"/>
          <w:right w:val="nil"/>
          <w:between w:val="nil"/>
        </w:pBdr>
        <w:spacing w:line="360" w:lineRule="auto"/>
        <w:rPr>
          <w:rFonts w:eastAsia="Times New Roman"/>
          <w:color w:val="000000"/>
          <w:sz w:val="24"/>
          <w:lang w:val="en-US" w:eastAsia="en-US"/>
        </w:rPr>
      </w:pPr>
      <w:proofErr w:type="gramStart"/>
      <w:r>
        <w:rPr>
          <w:rFonts w:eastAsia="Times New Roman"/>
          <w:color w:val="000000"/>
          <w:sz w:val="24"/>
          <w:lang w:val="en-US" w:eastAsia="en-US"/>
        </w:rPr>
        <w:t>Dari sejumlah penanganan kasus pelanggaran Kode Etik Penyelenggara Pemilu yang terjadi di Jawa Barat, dapat dikatakan bahwa DKPP telah menunjukkan kinerja yang relative baik.</w:t>
      </w:r>
      <w:proofErr w:type="gramEnd"/>
      <w:r>
        <w:rPr>
          <w:rFonts w:eastAsia="Times New Roman"/>
          <w:color w:val="000000"/>
          <w:sz w:val="24"/>
          <w:lang w:val="en-US" w:eastAsia="en-US"/>
        </w:rPr>
        <w:t xml:space="preserve"> </w:t>
      </w:r>
      <w:r w:rsidR="00173A00">
        <w:rPr>
          <w:rFonts w:eastAsia="Times New Roman"/>
          <w:color w:val="000000"/>
          <w:sz w:val="24"/>
          <w:lang w:val="en-US" w:eastAsia="en-US"/>
        </w:rPr>
        <w:t xml:space="preserve"> </w:t>
      </w:r>
      <w:proofErr w:type="gramStart"/>
      <w:r w:rsidR="00997239">
        <w:rPr>
          <w:rFonts w:eastAsia="Times New Roman"/>
          <w:color w:val="000000"/>
          <w:sz w:val="24"/>
          <w:lang w:val="en-US" w:eastAsia="en-US"/>
        </w:rPr>
        <w:t>Aktualisasi masing-masing prinsip tersebut dapat dilihat dalam pelaksanaan setiap tugas dan wewenang DKPP.</w:t>
      </w:r>
      <w:proofErr w:type="gramEnd"/>
      <w:r w:rsidR="00997239">
        <w:rPr>
          <w:rFonts w:eastAsia="Times New Roman"/>
          <w:color w:val="000000"/>
          <w:sz w:val="24"/>
          <w:lang w:val="en-US" w:eastAsia="en-US"/>
        </w:rPr>
        <w:t xml:space="preserve"> Dalam proses penerimaan pengaduan dan/atau laporan, prinsip </w:t>
      </w:r>
      <w:r w:rsidR="00B00D42">
        <w:rPr>
          <w:rFonts w:eastAsia="Times New Roman"/>
          <w:color w:val="000000"/>
          <w:sz w:val="24"/>
          <w:lang w:val="en-US" w:eastAsia="en-US"/>
        </w:rPr>
        <w:t xml:space="preserve">independensi, profesionalitas, imparsialitas, efisiensi, pelayanan dan akuntabilitas telah teraktualisasi </w:t>
      </w:r>
      <w:proofErr w:type="gramStart"/>
      <w:r w:rsidR="00B00D42">
        <w:rPr>
          <w:rFonts w:eastAsia="Times New Roman"/>
          <w:color w:val="000000"/>
          <w:sz w:val="24"/>
          <w:lang w:val="en-US" w:eastAsia="en-US"/>
        </w:rPr>
        <w:t>relative  cukup</w:t>
      </w:r>
      <w:proofErr w:type="gramEnd"/>
      <w:r w:rsidR="00B00D42">
        <w:rPr>
          <w:rFonts w:eastAsia="Times New Roman"/>
          <w:color w:val="000000"/>
          <w:sz w:val="24"/>
          <w:lang w:val="en-US" w:eastAsia="en-US"/>
        </w:rPr>
        <w:t xml:space="preserve"> baik. </w:t>
      </w:r>
      <w:proofErr w:type="gramStart"/>
      <w:r w:rsidR="00B00D42">
        <w:rPr>
          <w:rFonts w:eastAsia="Times New Roman"/>
          <w:color w:val="000000"/>
          <w:sz w:val="24"/>
          <w:lang w:val="en-US" w:eastAsia="en-US"/>
        </w:rPr>
        <w:t>DKPP menampung dan menyeleksi laporan pengaduan dengan mendasarkan diri pada koridor regulasi secara konsisten.</w:t>
      </w:r>
      <w:proofErr w:type="gramEnd"/>
      <w:r w:rsidR="00B00D42">
        <w:rPr>
          <w:rFonts w:eastAsia="Times New Roman"/>
          <w:color w:val="000000"/>
          <w:sz w:val="24"/>
          <w:lang w:val="en-US" w:eastAsia="en-US"/>
        </w:rPr>
        <w:t xml:space="preserve"> Jika memang pelaporan tidak masuk dalam ranah kewenangan DKPP, maka pelaporan tersebut tidak </w:t>
      </w:r>
      <w:proofErr w:type="gramStart"/>
      <w:r w:rsidR="00B00D42">
        <w:rPr>
          <w:rFonts w:eastAsia="Times New Roman"/>
          <w:color w:val="000000"/>
          <w:sz w:val="24"/>
          <w:lang w:val="en-US" w:eastAsia="en-US"/>
        </w:rPr>
        <w:t>akan</w:t>
      </w:r>
      <w:proofErr w:type="gramEnd"/>
      <w:r w:rsidR="00B00D42">
        <w:rPr>
          <w:rFonts w:eastAsia="Times New Roman"/>
          <w:color w:val="000000"/>
          <w:sz w:val="24"/>
          <w:lang w:val="en-US" w:eastAsia="en-US"/>
        </w:rPr>
        <w:t xml:space="preserve"> ditindaklanjuti. Pengaduan yang masuk dalam ranah kewenangan DKPP, maka akan diproses dengan </w:t>
      </w:r>
      <w:r>
        <w:rPr>
          <w:rFonts w:eastAsia="Times New Roman"/>
          <w:color w:val="000000"/>
          <w:sz w:val="24"/>
          <w:lang w:val="en-US" w:eastAsia="en-US"/>
        </w:rPr>
        <w:t xml:space="preserve">mengikuti secara konsisten koridor peraturan yang berlaku dalam setiap tahapan penanganan pelanggaran Kode Etik, mulai dari penerimaan pengaduan dan/atau laporan; dilanjutkan dengan proses pemeriksaan pengaduan dan/atau laporan; kemudian proses persidangan atau acara pemeriksaan; sampai kepada penetapan putusan. </w:t>
      </w:r>
      <w:proofErr w:type="gramStart"/>
      <w:r>
        <w:rPr>
          <w:rFonts w:eastAsia="Times New Roman"/>
          <w:color w:val="000000"/>
          <w:sz w:val="24"/>
          <w:lang w:val="en-US" w:eastAsia="en-US"/>
        </w:rPr>
        <w:t xml:space="preserve">Kepatuhan terhadap koridor aturan ini pada akhirnya dapat menjadi benteng yang relative efektif terhadap intervensi berbagai pihak, sehingga putusan yang ditetapkan relative tidak menuai resistensi dari </w:t>
      </w:r>
      <w:r w:rsidR="00757DE3">
        <w:rPr>
          <w:rFonts w:eastAsia="Times New Roman"/>
          <w:color w:val="000000"/>
          <w:sz w:val="24"/>
          <w:lang w:val="en-US" w:eastAsia="en-US"/>
        </w:rPr>
        <w:t>pihak</w:t>
      </w:r>
      <w:r>
        <w:rPr>
          <w:rFonts w:eastAsia="Times New Roman"/>
          <w:color w:val="000000"/>
          <w:sz w:val="24"/>
          <w:lang w:val="en-US" w:eastAsia="en-US"/>
        </w:rPr>
        <w:t>-pihak yang bersengketa.</w:t>
      </w:r>
      <w:proofErr w:type="gramEnd"/>
      <w:r w:rsidR="00757DE3">
        <w:rPr>
          <w:rFonts w:eastAsia="Times New Roman"/>
          <w:color w:val="000000"/>
          <w:sz w:val="24"/>
          <w:lang w:val="en-US" w:eastAsia="en-US"/>
        </w:rPr>
        <w:t xml:space="preserve"> </w:t>
      </w:r>
      <w:proofErr w:type="gramStart"/>
      <w:r w:rsidR="00FD2DE0">
        <w:rPr>
          <w:rFonts w:eastAsia="Times New Roman"/>
          <w:color w:val="000000"/>
          <w:sz w:val="24"/>
          <w:lang w:val="en-US" w:eastAsia="en-US"/>
        </w:rPr>
        <w:t xml:space="preserve">Konsistensi dalam mengikuti koridur regulasi juga sekaligus menunjukkan profesionalime </w:t>
      </w:r>
      <w:r w:rsidR="00D456E6">
        <w:rPr>
          <w:rFonts w:eastAsia="Times New Roman"/>
          <w:color w:val="000000"/>
          <w:sz w:val="24"/>
          <w:lang w:val="en-US" w:eastAsia="en-US"/>
        </w:rPr>
        <w:t xml:space="preserve">dan akuntabilitas </w:t>
      </w:r>
      <w:r w:rsidR="00FD2DE0">
        <w:rPr>
          <w:rFonts w:eastAsia="Times New Roman"/>
          <w:color w:val="000000"/>
          <w:sz w:val="24"/>
          <w:lang w:val="en-US" w:eastAsia="en-US"/>
        </w:rPr>
        <w:t xml:space="preserve">DKPP sebagaimana di konstruksi oleh Catt </w:t>
      </w:r>
      <w:r w:rsidR="00FD2DE0" w:rsidRPr="00FD2DE0">
        <w:rPr>
          <w:rFonts w:eastAsia="Times New Roman"/>
          <w:i/>
          <w:color w:val="000000"/>
          <w:sz w:val="24"/>
          <w:lang w:val="en-US" w:eastAsia="en-US"/>
        </w:rPr>
        <w:t>et al</w:t>
      </w:r>
      <w:r w:rsidR="00FD2DE0">
        <w:rPr>
          <w:rFonts w:eastAsia="Times New Roman"/>
          <w:color w:val="000000"/>
          <w:sz w:val="24"/>
          <w:lang w:val="en-US" w:eastAsia="en-US"/>
        </w:rPr>
        <w:t xml:space="preserve"> (2014).</w:t>
      </w:r>
      <w:proofErr w:type="gramEnd"/>
      <w:r w:rsidR="00FD2DE0">
        <w:rPr>
          <w:rFonts w:eastAsia="Times New Roman"/>
          <w:color w:val="000000"/>
          <w:sz w:val="24"/>
          <w:lang w:val="en-US" w:eastAsia="en-US"/>
        </w:rPr>
        <w:t xml:space="preserve"> </w:t>
      </w:r>
    </w:p>
    <w:p w:rsidR="00D456E6" w:rsidRDefault="00D456E6" w:rsidP="00D456E6">
      <w:pPr>
        <w:pBdr>
          <w:top w:val="nil"/>
          <w:left w:val="nil"/>
          <w:bottom w:val="nil"/>
          <w:right w:val="nil"/>
          <w:between w:val="nil"/>
        </w:pBdr>
        <w:spacing w:line="360" w:lineRule="auto"/>
        <w:rPr>
          <w:rFonts w:eastAsia="Times New Roman"/>
          <w:color w:val="000000"/>
          <w:sz w:val="24"/>
          <w:lang w:val="en-US" w:eastAsia="en-US"/>
        </w:rPr>
      </w:pPr>
      <w:r>
        <w:rPr>
          <w:rFonts w:eastAsia="Times New Roman"/>
          <w:color w:val="000000"/>
          <w:sz w:val="24"/>
          <w:lang w:val="en-US" w:eastAsia="en-US"/>
        </w:rPr>
        <w:t xml:space="preserve">Aktualisasi prinsip independensi ini juga terlihat ketika DKPP melakukan aktivitas penyelidikan dan verifikasi atas laporan pengaduan yang berlangsung tanpa ada intervensi dari pihak lain. Pencapaian yang </w:t>
      </w:r>
      <w:proofErr w:type="gramStart"/>
      <w:r>
        <w:rPr>
          <w:rFonts w:eastAsia="Times New Roman"/>
          <w:color w:val="000000"/>
          <w:sz w:val="24"/>
          <w:lang w:val="en-US" w:eastAsia="en-US"/>
        </w:rPr>
        <w:t>sama</w:t>
      </w:r>
      <w:proofErr w:type="gramEnd"/>
      <w:r>
        <w:rPr>
          <w:rFonts w:eastAsia="Times New Roman"/>
          <w:color w:val="000000"/>
          <w:sz w:val="24"/>
          <w:lang w:val="en-US" w:eastAsia="en-US"/>
        </w:rPr>
        <w:t xml:space="preserve"> juga terjadi ketika proses penetapan putusan atas kasus pelanggaran Kode Etik. </w:t>
      </w:r>
      <w:proofErr w:type="gramStart"/>
      <w:r w:rsidR="004663B5">
        <w:rPr>
          <w:rFonts w:eastAsia="Times New Roman"/>
          <w:color w:val="000000"/>
          <w:sz w:val="24"/>
          <w:lang w:val="en-US" w:eastAsia="en-US"/>
        </w:rPr>
        <w:t>Pada kedua tahapan ini, selain prinsip independensi, prinsip profesionalitas, imparsialitas, integritas dan akuntabilitas juga relative teraktualisasikan.</w:t>
      </w:r>
      <w:proofErr w:type="gramEnd"/>
      <w:r w:rsidR="004663B5">
        <w:rPr>
          <w:rFonts w:eastAsia="Times New Roman"/>
          <w:color w:val="000000"/>
          <w:sz w:val="24"/>
          <w:lang w:val="en-US" w:eastAsia="en-US"/>
        </w:rPr>
        <w:t xml:space="preserve"> </w:t>
      </w:r>
      <w:proofErr w:type="gramStart"/>
      <w:r w:rsidR="004663B5">
        <w:rPr>
          <w:rFonts w:eastAsia="Times New Roman"/>
          <w:color w:val="000000"/>
          <w:sz w:val="24"/>
          <w:lang w:val="en-US" w:eastAsia="en-US"/>
        </w:rPr>
        <w:t xml:space="preserve">Minimnya keluhan dan resistensi dari berbagai pihak yang bersengketa, merupakan indikator </w:t>
      </w:r>
      <w:r w:rsidR="008E0983">
        <w:rPr>
          <w:rFonts w:eastAsia="Times New Roman"/>
          <w:color w:val="000000"/>
          <w:sz w:val="24"/>
          <w:lang w:val="en-US" w:eastAsia="en-US"/>
        </w:rPr>
        <w:t xml:space="preserve">kuat </w:t>
      </w:r>
      <w:r w:rsidR="004663B5">
        <w:rPr>
          <w:rFonts w:eastAsia="Times New Roman"/>
          <w:color w:val="000000"/>
          <w:sz w:val="24"/>
          <w:lang w:val="en-US" w:eastAsia="en-US"/>
        </w:rPr>
        <w:t>bahwa DKPP telah melakukan tugas dan wewenangnya dengan cukup baik.</w:t>
      </w:r>
      <w:proofErr w:type="gramEnd"/>
    </w:p>
    <w:p w:rsidR="004663B5" w:rsidRDefault="002E2350" w:rsidP="00D456E6">
      <w:pPr>
        <w:pBdr>
          <w:top w:val="nil"/>
          <w:left w:val="nil"/>
          <w:bottom w:val="nil"/>
          <w:right w:val="nil"/>
          <w:between w:val="nil"/>
        </w:pBdr>
        <w:spacing w:line="360" w:lineRule="auto"/>
        <w:rPr>
          <w:rFonts w:eastAsia="Times New Roman"/>
          <w:color w:val="000000"/>
          <w:sz w:val="24"/>
          <w:lang w:val="en-US" w:eastAsia="en-US"/>
        </w:rPr>
      </w:pPr>
      <w:proofErr w:type="gramStart"/>
      <w:r>
        <w:rPr>
          <w:rFonts w:eastAsia="Times New Roman"/>
          <w:color w:val="000000"/>
          <w:sz w:val="24"/>
          <w:lang w:val="en-US" w:eastAsia="en-US"/>
        </w:rPr>
        <w:t>Capaian kinerja yang tidak jauh berbeda juga dapat dilihat pada tahap persidangan atau acara pemeriksaan</w:t>
      </w:r>
      <w:r w:rsidR="000B7388">
        <w:rPr>
          <w:rFonts w:eastAsia="Times New Roman"/>
          <w:color w:val="000000"/>
          <w:sz w:val="24"/>
          <w:lang w:val="en-US" w:eastAsia="en-US"/>
        </w:rPr>
        <w:t xml:space="preserve"> serta penetapan putusan</w:t>
      </w:r>
      <w:r>
        <w:rPr>
          <w:rFonts w:eastAsia="Times New Roman"/>
          <w:color w:val="000000"/>
          <w:sz w:val="24"/>
          <w:lang w:val="en-US" w:eastAsia="en-US"/>
        </w:rPr>
        <w:t>.</w:t>
      </w:r>
      <w:proofErr w:type="gramEnd"/>
      <w:r>
        <w:rPr>
          <w:rFonts w:eastAsia="Times New Roman"/>
          <w:color w:val="000000"/>
          <w:sz w:val="24"/>
          <w:lang w:val="en-US" w:eastAsia="en-US"/>
        </w:rPr>
        <w:t xml:space="preserve"> </w:t>
      </w:r>
      <w:proofErr w:type="gramStart"/>
      <w:r w:rsidR="008E0983">
        <w:rPr>
          <w:rFonts w:eastAsia="Times New Roman"/>
          <w:color w:val="000000"/>
          <w:sz w:val="24"/>
          <w:lang w:val="en-US" w:eastAsia="en-US"/>
        </w:rPr>
        <w:t>Prinsip independensi, profesionalitas, imparsialitas, integritas dan akuntabilitas diakui banyak pihak sudah cukup terlaksana dengan baik.</w:t>
      </w:r>
      <w:proofErr w:type="gramEnd"/>
      <w:r w:rsidR="008E0983">
        <w:rPr>
          <w:rFonts w:eastAsia="Times New Roman"/>
          <w:color w:val="000000"/>
          <w:sz w:val="24"/>
          <w:lang w:val="en-US" w:eastAsia="en-US"/>
        </w:rPr>
        <w:t xml:space="preserve"> </w:t>
      </w:r>
      <w:proofErr w:type="gramStart"/>
      <w:r w:rsidR="008E0983" w:rsidRPr="008E0983">
        <w:rPr>
          <w:rFonts w:eastAsia="Times New Roman"/>
          <w:color w:val="000000"/>
          <w:sz w:val="24"/>
          <w:lang w:val="en-US" w:eastAsia="en-US"/>
        </w:rPr>
        <w:t>DKPP sudah menunjukkan kinerjanya secara maksimal, dalam arti sudah menjalankan tugas dan wewenangnya dalam menetapkan dan menyampaian putusan berdasarkan data-data yang masuk dan diperoleh dari Pengadu.</w:t>
      </w:r>
      <w:proofErr w:type="gramEnd"/>
      <w:r w:rsidR="008E0983" w:rsidRPr="008E0983">
        <w:rPr>
          <w:rFonts w:eastAsia="Times New Roman"/>
          <w:color w:val="000000"/>
          <w:sz w:val="24"/>
          <w:lang w:val="en-US" w:eastAsia="en-US"/>
        </w:rPr>
        <w:t xml:space="preserve"> </w:t>
      </w:r>
      <w:proofErr w:type="gramStart"/>
      <w:r w:rsidR="008E0983" w:rsidRPr="008E0983">
        <w:rPr>
          <w:rFonts w:eastAsia="Times New Roman"/>
          <w:color w:val="000000"/>
          <w:sz w:val="24"/>
          <w:lang w:val="en-US" w:eastAsia="en-US"/>
        </w:rPr>
        <w:t>Karena putusan itu harus berdasarkan data atau bukti kongrit.</w:t>
      </w:r>
      <w:proofErr w:type="gramEnd"/>
      <w:r w:rsidR="008E0983" w:rsidRPr="008E0983">
        <w:rPr>
          <w:rFonts w:eastAsia="Times New Roman"/>
          <w:color w:val="000000"/>
          <w:sz w:val="24"/>
          <w:lang w:val="en-US" w:eastAsia="en-US"/>
        </w:rPr>
        <w:t xml:space="preserve"> </w:t>
      </w:r>
      <w:proofErr w:type="gramStart"/>
      <w:r w:rsidR="008E0983" w:rsidRPr="008E0983">
        <w:rPr>
          <w:rFonts w:eastAsia="Times New Roman"/>
          <w:color w:val="000000"/>
          <w:sz w:val="24"/>
          <w:lang w:val="en-US" w:eastAsia="en-US"/>
        </w:rPr>
        <w:t>D</w:t>
      </w:r>
      <w:r w:rsidR="008E0983">
        <w:rPr>
          <w:rFonts w:eastAsia="Times New Roman"/>
          <w:color w:val="000000"/>
          <w:sz w:val="24"/>
          <w:lang w:val="en-US" w:eastAsia="en-US"/>
        </w:rPr>
        <w:t>i</w:t>
      </w:r>
      <w:r w:rsidR="008E0983" w:rsidRPr="008E0983">
        <w:rPr>
          <w:rFonts w:eastAsia="Times New Roman"/>
          <w:color w:val="000000"/>
          <w:sz w:val="24"/>
          <w:lang w:val="en-US" w:eastAsia="en-US"/>
        </w:rPr>
        <w:t>lihat dari unsur keadilan, yang mengedepankan netralitas dalam penetapan dan penyampian putusan, DKPP juga sudah melakukannya dengan baik, walaupun putusan tersebut tidak seluruhnya memuaskan pihak pengadu.</w:t>
      </w:r>
      <w:proofErr w:type="gramEnd"/>
      <w:r w:rsidR="008E0983" w:rsidRPr="008E0983">
        <w:rPr>
          <w:rFonts w:eastAsia="Times New Roman"/>
          <w:color w:val="000000"/>
          <w:sz w:val="24"/>
          <w:lang w:val="en-US" w:eastAsia="en-US"/>
        </w:rPr>
        <w:t xml:space="preserve"> </w:t>
      </w:r>
      <w:proofErr w:type="gramStart"/>
      <w:r w:rsidR="008E0983" w:rsidRPr="008E0983">
        <w:rPr>
          <w:rFonts w:eastAsia="Times New Roman"/>
          <w:color w:val="000000"/>
          <w:sz w:val="24"/>
          <w:lang w:val="en-US" w:eastAsia="en-US"/>
        </w:rPr>
        <w:t>Namun sebagian informan menyatakan bahwa DKPP sud</w:t>
      </w:r>
      <w:r w:rsidR="008E0983">
        <w:rPr>
          <w:rFonts w:eastAsia="Times New Roman"/>
          <w:color w:val="000000"/>
          <w:sz w:val="24"/>
          <w:lang w:val="en-US" w:eastAsia="en-US"/>
        </w:rPr>
        <w:t>a</w:t>
      </w:r>
      <w:r w:rsidR="008E0983" w:rsidRPr="008E0983">
        <w:rPr>
          <w:rFonts w:eastAsia="Times New Roman"/>
          <w:color w:val="000000"/>
          <w:sz w:val="24"/>
          <w:lang w:val="en-US" w:eastAsia="en-US"/>
        </w:rPr>
        <w:t>h bersikap netral dalam menangani kasus dugaan pelanggaran Kode Etik yang dilakukan oleh penyelenggara pemilu.</w:t>
      </w:r>
      <w:proofErr w:type="gramEnd"/>
    </w:p>
    <w:p w:rsidR="008E0983" w:rsidRDefault="008E0983" w:rsidP="00D456E6">
      <w:pPr>
        <w:pBdr>
          <w:top w:val="nil"/>
          <w:left w:val="nil"/>
          <w:bottom w:val="nil"/>
          <w:right w:val="nil"/>
          <w:between w:val="nil"/>
        </w:pBdr>
        <w:spacing w:line="360" w:lineRule="auto"/>
        <w:rPr>
          <w:rFonts w:eastAsia="Times New Roman"/>
          <w:color w:val="000000"/>
          <w:sz w:val="24"/>
          <w:lang w:val="en-US" w:eastAsia="en-US"/>
        </w:rPr>
      </w:pPr>
      <w:r>
        <w:rPr>
          <w:rFonts w:eastAsia="Times New Roman"/>
          <w:color w:val="000000"/>
          <w:sz w:val="24"/>
          <w:lang w:val="en-US" w:eastAsia="en-US"/>
        </w:rPr>
        <w:t xml:space="preserve">Demikian halnya pada pelaksanaan </w:t>
      </w:r>
      <w:r w:rsidR="000B7388">
        <w:rPr>
          <w:rFonts w:eastAsia="Times New Roman"/>
          <w:color w:val="000000"/>
          <w:sz w:val="24"/>
          <w:lang w:val="en-US" w:eastAsia="en-US"/>
        </w:rPr>
        <w:t>wewenang dalam rangka mendukung tugas</w:t>
      </w:r>
      <w:r>
        <w:rPr>
          <w:rFonts w:eastAsia="Times New Roman"/>
          <w:color w:val="000000"/>
          <w:sz w:val="24"/>
          <w:lang w:val="en-US" w:eastAsia="en-US"/>
        </w:rPr>
        <w:t xml:space="preserve"> </w:t>
      </w:r>
      <w:r w:rsidR="000B7388">
        <w:rPr>
          <w:rFonts w:eastAsia="Times New Roman"/>
          <w:color w:val="000000"/>
          <w:sz w:val="24"/>
          <w:lang w:val="en-US" w:eastAsia="en-US"/>
        </w:rPr>
        <w:t xml:space="preserve">DKPP, berbagai pihak yang bersengketa tidak banyak mempermasalahkan kinerja maupun maupun beragam output </w:t>
      </w:r>
      <w:proofErr w:type="gramStart"/>
      <w:r w:rsidR="000B7388">
        <w:rPr>
          <w:rFonts w:eastAsia="Times New Roman"/>
          <w:color w:val="000000"/>
          <w:sz w:val="24"/>
          <w:lang w:val="en-US" w:eastAsia="en-US"/>
        </w:rPr>
        <w:t>yag</w:t>
      </w:r>
      <w:proofErr w:type="gramEnd"/>
      <w:r w:rsidR="000B7388">
        <w:rPr>
          <w:rFonts w:eastAsia="Times New Roman"/>
          <w:color w:val="000000"/>
          <w:sz w:val="24"/>
          <w:lang w:val="en-US" w:eastAsia="en-US"/>
        </w:rPr>
        <w:t xml:space="preserve"> dihasilkan. </w:t>
      </w:r>
      <w:proofErr w:type="gramStart"/>
      <w:r w:rsidR="00021FAA" w:rsidRPr="00021FAA">
        <w:rPr>
          <w:rFonts w:eastAsia="Times New Roman"/>
          <w:color w:val="000000"/>
          <w:sz w:val="24"/>
          <w:lang w:val="en-US" w:eastAsia="en-US"/>
        </w:rPr>
        <w:t>DKPP dalam perkembangannya dikenal sebagai peradilan etik yang pertama yang bersifat terbuka untuk umum, walaupun sebenarnya DKPP bukan lembaga peradilan, namun hanya sebatas lembaga yang menggunakan sistem peradilan dalam menjalankan fungsi dan wewenangnya.</w:t>
      </w:r>
      <w:proofErr w:type="gramEnd"/>
      <w:r w:rsidR="00021FAA" w:rsidRPr="00021FAA">
        <w:rPr>
          <w:rFonts w:eastAsia="Times New Roman"/>
          <w:color w:val="000000"/>
          <w:sz w:val="24"/>
          <w:lang w:val="en-US" w:eastAsia="en-US"/>
        </w:rPr>
        <w:t xml:space="preserve"> Berkaitan dengan proses pemanggilan terhadap penyelenggara pemilu yang diduga melakukan pelanggaran etik untuk memberikan penjelasan dan pembelaan, menunjukkan bahwa DKPP walaupun bukan lembaga peradilan tetapi secara otonom dapat menjalankan wewenangnya dalam melakukan sistem peradilan terhadap kasus pelanggaran Kode Etik yang dilakukan oleh penyelenggara pemilu. </w:t>
      </w:r>
      <w:proofErr w:type="gramStart"/>
      <w:r w:rsidR="00021FAA" w:rsidRPr="00021FAA">
        <w:rPr>
          <w:rFonts w:eastAsia="Times New Roman"/>
          <w:color w:val="000000"/>
          <w:sz w:val="24"/>
          <w:lang w:val="en-US" w:eastAsia="en-US"/>
        </w:rPr>
        <w:t>Dengan demikian DKPP telah bertindak professional dilihat unsur otonom dalam menjalankan wewenangnya.</w:t>
      </w:r>
      <w:proofErr w:type="gramEnd"/>
      <w:r w:rsidR="00021FAA" w:rsidRPr="00021FAA">
        <w:rPr>
          <w:rFonts w:eastAsia="Times New Roman"/>
          <w:color w:val="000000"/>
          <w:sz w:val="24"/>
          <w:lang w:val="en-US" w:eastAsia="en-US"/>
        </w:rPr>
        <w:t xml:space="preserve">  </w:t>
      </w:r>
    </w:p>
    <w:p w:rsidR="00021FAA" w:rsidRDefault="00021FAA" w:rsidP="00D456E6">
      <w:pPr>
        <w:pBdr>
          <w:top w:val="nil"/>
          <w:left w:val="nil"/>
          <w:bottom w:val="nil"/>
          <w:right w:val="nil"/>
          <w:between w:val="nil"/>
        </w:pBdr>
        <w:spacing w:line="360" w:lineRule="auto"/>
        <w:rPr>
          <w:rFonts w:eastAsia="Times New Roman"/>
          <w:color w:val="000000"/>
          <w:sz w:val="24"/>
          <w:lang w:val="en-US" w:eastAsia="en-US"/>
        </w:rPr>
      </w:pPr>
      <w:r w:rsidRPr="00021FAA">
        <w:rPr>
          <w:rFonts w:eastAsia="Times New Roman"/>
          <w:color w:val="000000"/>
          <w:sz w:val="24"/>
          <w:lang w:val="en-US" w:eastAsia="en-US"/>
        </w:rPr>
        <w:t xml:space="preserve">Dalam menjalankan </w:t>
      </w:r>
      <w:proofErr w:type="gramStart"/>
      <w:r w:rsidRPr="00021FAA">
        <w:rPr>
          <w:rFonts w:eastAsia="Times New Roman"/>
          <w:color w:val="000000"/>
          <w:sz w:val="24"/>
          <w:lang w:val="en-US" w:eastAsia="en-US"/>
        </w:rPr>
        <w:t>wewenang</w:t>
      </w:r>
      <w:r>
        <w:rPr>
          <w:rFonts w:eastAsia="Times New Roman"/>
          <w:color w:val="000000"/>
          <w:sz w:val="24"/>
          <w:lang w:val="en-US" w:eastAsia="en-US"/>
        </w:rPr>
        <w:t xml:space="preserve"> </w:t>
      </w:r>
      <w:r w:rsidRPr="00021FAA">
        <w:rPr>
          <w:rFonts w:eastAsia="Times New Roman"/>
          <w:color w:val="000000"/>
          <w:sz w:val="24"/>
          <w:lang w:val="en-US" w:eastAsia="en-US"/>
        </w:rPr>
        <w:t xml:space="preserve"> </w:t>
      </w:r>
      <w:r>
        <w:rPr>
          <w:rFonts w:eastAsia="Times New Roman"/>
          <w:color w:val="000000"/>
          <w:sz w:val="24"/>
          <w:lang w:val="en-US" w:eastAsia="en-US"/>
        </w:rPr>
        <w:t>m</w:t>
      </w:r>
      <w:r w:rsidRPr="00021FAA">
        <w:rPr>
          <w:rFonts w:eastAsia="Times New Roman"/>
          <w:color w:val="000000"/>
          <w:sz w:val="24"/>
          <w:lang w:val="en-US" w:eastAsia="en-US"/>
        </w:rPr>
        <w:t>emanggil</w:t>
      </w:r>
      <w:proofErr w:type="gramEnd"/>
      <w:r w:rsidRPr="00021FAA">
        <w:rPr>
          <w:rFonts w:eastAsia="Times New Roman"/>
          <w:color w:val="000000"/>
          <w:sz w:val="24"/>
          <w:lang w:val="en-US" w:eastAsia="en-US"/>
        </w:rPr>
        <w:t xml:space="preserve"> pelapor, saksi dan/atau pihak-pihak lain yang terkait untuk dimintai keterangan, termasuk untuk dimintai dokumen dan bukti lain, DKPP dinilai </w:t>
      </w:r>
      <w:r w:rsidR="00B5427D">
        <w:rPr>
          <w:rFonts w:eastAsia="Times New Roman"/>
          <w:color w:val="000000"/>
          <w:sz w:val="24"/>
          <w:lang w:val="en-US" w:eastAsia="en-US"/>
        </w:rPr>
        <w:t xml:space="preserve">cukup </w:t>
      </w:r>
      <w:r w:rsidRPr="00021FAA">
        <w:rPr>
          <w:rFonts w:eastAsia="Times New Roman"/>
          <w:color w:val="000000"/>
          <w:sz w:val="24"/>
          <w:lang w:val="en-US" w:eastAsia="en-US"/>
        </w:rPr>
        <w:t xml:space="preserve">professional karena pemanggilan terhadap pelapor (pengadu), saksi-saksi dilakukan dengan senantiasa melakukan cek dan ricek terhadap keterangan dan dokumen terkait kasus tersebut. </w:t>
      </w:r>
    </w:p>
    <w:p w:rsidR="006071D9" w:rsidRDefault="00B5427D" w:rsidP="00D456E6">
      <w:pPr>
        <w:pBdr>
          <w:top w:val="nil"/>
          <w:left w:val="nil"/>
          <w:bottom w:val="nil"/>
          <w:right w:val="nil"/>
          <w:between w:val="nil"/>
        </w:pBdr>
        <w:spacing w:line="360" w:lineRule="auto"/>
        <w:rPr>
          <w:rFonts w:eastAsia="Times New Roman"/>
          <w:color w:val="000000"/>
          <w:sz w:val="24"/>
          <w:lang w:val="en-US" w:eastAsia="en-US"/>
        </w:rPr>
      </w:pPr>
      <w:proofErr w:type="gramStart"/>
      <w:r>
        <w:rPr>
          <w:rFonts w:eastAsia="Times New Roman"/>
          <w:color w:val="000000"/>
          <w:sz w:val="24"/>
          <w:lang w:val="en-US" w:eastAsia="en-US"/>
        </w:rPr>
        <w:t>Dari berbagai penilaian terhadap kinerja tersebut yang relative cukup baik, DKPP juga tidak terlepas dari kritik.</w:t>
      </w:r>
      <w:proofErr w:type="gramEnd"/>
      <w:r>
        <w:rPr>
          <w:rFonts w:eastAsia="Times New Roman"/>
          <w:color w:val="000000"/>
          <w:sz w:val="24"/>
          <w:lang w:val="en-US" w:eastAsia="en-US"/>
        </w:rPr>
        <w:t xml:space="preserve"> </w:t>
      </w:r>
      <w:proofErr w:type="gramStart"/>
      <w:r>
        <w:rPr>
          <w:rFonts w:eastAsia="Times New Roman"/>
          <w:color w:val="000000"/>
          <w:sz w:val="24"/>
          <w:lang w:val="en-US" w:eastAsia="en-US"/>
        </w:rPr>
        <w:t>Berbagai informasi yang didapat dari FGD terungkap beberapa kelemahan dalam pelaksanaan tugas dan wewenang DKPP.</w:t>
      </w:r>
      <w:proofErr w:type="gramEnd"/>
      <w:r>
        <w:rPr>
          <w:rFonts w:eastAsia="Times New Roman"/>
          <w:color w:val="000000"/>
          <w:sz w:val="24"/>
          <w:lang w:val="en-US" w:eastAsia="en-US"/>
        </w:rPr>
        <w:t xml:space="preserve"> </w:t>
      </w:r>
      <w:r w:rsidR="006071D9">
        <w:rPr>
          <w:rFonts w:eastAsia="Times New Roman"/>
          <w:color w:val="000000"/>
          <w:sz w:val="24"/>
          <w:lang w:val="en-US" w:eastAsia="en-US"/>
        </w:rPr>
        <w:t xml:space="preserve">Salah satu yang disoroti adalah menyangkut </w:t>
      </w:r>
      <w:r w:rsidR="006071D9" w:rsidRPr="006071D9">
        <w:rPr>
          <w:rFonts w:eastAsia="Times New Roman"/>
          <w:color w:val="000000"/>
          <w:sz w:val="24"/>
          <w:lang w:val="en-US" w:eastAsia="en-US"/>
        </w:rPr>
        <w:t>masalah kecepatan proses penanganan</w:t>
      </w:r>
      <w:r w:rsidR="006071D9">
        <w:rPr>
          <w:rFonts w:eastAsia="Times New Roman"/>
          <w:color w:val="000000"/>
          <w:sz w:val="24"/>
          <w:lang w:val="en-US" w:eastAsia="en-US"/>
        </w:rPr>
        <w:t xml:space="preserve"> pelanggaran</w:t>
      </w:r>
      <w:r w:rsidR="006071D9" w:rsidRPr="006071D9">
        <w:rPr>
          <w:rFonts w:eastAsia="Times New Roman"/>
          <w:color w:val="000000"/>
          <w:sz w:val="24"/>
          <w:lang w:val="en-US" w:eastAsia="en-US"/>
        </w:rPr>
        <w:t xml:space="preserve"> yang masih menjadi sorotan pihak pengadu. Hal ini </w:t>
      </w:r>
      <w:proofErr w:type="gramStart"/>
      <w:r w:rsidR="006071D9" w:rsidRPr="006071D9">
        <w:rPr>
          <w:rFonts w:eastAsia="Times New Roman"/>
          <w:color w:val="000000"/>
          <w:sz w:val="24"/>
          <w:lang w:val="en-US" w:eastAsia="en-US"/>
        </w:rPr>
        <w:t>akan</w:t>
      </w:r>
      <w:proofErr w:type="gramEnd"/>
      <w:r w:rsidR="006071D9" w:rsidRPr="006071D9">
        <w:rPr>
          <w:rFonts w:eastAsia="Times New Roman"/>
          <w:color w:val="000000"/>
          <w:sz w:val="24"/>
          <w:lang w:val="en-US" w:eastAsia="en-US"/>
        </w:rPr>
        <w:t xml:space="preserve"> berimbas pada tugas dan wewenang DKPP pada tahap-tahap selanjutnya yang mungkin juga lambat bila proses penyelidikannya lambat. </w:t>
      </w:r>
      <w:proofErr w:type="gramStart"/>
      <w:r w:rsidR="006071D9" w:rsidRPr="006071D9">
        <w:rPr>
          <w:rFonts w:eastAsia="Times New Roman"/>
          <w:color w:val="000000"/>
          <w:sz w:val="24"/>
          <w:lang w:val="en-US" w:eastAsia="en-US"/>
        </w:rPr>
        <w:t xml:space="preserve">Hal tersebut berdampak pada adanya </w:t>
      </w:r>
      <w:r w:rsidR="006071D9">
        <w:rPr>
          <w:rFonts w:eastAsia="Times New Roman"/>
          <w:color w:val="000000"/>
          <w:sz w:val="24"/>
          <w:lang w:val="en-US" w:eastAsia="en-US"/>
        </w:rPr>
        <w:t>ketidak</w:t>
      </w:r>
      <w:r w:rsidR="006071D9" w:rsidRPr="006071D9">
        <w:rPr>
          <w:rFonts w:eastAsia="Times New Roman"/>
          <w:color w:val="000000"/>
          <w:sz w:val="24"/>
          <w:lang w:val="en-US" w:eastAsia="en-US"/>
        </w:rPr>
        <w:t>kepastian hukum dalam penyelenggaraan pemilu</w:t>
      </w:r>
      <w:r w:rsidR="006071D9">
        <w:rPr>
          <w:rFonts w:eastAsia="Times New Roman"/>
          <w:color w:val="000000"/>
          <w:sz w:val="24"/>
          <w:lang w:val="en-US" w:eastAsia="en-US"/>
        </w:rPr>
        <w:t>.</w:t>
      </w:r>
      <w:proofErr w:type="gramEnd"/>
      <w:r w:rsidR="006071D9">
        <w:rPr>
          <w:rFonts w:eastAsia="Times New Roman"/>
          <w:color w:val="000000"/>
          <w:sz w:val="24"/>
          <w:lang w:val="en-US" w:eastAsia="en-US"/>
        </w:rPr>
        <w:t xml:space="preserve"> </w:t>
      </w:r>
      <w:proofErr w:type="gramStart"/>
      <w:r w:rsidR="006071D9">
        <w:rPr>
          <w:rFonts w:eastAsia="Times New Roman"/>
          <w:color w:val="000000"/>
          <w:sz w:val="24"/>
          <w:lang w:val="en-US" w:eastAsia="en-US"/>
        </w:rPr>
        <w:t>Selain itu, lalam hal penanganan laporan pelanggaran, DKPP nilai kurang transparan oleh sebagian informan.</w:t>
      </w:r>
      <w:proofErr w:type="gramEnd"/>
      <w:r w:rsidR="006071D9">
        <w:rPr>
          <w:rFonts w:eastAsia="Times New Roman"/>
          <w:color w:val="000000"/>
          <w:sz w:val="24"/>
          <w:lang w:val="en-US" w:eastAsia="en-US"/>
        </w:rPr>
        <w:t xml:space="preserve"> </w:t>
      </w:r>
      <w:proofErr w:type="gramStart"/>
      <w:r w:rsidR="006071D9">
        <w:rPr>
          <w:rFonts w:eastAsia="Times New Roman"/>
          <w:color w:val="000000"/>
          <w:sz w:val="24"/>
          <w:lang w:val="en-US" w:eastAsia="en-US"/>
        </w:rPr>
        <w:t>Hasil FGD menunjukkan bahwa kondisi ini lebih disebabkan komunikasi antara pihak pelapor dengan pihak DKPP belum terjalin baik.</w:t>
      </w:r>
      <w:proofErr w:type="gramEnd"/>
      <w:r w:rsidR="006071D9">
        <w:rPr>
          <w:rFonts w:eastAsia="Times New Roman"/>
          <w:color w:val="000000"/>
          <w:sz w:val="24"/>
          <w:lang w:val="en-US" w:eastAsia="en-US"/>
        </w:rPr>
        <w:t xml:space="preserve"> Kondisi ini berimplikasi pada kurang optimalnya akses informasi terkait proses masing-masing tahapan itu bagi pihak pelapor.</w:t>
      </w:r>
    </w:p>
    <w:p w:rsidR="00021FAA" w:rsidRPr="00361B4D" w:rsidRDefault="00D81E4B" w:rsidP="009506E6">
      <w:pPr>
        <w:pBdr>
          <w:top w:val="nil"/>
          <w:left w:val="nil"/>
          <w:bottom w:val="nil"/>
          <w:right w:val="nil"/>
          <w:between w:val="nil"/>
        </w:pBdr>
        <w:spacing w:line="360" w:lineRule="auto"/>
        <w:rPr>
          <w:rFonts w:eastAsia="Times New Roman"/>
          <w:color w:val="000000"/>
          <w:sz w:val="24"/>
          <w:lang w:val="en-US" w:eastAsia="en-US"/>
        </w:rPr>
      </w:pPr>
      <w:r>
        <w:rPr>
          <w:rFonts w:eastAsia="Times New Roman"/>
          <w:color w:val="000000"/>
          <w:sz w:val="24"/>
          <w:lang w:val="en-US" w:eastAsia="en-US"/>
        </w:rPr>
        <w:t>Terungkap pula bahwa perlu adanya</w:t>
      </w:r>
      <w:r w:rsidR="00021FAA" w:rsidRPr="00021FAA">
        <w:rPr>
          <w:rFonts w:eastAsia="Times New Roman"/>
          <w:color w:val="000000"/>
          <w:sz w:val="24"/>
          <w:lang w:val="en-US" w:eastAsia="en-US"/>
        </w:rPr>
        <w:t xml:space="preserve"> penguatan </w:t>
      </w:r>
      <w:r>
        <w:rPr>
          <w:rFonts w:eastAsia="Times New Roman"/>
          <w:color w:val="000000"/>
          <w:sz w:val="24"/>
          <w:lang w:val="en-US" w:eastAsia="en-US"/>
        </w:rPr>
        <w:t xml:space="preserve">dari sisi kapasitas </w:t>
      </w:r>
      <w:r w:rsidR="00021FAA" w:rsidRPr="00021FAA">
        <w:rPr>
          <w:rFonts w:eastAsia="Times New Roman"/>
          <w:color w:val="000000"/>
          <w:sz w:val="24"/>
          <w:lang w:val="en-US" w:eastAsia="en-US"/>
        </w:rPr>
        <w:t xml:space="preserve">SDM dan struktur bagi DKPP, seperti </w:t>
      </w:r>
      <w:proofErr w:type="gramStart"/>
      <w:r w:rsidR="00021FAA" w:rsidRPr="00021FAA">
        <w:rPr>
          <w:rFonts w:eastAsia="Times New Roman"/>
          <w:color w:val="000000"/>
          <w:sz w:val="24"/>
          <w:lang w:val="en-US" w:eastAsia="en-US"/>
        </w:rPr>
        <w:t>tim</w:t>
      </w:r>
      <w:proofErr w:type="gramEnd"/>
      <w:r w:rsidR="00021FAA" w:rsidRPr="00021FAA">
        <w:rPr>
          <w:rFonts w:eastAsia="Times New Roman"/>
          <w:color w:val="000000"/>
          <w:sz w:val="24"/>
          <w:lang w:val="en-US" w:eastAsia="en-US"/>
        </w:rPr>
        <w:t xml:space="preserve"> </w:t>
      </w:r>
      <w:r w:rsidR="00021FAA" w:rsidRPr="006C501D">
        <w:rPr>
          <w:rFonts w:eastAsia="Times New Roman"/>
          <w:i/>
          <w:color w:val="000000"/>
          <w:sz w:val="24"/>
          <w:lang w:val="en-US" w:eastAsia="en-US"/>
        </w:rPr>
        <w:t>ad hoc</w:t>
      </w:r>
      <w:r w:rsidR="00021FAA" w:rsidRPr="00021FAA">
        <w:rPr>
          <w:rFonts w:eastAsia="Times New Roman"/>
          <w:color w:val="000000"/>
          <w:sz w:val="24"/>
          <w:lang w:val="en-US" w:eastAsia="en-US"/>
        </w:rPr>
        <w:t xml:space="preserve">, tim pemeriksa daerah yang </w:t>
      </w:r>
      <w:r>
        <w:rPr>
          <w:rFonts w:eastAsia="Times New Roman"/>
          <w:color w:val="000000"/>
          <w:sz w:val="24"/>
          <w:lang w:val="en-US" w:eastAsia="en-US"/>
        </w:rPr>
        <w:t xml:space="preserve">dinilai </w:t>
      </w:r>
      <w:r w:rsidR="00021FAA" w:rsidRPr="00021FAA">
        <w:rPr>
          <w:rFonts w:eastAsia="Times New Roman"/>
          <w:color w:val="000000"/>
          <w:sz w:val="24"/>
          <w:lang w:val="en-US" w:eastAsia="en-US"/>
        </w:rPr>
        <w:t xml:space="preserve">tidak paham regulasi pemilu. </w:t>
      </w:r>
      <w:proofErr w:type="gramStart"/>
      <w:r w:rsidR="009506E6">
        <w:rPr>
          <w:rFonts w:eastAsia="Times New Roman"/>
          <w:color w:val="000000"/>
          <w:sz w:val="24"/>
          <w:lang w:val="en-US" w:eastAsia="en-US"/>
        </w:rPr>
        <w:t>P</w:t>
      </w:r>
      <w:r w:rsidR="00021FAA" w:rsidRPr="00021FAA">
        <w:rPr>
          <w:rFonts w:eastAsia="Times New Roman"/>
          <w:color w:val="000000"/>
          <w:sz w:val="24"/>
          <w:lang w:val="en-US" w:eastAsia="en-US"/>
        </w:rPr>
        <w:t>adahal yang menjadi pemeriksa seharusnya lebih paham tentang aturan pemilu (pemilukada) tersebut.</w:t>
      </w:r>
      <w:proofErr w:type="gramEnd"/>
      <w:r w:rsidR="00021FAA" w:rsidRPr="00021FAA">
        <w:rPr>
          <w:rFonts w:eastAsia="Times New Roman"/>
          <w:color w:val="000000"/>
          <w:sz w:val="24"/>
          <w:lang w:val="en-US" w:eastAsia="en-US"/>
        </w:rPr>
        <w:t xml:space="preserve"> Pahamnya </w:t>
      </w:r>
      <w:proofErr w:type="gramStart"/>
      <w:r w:rsidR="00021FAA" w:rsidRPr="00021FAA">
        <w:rPr>
          <w:rFonts w:eastAsia="Times New Roman"/>
          <w:color w:val="000000"/>
          <w:sz w:val="24"/>
          <w:lang w:val="en-US" w:eastAsia="en-US"/>
        </w:rPr>
        <w:t>tim</w:t>
      </w:r>
      <w:proofErr w:type="gramEnd"/>
      <w:r w:rsidR="00021FAA" w:rsidRPr="00021FAA">
        <w:rPr>
          <w:rFonts w:eastAsia="Times New Roman"/>
          <w:color w:val="000000"/>
          <w:sz w:val="24"/>
          <w:lang w:val="en-US" w:eastAsia="en-US"/>
        </w:rPr>
        <w:t xml:space="preserve"> pemeriksa tentang regulasi pemilu (pemlukada) ini berimplikasi pada lancarnya proses pemanggilan pelapor dan saksi-saksi dalam memberikan keterangan atau dokumen yang terkait pelanggaran </w:t>
      </w:r>
      <w:r w:rsidRPr="00021FAA">
        <w:rPr>
          <w:rFonts w:eastAsia="Times New Roman"/>
          <w:color w:val="000000"/>
          <w:sz w:val="24"/>
          <w:lang w:val="en-US" w:eastAsia="en-US"/>
        </w:rPr>
        <w:t>Kode Etik</w:t>
      </w:r>
      <w:r w:rsidR="00021FAA" w:rsidRPr="00021FAA">
        <w:rPr>
          <w:rFonts w:eastAsia="Times New Roman"/>
          <w:color w:val="000000"/>
          <w:sz w:val="24"/>
          <w:lang w:val="en-US" w:eastAsia="en-US"/>
        </w:rPr>
        <w:t>, karena keterangan atau dokumen dari pelapor dan saksi-saksi tersebut penanganan dan pemutusannya diatur oleh regulasi pemilu (pemilukada).</w:t>
      </w:r>
    </w:p>
    <w:p w:rsidR="001D536B" w:rsidRPr="001D536B" w:rsidRDefault="001D536B" w:rsidP="001D536B">
      <w:pPr>
        <w:rPr>
          <w:rFonts w:eastAsia="Times New Roman"/>
          <w:sz w:val="24"/>
        </w:rPr>
      </w:pPr>
    </w:p>
    <w:p w:rsidR="00A67F71" w:rsidRDefault="00A67F71" w:rsidP="001D536B">
      <w:pPr>
        <w:rPr>
          <w:rFonts w:eastAsia="Times New Roman"/>
          <w:sz w:val="24"/>
          <w:lang w:val="en-US"/>
        </w:rPr>
      </w:pPr>
    </w:p>
    <w:p w:rsidR="00B01133" w:rsidRDefault="00B01133" w:rsidP="00A67F71">
      <w:pPr>
        <w:ind w:firstLine="0"/>
        <w:rPr>
          <w:rFonts w:eastAsia="Times New Roman"/>
          <w:b/>
          <w:sz w:val="24"/>
          <w:lang w:val="en-US"/>
        </w:rPr>
      </w:pPr>
      <w:r>
        <w:rPr>
          <w:rFonts w:eastAsia="Times New Roman"/>
          <w:b/>
          <w:sz w:val="24"/>
          <w:lang w:val="en-US"/>
        </w:rPr>
        <w:t>SIMPULAN</w:t>
      </w:r>
    </w:p>
    <w:p w:rsidR="005F3953" w:rsidRDefault="005F3953" w:rsidP="00B01133">
      <w:pPr>
        <w:rPr>
          <w:rFonts w:eastAsia="Times New Roman"/>
          <w:sz w:val="24"/>
          <w:lang w:val="en-US"/>
        </w:rPr>
      </w:pPr>
    </w:p>
    <w:p w:rsidR="009506E6" w:rsidRPr="009506E6" w:rsidRDefault="005F3953" w:rsidP="009506E6">
      <w:pPr>
        <w:spacing w:line="360" w:lineRule="auto"/>
        <w:rPr>
          <w:rFonts w:eastAsia="Times New Roman"/>
          <w:sz w:val="24"/>
          <w:lang w:val="en-US"/>
        </w:rPr>
      </w:pPr>
      <w:r w:rsidRPr="005F3953">
        <w:rPr>
          <w:rFonts w:eastAsia="Times New Roman"/>
          <w:sz w:val="24"/>
          <w:lang w:val="en-US"/>
        </w:rPr>
        <w:t>Evaluasi kinerja DKPP dalam penanganan kasus pemilukada serentak Jawa Barat Tahun 2015</w:t>
      </w:r>
      <w:r w:rsidR="00334A80">
        <w:rPr>
          <w:rFonts w:eastAsia="Times New Roman"/>
          <w:sz w:val="24"/>
          <w:lang w:val="en-US"/>
        </w:rPr>
        <w:t xml:space="preserve"> telah menunjukkan bahwa </w:t>
      </w:r>
      <w:r w:rsidR="00334A80" w:rsidRPr="00334A80">
        <w:rPr>
          <w:rFonts w:eastAsia="Times New Roman"/>
          <w:sz w:val="24"/>
          <w:lang w:val="en-US"/>
        </w:rPr>
        <w:t>DKPP sudah berupaya melaksanakan kinerja dalam kerangka menciptakan pemilu yang berintegritas</w:t>
      </w:r>
      <w:r w:rsidR="009506E6">
        <w:rPr>
          <w:rFonts w:eastAsia="Times New Roman"/>
          <w:sz w:val="24"/>
          <w:lang w:val="en-US"/>
        </w:rPr>
        <w:t xml:space="preserve">. </w:t>
      </w:r>
      <w:r w:rsidR="009506E6" w:rsidRPr="009506E6">
        <w:rPr>
          <w:rFonts w:eastAsia="Times New Roman"/>
          <w:sz w:val="24"/>
          <w:lang w:val="en-US"/>
        </w:rPr>
        <w:t>Namun, dari semua temua</w:t>
      </w:r>
      <w:r w:rsidR="009506E6">
        <w:rPr>
          <w:rFonts w:eastAsia="Times New Roman"/>
          <w:sz w:val="24"/>
          <w:lang w:val="en-US"/>
        </w:rPr>
        <w:t>n</w:t>
      </w:r>
      <w:r w:rsidR="009506E6" w:rsidRPr="009506E6">
        <w:rPr>
          <w:rFonts w:eastAsia="Times New Roman"/>
          <w:sz w:val="24"/>
          <w:lang w:val="en-US"/>
        </w:rPr>
        <w:t xml:space="preserve"> mengindikasikan tiga persoalan penting terkait dengan kinerja DKPP yakni, 1) kualitas dan kapasitas sumber daya manusia yang ada di DKPP untuk menciptakan profesionalisme, independensi, netralitas dan imparsial yang masih dianggap kurang, dan 2) belum adanya kerangka acuan kinerja yang jelas dan lengkap bagi DKPP untuk menangani perkara sengketa pemilu agar mampu memisahkan mana yang menjadi wewenang terkait pelanggaran etika dan mana yang masuk ranah pidana serta besarnya ruang lingkup kerja DKPP yang mencakup seluruh wilayah di Indonesia tanpa ada perwakilan daerah. </w:t>
      </w:r>
      <w:proofErr w:type="gramStart"/>
      <w:r w:rsidR="009506E6" w:rsidRPr="009506E6">
        <w:rPr>
          <w:rFonts w:eastAsia="Times New Roman"/>
          <w:sz w:val="24"/>
          <w:lang w:val="en-US"/>
        </w:rPr>
        <w:t xml:space="preserve">Kedua persoalan ini menjadi penting untuk diperhatikan oleh DKPP dalam </w:t>
      </w:r>
      <w:bookmarkStart w:id="0" w:name="_GoBack"/>
      <w:bookmarkEnd w:id="0"/>
      <w:r w:rsidR="009506E6" w:rsidRPr="009506E6">
        <w:rPr>
          <w:rFonts w:eastAsia="Times New Roman"/>
          <w:sz w:val="24"/>
          <w:lang w:val="en-US"/>
        </w:rPr>
        <w:t>rangka perbaikan kinerjanya untuk menangani kasus-kasus etika yang terjadi selama pemilu di Indonesia</w:t>
      </w:r>
      <w:r w:rsidR="009506E6">
        <w:rPr>
          <w:rFonts w:eastAsia="Times New Roman"/>
          <w:sz w:val="24"/>
          <w:lang w:val="en-US"/>
        </w:rPr>
        <w:t>.</w:t>
      </w:r>
      <w:proofErr w:type="gramEnd"/>
      <w:r w:rsidR="009506E6">
        <w:rPr>
          <w:rFonts w:eastAsia="Times New Roman"/>
          <w:sz w:val="24"/>
          <w:lang w:val="en-US"/>
        </w:rPr>
        <w:t xml:space="preserve"> </w:t>
      </w:r>
      <w:proofErr w:type="gramStart"/>
      <w:r w:rsidR="009506E6">
        <w:rPr>
          <w:rFonts w:eastAsia="Times New Roman"/>
          <w:sz w:val="24"/>
          <w:lang w:val="en-US"/>
        </w:rPr>
        <w:t xml:space="preserve">Secara khusus, fokus perbaikan kinerja terutama </w:t>
      </w:r>
      <w:r w:rsidR="00B37268">
        <w:rPr>
          <w:rFonts w:eastAsia="Times New Roman"/>
          <w:sz w:val="24"/>
          <w:lang w:val="en-US"/>
        </w:rPr>
        <w:t>menyangkut</w:t>
      </w:r>
      <w:r w:rsidR="009506E6" w:rsidRPr="009506E6">
        <w:t xml:space="preserve"> </w:t>
      </w:r>
      <w:r w:rsidR="009506E6" w:rsidRPr="009506E6">
        <w:rPr>
          <w:rFonts w:eastAsia="Times New Roman"/>
          <w:sz w:val="24"/>
          <w:lang w:val="en-US"/>
        </w:rPr>
        <w:t>prosedur administrasi, kepastian tenggat waktu dan transparansi informasi yang masih banyak dikeluhkan baik oleh peserta pemilu maupun penyelenggara pemilu lainnya</w:t>
      </w:r>
      <w:r w:rsidR="00B37268">
        <w:rPr>
          <w:rFonts w:eastAsia="Times New Roman"/>
          <w:sz w:val="24"/>
          <w:lang w:val="en-US"/>
        </w:rPr>
        <w:t>.</w:t>
      </w:r>
      <w:proofErr w:type="gramEnd"/>
      <w:r w:rsidR="00B37268">
        <w:rPr>
          <w:rFonts w:eastAsia="Times New Roman"/>
          <w:sz w:val="24"/>
          <w:lang w:val="en-US"/>
        </w:rPr>
        <w:t xml:space="preserve"> </w:t>
      </w:r>
      <w:r w:rsidR="009506E6" w:rsidRPr="009506E6">
        <w:rPr>
          <w:rFonts w:eastAsia="Times New Roman"/>
          <w:sz w:val="24"/>
          <w:lang w:val="en-US"/>
        </w:rPr>
        <w:t xml:space="preserve"> </w:t>
      </w:r>
      <w:r w:rsidR="00B37268">
        <w:rPr>
          <w:rFonts w:eastAsia="Times New Roman"/>
          <w:sz w:val="24"/>
          <w:lang w:val="en-US"/>
        </w:rPr>
        <w:t>Oleh karena itu</w:t>
      </w:r>
      <w:r w:rsidR="009506E6" w:rsidRPr="009506E6">
        <w:rPr>
          <w:rFonts w:eastAsia="Times New Roman"/>
          <w:sz w:val="24"/>
          <w:lang w:val="en-US"/>
        </w:rPr>
        <w:t xml:space="preserve">, yang harus menjadi pertimbangan kinerja DKPP ke depan, yakni: </w:t>
      </w:r>
    </w:p>
    <w:p w:rsidR="009506E6" w:rsidRPr="00CA7BEC" w:rsidRDefault="009506E6" w:rsidP="00CA7BEC">
      <w:pPr>
        <w:pStyle w:val="ListParagraph"/>
        <w:numPr>
          <w:ilvl w:val="1"/>
          <w:numId w:val="14"/>
        </w:numPr>
        <w:spacing w:line="360" w:lineRule="auto"/>
        <w:ind w:left="360"/>
        <w:rPr>
          <w:rFonts w:eastAsia="Times New Roman"/>
          <w:sz w:val="24"/>
          <w:lang w:val="en-US"/>
        </w:rPr>
      </w:pPr>
      <w:r w:rsidRPr="00CA7BEC">
        <w:rPr>
          <w:rFonts w:eastAsia="Times New Roman"/>
          <w:sz w:val="24"/>
          <w:lang w:val="en-US"/>
        </w:rPr>
        <w:t>Dalam proses penyelenggaraan beracara harus ada kepastian hukum dan batas waktu penyelesaian perkara, mulai dari waktu pelaporan hingga laporan dianggap cukup untuk diperkarakan di DKPP hingga batas waktu putusan. Sehingga aspek kepastian hukum bagi penyelenggara pemilu maupun peserta pemilu terpenuhi dengan baik</w:t>
      </w:r>
      <w:r w:rsidR="00B37268" w:rsidRPr="00CA7BEC">
        <w:rPr>
          <w:rFonts w:eastAsia="Times New Roman"/>
          <w:sz w:val="24"/>
          <w:lang w:val="en-US"/>
        </w:rPr>
        <w:t>;</w:t>
      </w:r>
      <w:r w:rsidRPr="00CA7BEC">
        <w:rPr>
          <w:rFonts w:eastAsia="Times New Roman"/>
          <w:sz w:val="24"/>
          <w:lang w:val="en-US"/>
        </w:rPr>
        <w:t xml:space="preserve"> </w:t>
      </w:r>
    </w:p>
    <w:p w:rsidR="009506E6" w:rsidRPr="00CA7BEC" w:rsidRDefault="009506E6" w:rsidP="00CA7BEC">
      <w:pPr>
        <w:pStyle w:val="ListParagraph"/>
        <w:numPr>
          <w:ilvl w:val="1"/>
          <w:numId w:val="14"/>
        </w:numPr>
        <w:spacing w:line="360" w:lineRule="auto"/>
        <w:ind w:left="360"/>
        <w:rPr>
          <w:rFonts w:eastAsia="Times New Roman"/>
          <w:sz w:val="24"/>
          <w:lang w:val="en-US"/>
        </w:rPr>
      </w:pPr>
      <w:r w:rsidRPr="00CA7BEC">
        <w:rPr>
          <w:rFonts w:eastAsia="Times New Roman"/>
          <w:sz w:val="24"/>
          <w:lang w:val="en-US"/>
        </w:rPr>
        <w:t>Dalam hal transparansi putusan, harus ada penjelasan terkait dengan batasan-batasan pelanggaran kode etik yang bisa diperkarakan di DKPP, termasuk di dalamnya apa kategori kasus apa yang bisa disidangkan dan apa yang tidak, juga laporan yang seperti apa yang bisa ditindaklanjuti dan bagaimana yang ditolak, harus ada penjelasan secara jelas dan komprehensif dan jika perlu dip</w:t>
      </w:r>
      <w:r w:rsidR="00B37268" w:rsidRPr="00CA7BEC">
        <w:rPr>
          <w:rFonts w:eastAsia="Times New Roman"/>
          <w:sz w:val="24"/>
          <w:lang w:val="en-US"/>
        </w:rPr>
        <w:t>ublikasikan melalui media cetak;</w:t>
      </w:r>
      <w:r w:rsidRPr="00CA7BEC">
        <w:rPr>
          <w:rFonts w:eastAsia="Times New Roman"/>
          <w:sz w:val="24"/>
          <w:lang w:val="en-US"/>
        </w:rPr>
        <w:t xml:space="preserve"> </w:t>
      </w:r>
    </w:p>
    <w:p w:rsidR="009506E6" w:rsidRPr="00CA7BEC" w:rsidRDefault="009506E6" w:rsidP="00CA7BEC">
      <w:pPr>
        <w:pStyle w:val="ListParagraph"/>
        <w:numPr>
          <w:ilvl w:val="0"/>
          <w:numId w:val="14"/>
        </w:numPr>
        <w:spacing w:line="360" w:lineRule="auto"/>
        <w:ind w:left="360"/>
        <w:rPr>
          <w:rFonts w:eastAsia="Times New Roman"/>
          <w:sz w:val="24"/>
          <w:lang w:val="en-US"/>
        </w:rPr>
      </w:pPr>
      <w:r w:rsidRPr="00CA7BEC">
        <w:rPr>
          <w:rFonts w:eastAsia="Times New Roman"/>
          <w:sz w:val="24"/>
          <w:lang w:val="en-US"/>
        </w:rPr>
        <w:t xml:space="preserve">Perlu ada sosialisasi beragam regulasi terkait proses beracara di DKPP baik untuk peserta, penyelenggara, maupun tim pemeriksa daerah </w:t>
      </w:r>
      <w:r w:rsidR="00B37268" w:rsidRPr="00CA7BEC">
        <w:rPr>
          <w:rFonts w:eastAsia="Times New Roman"/>
          <w:sz w:val="24"/>
          <w:lang w:val="en-US"/>
        </w:rPr>
        <w:t>;</w:t>
      </w:r>
    </w:p>
    <w:p w:rsidR="009506E6" w:rsidRPr="00CA7BEC" w:rsidRDefault="009506E6" w:rsidP="00CA7BEC">
      <w:pPr>
        <w:pStyle w:val="ListParagraph"/>
        <w:numPr>
          <w:ilvl w:val="0"/>
          <w:numId w:val="14"/>
        </w:numPr>
        <w:spacing w:line="360" w:lineRule="auto"/>
        <w:ind w:left="360"/>
        <w:rPr>
          <w:rFonts w:eastAsia="Times New Roman"/>
          <w:sz w:val="24"/>
          <w:lang w:val="en-US"/>
        </w:rPr>
      </w:pPr>
      <w:r w:rsidRPr="00CA7BEC">
        <w:rPr>
          <w:rFonts w:eastAsia="Times New Roman"/>
          <w:sz w:val="24"/>
          <w:lang w:val="en-US"/>
        </w:rPr>
        <w:t>Tim Pemeriksa Daerah</w:t>
      </w:r>
      <w:r w:rsidR="00B37268" w:rsidRPr="00CA7BEC">
        <w:rPr>
          <w:rFonts w:eastAsia="Times New Roman"/>
          <w:sz w:val="24"/>
          <w:lang w:val="en-US"/>
        </w:rPr>
        <w:t xml:space="preserve"> (TPD)</w:t>
      </w:r>
      <w:r w:rsidRPr="00CA7BEC">
        <w:rPr>
          <w:rFonts w:eastAsia="Times New Roman"/>
          <w:sz w:val="24"/>
          <w:lang w:val="en-US"/>
        </w:rPr>
        <w:t xml:space="preserve"> harus orang-orang yang memahami seluk beluk kepemiluan dan memahami administrasi dan regulasi pemilu. TPD bisa berfungsi konsultatif bagi para peserta maupun penyelenggara pemilu. </w:t>
      </w:r>
      <w:r w:rsidR="00B37268" w:rsidRPr="00CA7BEC">
        <w:rPr>
          <w:rFonts w:eastAsia="Times New Roman"/>
          <w:sz w:val="24"/>
          <w:lang w:val="en-US"/>
        </w:rPr>
        <w:t>Dengan demikian,</w:t>
      </w:r>
      <w:r w:rsidRPr="00CA7BEC">
        <w:rPr>
          <w:rFonts w:eastAsia="Times New Roman"/>
          <w:sz w:val="24"/>
          <w:lang w:val="en-US"/>
        </w:rPr>
        <w:t xml:space="preserve"> apabila ada perkara kode etik, TPD bisa lebih dulu memverifikasi dan memeriksa baik secara administratif maupun regulatif tentang perkara yang dilaporkan apakah layak atau tidak untuk diajukan ke DKPP</w:t>
      </w:r>
      <w:r w:rsidR="00B37268" w:rsidRPr="00CA7BEC">
        <w:rPr>
          <w:rFonts w:eastAsia="Times New Roman"/>
          <w:sz w:val="24"/>
          <w:lang w:val="en-US"/>
        </w:rPr>
        <w:t>;</w:t>
      </w:r>
      <w:r w:rsidRPr="00CA7BEC">
        <w:rPr>
          <w:rFonts w:eastAsia="Times New Roman"/>
          <w:sz w:val="24"/>
          <w:lang w:val="en-US"/>
        </w:rPr>
        <w:t xml:space="preserve"> </w:t>
      </w:r>
    </w:p>
    <w:p w:rsidR="005F3953" w:rsidRPr="00CA7BEC" w:rsidRDefault="009506E6" w:rsidP="00CA7BEC">
      <w:pPr>
        <w:pStyle w:val="ListParagraph"/>
        <w:numPr>
          <w:ilvl w:val="0"/>
          <w:numId w:val="14"/>
        </w:numPr>
        <w:spacing w:line="360" w:lineRule="auto"/>
        <w:ind w:left="360"/>
        <w:rPr>
          <w:rFonts w:eastAsia="Times New Roman"/>
          <w:sz w:val="24"/>
          <w:lang w:val="en-US"/>
        </w:rPr>
      </w:pPr>
      <w:r w:rsidRPr="00CA7BEC">
        <w:rPr>
          <w:rFonts w:eastAsia="Times New Roman"/>
          <w:sz w:val="24"/>
          <w:lang w:val="en-US"/>
        </w:rPr>
        <w:t>DKPP perlu merapikan kesekretariatan di daerah karena kesekretariatan daerah yang ada dianggap sangat lemah</w:t>
      </w:r>
      <w:r w:rsidR="00B37268" w:rsidRPr="00CA7BEC">
        <w:rPr>
          <w:rFonts w:eastAsia="Times New Roman"/>
          <w:sz w:val="24"/>
          <w:lang w:val="en-US"/>
        </w:rPr>
        <w:t>.</w:t>
      </w:r>
    </w:p>
    <w:p w:rsidR="009506E6" w:rsidRDefault="009506E6" w:rsidP="005F3953">
      <w:pPr>
        <w:spacing w:line="360" w:lineRule="auto"/>
        <w:rPr>
          <w:rFonts w:eastAsia="Times New Roman"/>
          <w:sz w:val="24"/>
          <w:lang w:val="en-US"/>
        </w:rPr>
      </w:pPr>
    </w:p>
    <w:p w:rsidR="00B01133" w:rsidRDefault="00B01133" w:rsidP="00B01133">
      <w:pPr>
        <w:ind w:firstLine="0"/>
        <w:rPr>
          <w:rFonts w:eastAsia="Times New Roman"/>
          <w:sz w:val="24"/>
          <w:lang w:val="en-US"/>
        </w:rPr>
      </w:pPr>
    </w:p>
    <w:p w:rsidR="00B37268" w:rsidRDefault="00B01133" w:rsidP="00B01133">
      <w:pPr>
        <w:ind w:firstLine="0"/>
        <w:rPr>
          <w:rFonts w:eastAsia="Times New Roman"/>
          <w:b/>
          <w:sz w:val="24"/>
          <w:lang w:val="en-US"/>
        </w:rPr>
      </w:pPr>
      <w:r>
        <w:rPr>
          <w:rFonts w:eastAsia="Times New Roman"/>
          <w:b/>
          <w:sz w:val="24"/>
          <w:lang w:val="en-US"/>
        </w:rPr>
        <w:t>DAFTAR PUSTAKA</w:t>
      </w:r>
    </w:p>
    <w:p w:rsidR="00B37268" w:rsidRDefault="00B37268" w:rsidP="00B37268">
      <w:pPr>
        <w:rPr>
          <w:rFonts w:eastAsia="Times New Roman"/>
          <w:sz w:val="24"/>
          <w:lang w:val="en-US"/>
        </w:rPr>
      </w:pPr>
    </w:p>
    <w:p w:rsidR="00B37268" w:rsidRDefault="00B37268" w:rsidP="000A6F94">
      <w:pPr>
        <w:spacing w:line="360" w:lineRule="auto"/>
        <w:ind w:firstLine="0"/>
        <w:rPr>
          <w:rFonts w:eastAsia="Times New Roman"/>
          <w:b/>
          <w:sz w:val="24"/>
        </w:rPr>
      </w:pPr>
      <w:r>
        <w:rPr>
          <w:rFonts w:eastAsia="Times New Roman"/>
          <w:b/>
          <w:sz w:val="24"/>
        </w:rPr>
        <w:t>Buku dan Jurnal</w:t>
      </w:r>
    </w:p>
    <w:p w:rsidR="00B37268" w:rsidRPr="00CA7BEC" w:rsidRDefault="00B37268" w:rsidP="00B37268">
      <w:pPr>
        <w:ind w:firstLine="0"/>
        <w:rPr>
          <w:rFonts w:eastAsia="Times New Roman"/>
          <w:sz w:val="24"/>
          <w:lang w:val="en-US"/>
        </w:rPr>
      </w:pPr>
    </w:p>
    <w:p w:rsidR="00B37268" w:rsidRPr="00B37268" w:rsidRDefault="00B37268" w:rsidP="00030AEA">
      <w:pPr>
        <w:ind w:left="785" w:hangingChars="327" w:hanging="785"/>
        <w:rPr>
          <w:rFonts w:eastAsia="Times New Roman"/>
          <w:sz w:val="24"/>
          <w:lang w:val="en-US"/>
        </w:rPr>
      </w:pPr>
      <w:proofErr w:type="gramStart"/>
      <w:r w:rsidRPr="00B37268">
        <w:rPr>
          <w:rFonts w:eastAsia="Times New Roman"/>
          <w:sz w:val="24"/>
          <w:lang w:val="en-US"/>
        </w:rPr>
        <w:t>Catt, H., Ellis, A., Maley, M., Wall, A., &amp; Wolf, P. (2014).</w:t>
      </w:r>
      <w:proofErr w:type="gramEnd"/>
      <w:r w:rsidRPr="00B37268">
        <w:rPr>
          <w:rFonts w:eastAsia="Times New Roman"/>
          <w:sz w:val="24"/>
          <w:lang w:val="en-US"/>
        </w:rPr>
        <w:t xml:space="preserve"> </w:t>
      </w:r>
      <w:proofErr w:type="gramStart"/>
      <w:r w:rsidRPr="000A6F94">
        <w:rPr>
          <w:rFonts w:eastAsia="Times New Roman"/>
          <w:i/>
          <w:sz w:val="24"/>
          <w:lang w:val="en-US"/>
        </w:rPr>
        <w:t>Electoral Management Design</w:t>
      </w:r>
      <w:r w:rsidRPr="00B37268">
        <w:rPr>
          <w:rFonts w:eastAsia="Times New Roman"/>
          <w:sz w:val="24"/>
          <w:lang w:val="en-US"/>
        </w:rPr>
        <w:t>.</w:t>
      </w:r>
      <w:proofErr w:type="gramEnd"/>
      <w:r w:rsidRPr="00B37268">
        <w:rPr>
          <w:rFonts w:eastAsia="Times New Roman"/>
          <w:sz w:val="24"/>
          <w:lang w:val="en-US"/>
        </w:rPr>
        <w:t xml:space="preserve"> Stockholm: International IDEA.</w:t>
      </w:r>
    </w:p>
    <w:p w:rsidR="00B37268" w:rsidRPr="00030AEA" w:rsidRDefault="00B37268" w:rsidP="00030AEA">
      <w:pPr>
        <w:ind w:left="785" w:hangingChars="327" w:hanging="785"/>
        <w:rPr>
          <w:rFonts w:eastAsia="Times New Roman"/>
          <w:sz w:val="24"/>
          <w:lang w:val="en-US"/>
        </w:rPr>
      </w:pPr>
    </w:p>
    <w:p w:rsidR="00B37268" w:rsidRDefault="00B37268" w:rsidP="00030AEA">
      <w:pPr>
        <w:ind w:left="785" w:hangingChars="327" w:hanging="785"/>
        <w:rPr>
          <w:rFonts w:eastAsia="Times New Roman"/>
          <w:sz w:val="24"/>
        </w:rPr>
      </w:pPr>
      <w:r>
        <w:rPr>
          <w:rFonts w:eastAsia="Times New Roman"/>
          <w:sz w:val="24"/>
        </w:rPr>
        <w:t xml:space="preserve">Sulistiyanto, P., &amp; Erb, M. (2009). </w:t>
      </w:r>
      <w:r>
        <w:rPr>
          <w:rFonts w:eastAsia="Times New Roman"/>
          <w:i/>
          <w:sz w:val="24"/>
        </w:rPr>
        <w:t>Deepening Democracy in Indonesia: Direct Elections for Local Leaders (Pilkada).</w:t>
      </w:r>
      <w:r>
        <w:rPr>
          <w:rFonts w:eastAsia="Times New Roman"/>
          <w:sz w:val="24"/>
        </w:rPr>
        <w:t xml:space="preserve"> (M. Erb, &amp; P. Sulistiyanto, Penyunt.) Singapore: ISEAS.</w:t>
      </w:r>
    </w:p>
    <w:p w:rsidR="00B37268" w:rsidRPr="00030AEA" w:rsidRDefault="00B37268" w:rsidP="00030AEA">
      <w:pPr>
        <w:ind w:left="785" w:hangingChars="327" w:hanging="785"/>
        <w:rPr>
          <w:rFonts w:eastAsia="Times New Roman"/>
          <w:sz w:val="24"/>
          <w:lang w:val="en-US"/>
        </w:rPr>
      </w:pPr>
    </w:p>
    <w:p w:rsidR="00B37268" w:rsidRDefault="00B37268" w:rsidP="00030AEA">
      <w:pPr>
        <w:ind w:left="785" w:hangingChars="327" w:hanging="785"/>
        <w:rPr>
          <w:rFonts w:eastAsia="Times New Roman"/>
          <w:sz w:val="24"/>
          <w:lang w:val="en-US"/>
        </w:rPr>
      </w:pPr>
      <w:proofErr w:type="gramStart"/>
      <w:r w:rsidRPr="00AA2F20">
        <w:rPr>
          <w:rFonts w:eastAsia="Times New Roman"/>
          <w:sz w:val="24"/>
          <w:lang w:val="en-US"/>
        </w:rPr>
        <w:t>Global Commission on Election, Democracy and Security.</w:t>
      </w:r>
      <w:proofErr w:type="gramEnd"/>
      <w:r w:rsidRPr="00AA2F20">
        <w:rPr>
          <w:rFonts w:eastAsia="Times New Roman"/>
          <w:sz w:val="24"/>
          <w:lang w:val="en-US"/>
        </w:rPr>
        <w:t xml:space="preserve"> (2012). Deepening Democracy: A Strategy to Improving The Integrity of Election Worldwide. Diakses 28 Desember 2016, dari: </w:t>
      </w:r>
      <w:hyperlink r:id="rId12" w:history="1">
        <w:r w:rsidRPr="00EE7892">
          <w:rPr>
            <w:rStyle w:val="Hyperlink"/>
            <w:rFonts w:eastAsia="Times New Roman"/>
            <w:sz w:val="24"/>
            <w:lang w:val="en-US"/>
          </w:rPr>
          <w:t>https://www.idea.int/sites/default/files/publications/deepening-democracy.pdf</w:t>
        </w:r>
      </w:hyperlink>
    </w:p>
    <w:p w:rsidR="00B37268" w:rsidRPr="00030AEA" w:rsidRDefault="00B37268" w:rsidP="00030AEA">
      <w:pPr>
        <w:ind w:left="785" w:hangingChars="327" w:hanging="785"/>
        <w:rPr>
          <w:rFonts w:eastAsia="Times New Roman"/>
          <w:sz w:val="24"/>
          <w:lang w:val="en-US"/>
        </w:rPr>
      </w:pPr>
    </w:p>
    <w:p w:rsidR="00B37268" w:rsidRPr="00030AEA" w:rsidRDefault="00B37268" w:rsidP="00030AEA">
      <w:pPr>
        <w:ind w:left="785" w:hangingChars="327" w:hanging="785"/>
        <w:rPr>
          <w:rFonts w:eastAsia="Times New Roman"/>
          <w:i/>
          <w:sz w:val="24"/>
        </w:rPr>
      </w:pPr>
      <w:r>
        <w:rPr>
          <w:rFonts w:eastAsia="Times New Roman"/>
          <w:sz w:val="24"/>
        </w:rPr>
        <w:t>Setara Institute.15 Maret 2016.</w:t>
      </w:r>
      <w:r>
        <w:rPr>
          <w:rFonts w:eastAsia="Times New Roman"/>
          <w:i/>
          <w:sz w:val="24"/>
        </w:rPr>
        <w:t>Desain Penyelesaian Sengketa Pilkada: pembelajaran Dari paraktik Pradilan Pilkada Serentak 2015.</w:t>
      </w:r>
      <w:r w:rsidR="00030AEA">
        <w:rPr>
          <w:rFonts w:eastAsia="Times New Roman"/>
          <w:i/>
          <w:sz w:val="24"/>
          <w:lang w:val="en-US"/>
        </w:rPr>
        <w:t xml:space="preserve"> </w:t>
      </w:r>
      <w:hyperlink r:id="rId13">
        <w:r>
          <w:rPr>
            <w:rFonts w:eastAsia="Times New Roman"/>
            <w:sz w:val="24"/>
            <w:u w:val="single"/>
          </w:rPr>
          <w:t>http://www.kompasiana.com/Arifudin.fh.uia/pegeseran-kewenangan-dkpp-ri-studi</w:t>
        </w:r>
      </w:hyperlink>
      <w:r>
        <w:rPr>
          <w:rFonts w:eastAsia="Times New Roman"/>
          <w:sz w:val="24"/>
        </w:rPr>
        <w:t>-kasus-putusan-dewan-kehormatan-penyelenggara-pemilu--nomor-74-dkpp-pke-ii-2013-pada-perkara-pelanggaran-kode-etik-oleh-anggota-kpu-provinsi-jawa-timur-547f7824ba33311bb748b45c).</w:t>
      </w:r>
    </w:p>
    <w:p w:rsidR="00B37268" w:rsidRDefault="00B37268" w:rsidP="00030AEA">
      <w:pPr>
        <w:widowControl w:val="0"/>
        <w:ind w:left="785" w:hangingChars="327" w:hanging="785"/>
        <w:rPr>
          <w:rFonts w:eastAsia="Times New Roman"/>
          <w:sz w:val="24"/>
        </w:rPr>
      </w:pPr>
    </w:p>
    <w:p w:rsidR="00B37268" w:rsidRDefault="00B37268" w:rsidP="00030AEA">
      <w:pPr>
        <w:ind w:left="785" w:hangingChars="327" w:hanging="785"/>
        <w:rPr>
          <w:rFonts w:eastAsia="Times New Roman"/>
          <w:sz w:val="24"/>
        </w:rPr>
      </w:pPr>
      <w:r>
        <w:rPr>
          <w:rFonts w:eastAsia="Times New Roman"/>
          <w:sz w:val="24"/>
        </w:rPr>
        <w:t>Sulistiyanto, P., &amp; Erb, M. (2009). Deepening Democracy in Indonesia: Direct Elections for Local Leaders (Pilkada). (M. Erb, &amp; P. Sulistiyanto, Penyunt.) Singapore: ISEAS.</w:t>
      </w:r>
    </w:p>
    <w:p w:rsidR="00B37268" w:rsidRPr="00030AEA" w:rsidRDefault="00B37268" w:rsidP="00030AEA">
      <w:pPr>
        <w:ind w:left="785" w:hangingChars="327" w:hanging="785"/>
        <w:rPr>
          <w:rFonts w:eastAsia="Times New Roman"/>
          <w:sz w:val="24"/>
          <w:lang w:val="en-US"/>
        </w:rPr>
      </w:pPr>
    </w:p>
    <w:p w:rsidR="00B37268" w:rsidRDefault="00B37268" w:rsidP="00030AEA">
      <w:pPr>
        <w:spacing w:line="360" w:lineRule="auto"/>
        <w:ind w:left="788" w:hangingChars="327" w:hanging="788"/>
        <w:rPr>
          <w:rFonts w:eastAsia="Times New Roman"/>
          <w:b/>
          <w:sz w:val="24"/>
        </w:rPr>
      </w:pPr>
      <w:r>
        <w:rPr>
          <w:rFonts w:eastAsia="Times New Roman"/>
          <w:b/>
          <w:sz w:val="24"/>
        </w:rPr>
        <w:t>Sumber Lain.</w:t>
      </w:r>
    </w:p>
    <w:p w:rsidR="00B37268" w:rsidRDefault="00B37268" w:rsidP="00030AEA">
      <w:pPr>
        <w:ind w:left="785" w:hangingChars="327" w:hanging="785"/>
        <w:rPr>
          <w:rFonts w:eastAsia="Times New Roman"/>
          <w:b/>
          <w:sz w:val="24"/>
        </w:rPr>
      </w:pPr>
      <w:r>
        <w:rPr>
          <w:rFonts w:eastAsia="Times New Roman"/>
          <w:sz w:val="24"/>
        </w:rPr>
        <w:t>Seri Kode Etik - Administrasi Pemilu yang Etis dan Profesional. 2001. International IDEA ISSN: 1650-3562. ISBN :91-89098-65-X</w:t>
      </w:r>
    </w:p>
    <w:p w:rsidR="00B37268" w:rsidRDefault="00B37268" w:rsidP="00030AEA">
      <w:pPr>
        <w:spacing w:before="120"/>
        <w:ind w:left="785" w:hangingChars="327" w:hanging="785"/>
        <w:rPr>
          <w:rFonts w:eastAsia="Times New Roman"/>
          <w:sz w:val="24"/>
        </w:rPr>
      </w:pPr>
      <w:r>
        <w:rPr>
          <w:rFonts w:eastAsia="Times New Roman"/>
          <w:sz w:val="24"/>
        </w:rPr>
        <w:t>Outlook 2016: Refleksi dan Proyeksi. Dewan Kehormatan Penyelenggara Pemilu (DKPP RI). ISBN: 978-602-72770-3-8</w:t>
      </w:r>
    </w:p>
    <w:p w:rsidR="00B37268" w:rsidRPr="00030AEA" w:rsidRDefault="00B37268" w:rsidP="00030AEA">
      <w:pPr>
        <w:ind w:left="785" w:hangingChars="327" w:hanging="785"/>
        <w:rPr>
          <w:rFonts w:eastAsia="Times New Roman"/>
          <w:sz w:val="24"/>
          <w:lang w:val="en-US"/>
        </w:rPr>
      </w:pPr>
    </w:p>
    <w:p w:rsidR="00B37268" w:rsidRDefault="00B37268" w:rsidP="00030AEA">
      <w:pPr>
        <w:ind w:left="785" w:hangingChars="327" w:hanging="785"/>
        <w:rPr>
          <w:rFonts w:eastAsia="Times New Roman"/>
          <w:sz w:val="24"/>
        </w:rPr>
      </w:pPr>
      <w:r>
        <w:rPr>
          <w:rFonts w:eastAsia="Times New Roman"/>
          <w:sz w:val="24"/>
        </w:rPr>
        <w:t>Undang-Undang Republik Indonesia Nomor 15 Tahun 2011 Tentang Penyelenggara Pemilihan Umum</w:t>
      </w:r>
    </w:p>
    <w:p w:rsidR="00B37268" w:rsidRDefault="00B37268" w:rsidP="00030AEA">
      <w:pPr>
        <w:ind w:left="785" w:hangingChars="327" w:hanging="785"/>
        <w:rPr>
          <w:rFonts w:eastAsia="Times New Roman"/>
          <w:sz w:val="24"/>
        </w:rPr>
      </w:pPr>
    </w:p>
    <w:p w:rsidR="00B37268" w:rsidRDefault="00B37268" w:rsidP="00030AEA">
      <w:pPr>
        <w:ind w:left="785" w:hangingChars="327" w:hanging="785"/>
        <w:rPr>
          <w:rFonts w:eastAsia="Times New Roman"/>
          <w:sz w:val="24"/>
        </w:rPr>
      </w:pPr>
      <w:r>
        <w:rPr>
          <w:rFonts w:eastAsia="Times New Roman"/>
          <w:sz w:val="24"/>
        </w:rPr>
        <w:t>Undang-Undang Republik Indonesia Nomor 1 Tahun 2015 Tentang Penetapan Peraturan Pemerintah Pengganti Undang-Undang Nomor 1 Tahun 2014 Tentang Pemilihan Gubernur, Bupati dan Walikota Menjadi Undang-Undang</w:t>
      </w:r>
    </w:p>
    <w:p w:rsidR="00B37268" w:rsidRDefault="00B37268" w:rsidP="00030AEA">
      <w:pPr>
        <w:ind w:left="785" w:hangingChars="327" w:hanging="785"/>
        <w:rPr>
          <w:rFonts w:eastAsia="Times New Roman"/>
          <w:sz w:val="24"/>
        </w:rPr>
      </w:pPr>
    </w:p>
    <w:p w:rsidR="00B37268" w:rsidRDefault="00B37268" w:rsidP="00030AEA">
      <w:pPr>
        <w:ind w:left="785" w:hangingChars="327" w:hanging="785"/>
        <w:rPr>
          <w:rFonts w:eastAsia="Times New Roman"/>
          <w:sz w:val="24"/>
        </w:rPr>
      </w:pPr>
      <w:r>
        <w:rPr>
          <w:rFonts w:eastAsia="Times New Roman"/>
          <w:sz w:val="24"/>
        </w:rPr>
        <w:t xml:space="preserve">Peraturan Bersama Komisi Pemilihan Umum, Badan Pengawas Pemilihan Umum, Dan Dewan Kehormatan Penyelenggara Pemilihan Umum Nomor 13 Tahun 2012 Nomor 11 Tahun 2012 Nomor 1 Tahun 2012 Tentang Kode Etik Penyelenggara Pemilihan Umum </w:t>
      </w:r>
    </w:p>
    <w:p w:rsidR="00B37268" w:rsidRDefault="00B37268" w:rsidP="00030AEA">
      <w:pPr>
        <w:ind w:left="785" w:hangingChars="327" w:hanging="785"/>
        <w:rPr>
          <w:rFonts w:eastAsia="Times New Roman"/>
          <w:sz w:val="24"/>
        </w:rPr>
      </w:pPr>
    </w:p>
    <w:p w:rsidR="00B37268" w:rsidRDefault="00B37268" w:rsidP="00030AEA">
      <w:pPr>
        <w:ind w:left="785" w:hangingChars="327" w:hanging="785"/>
        <w:rPr>
          <w:rFonts w:eastAsia="Times New Roman"/>
          <w:sz w:val="24"/>
        </w:rPr>
      </w:pPr>
      <w:r>
        <w:rPr>
          <w:rFonts w:eastAsia="Times New Roman"/>
          <w:sz w:val="24"/>
        </w:rPr>
        <w:t>Peraturan Dewan Kehormatan Penyelenggara Pemilihan Umum Nomor 2 Tahun 2012 Tentang Pedoman Beracara Kode Etik Penyelenggara Pemiilihan Umum</w:t>
      </w:r>
    </w:p>
    <w:p w:rsidR="00B37268" w:rsidRDefault="00B37268" w:rsidP="00030AEA">
      <w:pPr>
        <w:ind w:left="785" w:hangingChars="327" w:hanging="785"/>
        <w:rPr>
          <w:rFonts w:eastAsia="Times New Roman"/>
          <w:sz w:val="24"/>
        </w:rPr>
      </w:pPr>
      <w:r>
        <w:rPr>
          <w:rFonts w:eastAsia="Times New Roman"/>
          <w:sz w:val="24"/>
        </w:rPr>
        <w:t xml:space="preserve"> </w:t>
      </w:r>
    </w:p>
    <w:p w:rsidR="00B37268" w:rsidRDefault="00B37268" w:rsidP="00030AEA">
      <w:pPr>
        <w:ind w:left="785" w:hangingChars="327" w:hanging="785"/>
        <w:rPr>
          <w:rFonts w:eastAsia="Times New Roman"/>
          <w:sz w:val="24"/>
        </w:rPr>
      </w:pPr>
      <w:r>
        <w:rPr>
          <w:rFonts w:eastAsia="Times New Roman"/>
          <w:sz w:val="24"/>
        </w:rPr>
        <w:t>Peraturan Dewan Kehormatan Penyelenggara Pemilihan Umum Republik Indonesia Nomor 2 Tahun 2013 Tentang Pemeriksaan Pelanggaran Kode Etik Penyelenggara Pemilihan Umum Di Daerah</w:t>
      </w:r>
    </w:p>
    <w:p w:rsidR="00B01133" w:rsidRPr="00B37268" w:rsidRDefault="00B01133" w:rsidP="00030AEA">
      <w:pPr>
        <w:ind w:left="785" w:hangingChars="327" w:hanging="785"/>
        <w:rPr>
          <w:rFonts w:eastAsia="Times New Roman"/>
          <w:sz w:val="24"/>
          <w:lang w:val="en-US"/>
        </w:rPr>
      </w:pPr>
    </w:p>
    <w:sectPr w:rsidR="00B01133" w:rsidRPr="00B37268" w:rsidSect="00E97A8C">
      <w:headerReference w:type="even" r:id="rId14"/>
      <w:headerReference w:type="default" r:id="rId15"/>
      <w:footerReference w:type="first" r:id="rId16"/>
      <w:type w:val="continuous"/>
      <w:pgSz w:w="11907" w:h="16840" w:code="9"/>
      <w:pgMar w:top="1134" w:right="1134" w:bottom="1134" w:left="1418" w:header="454" w:footer="680"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1E6" w:rsidRDefault="007001E6">
      <w:r>
        <w:separator/>
      </w:r>
    </w:p>
  </w:endnote>
  <w:endnote w:type="continuationSeparator" w:id="0">
    <w:p w:rsidR="007001E6" w:rsidRDefault="0070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enQuanYi Zen Hei Sharp">
    <w:altName w:val="Times New Roman"/>
    <w:charset w:val="00"/>
    <w:family w:val="auto"/>
    <w:pitch w:val="variable"/>
  </w:font>
  <w:font w:name="Lohit Devanagar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44" w:rsidRPr="00D7615B" w:rsidRDefault="00571B44" w:rsidP="00D7615B">
    <w:pPr>
      <w:ind w:firstLine="0"/>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1E6" w:rsidRDefault="007001E6">
      <w:r>
        <w:separator/>
      </w:r>
    </w:p>
  </w:footnote>
  <w:footnote w:type="continuationSeparator" w:id="0">
    <w:p w:rsidR="007001E6" w:rsidRDefault="00700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690135"/>
      <w:docPartObj>
        <w:docPartGallery w:val="Page Numbers (Top of Page)"/>
        <w:docPartUnique/>
      </w:docPartObj>
    </w:sdtPr>
    <w:sdtEndPr>
      <w:rPr>
        <w:noProof/>
      </w:rPr>
    </w:sdtEndPr>
    <w:sdtContent>
      <w:p w:rsidR="000A6F94" w:rsidRDefault="000A6F94">
        <w:pPr>
          <w:pStyle w:val="Header"/>
          <w:jc w:val="right"/>
        </w:pPr>
        <w:r>
          <w:fldChar w:fldCharType="begin"/>
        </w:r>
        <w:r>
          <w:instrText xml:space="preserve"> PAGE   \* MERGEFORMAT </w:instrText>
        </w:r>
        <w:r>
          <w:fldChar w:fldCharType="separate"/>
        </w:r>
        <w:r w:rsidR="00030AEA">
          <w:rPr>
            <w:noProof/>
          </w:rPr>
          <w:t>2</w:t>
        </w:r>
        <w:r>
          <w:rPr>
            <w:noProof/>
          </w:rPr>
          <w:fldChar w:fldCharType="end"/>
        </w:r>
      </w:p>
    </w:sdtContent>
  </w:sdt>
  <w:p w:rsidR="00571B44" w:rsidRPr="00725544" w:rsidRDefault="00571B44" w:rsidP="00E97A8C">
    <w:pPr>
      <w:pStyle w:val="Header"/>
      <w:tabs>
        <w:tab w:val="clear" w:pos="4153"/>
        <w:tab w:val="clear" w:pos="8306"/>
        <w:tab w:val="right" w:pos="9355"/>
      </w:tabs>
      <w:ind w:firstLine="0"/>
      <w:jc w:val="center"/>
      <w:rPr>
        <w:i/>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44" w:rsidRPr="00A75C5B" w:rsidRDefault="003D0503"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571B44" w:rsidRPr="00A75C5B">
      <w:rPr>
        <w:rStyle w:val="PageNumber"/>
        <w:sz w:val="16"/>
        <w:szCs w:val="16"/>
      </w:rPr>
      <w:instrText xml:space="preserve">PAGE  </w:instrText>
    </w:r>
    <w:r w:rsidRPr="00A75C5B">
      <w:rPr>
        <w:rStyle w:val="PageNumber"/>
        <w:sz w:val="16"/>
        <w:szCs w:val="16"/>
      </w:rPr>
      <w:fldChar w:fldCharType="separate"/>
    </w:r>
    <w:r w:rsidR="00030AEA">
      <w:rPr>
        <w:rStyle w:val="PageNumber"/>
        <w:noProof/>
        <w:sz w:val="16"/>
        <w:szCs w:val="16"/>
      </w:rPr>
      <w:t>3</w:t>
    </w:r>
    <w:r w:rsidRPr="00A75C5B">
      <w:rPr>
        <w:rStyle w:val="PageNumber"/>
        <w:sz w:val="16"/>
        <w:szCs w:val="16"/>
      </w:rPr>
      <w:fldChar w:fldCharType="end"/>
    </w:r>
  </w:p>
  <w:p w:rsidR="00571B44" w:rsidRPr="00DE6922" w:rsidRDefault="00571B4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62B1D08"/>
    <w:multiLevelType w:val="multilevel"/>
    <w:tmpl w:val="FE3CD0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220105"/>
    <w:multiLevelType w:val="hybridMultilevel"/>
    <w:tmpl w:val="907E977C"/>
    <w:lvl w:ilvl="0" w:tplc="B8D0ACA6">
      <w:start w:val="1"/>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95018B"/>
    <w:multiLevelType w:val="hybridMultilevel"/>
    <w:tmpl w:val="DE2249BA"/>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33D10556"/>
    <w:multiLevelType w:val="hybridMultilevel"/>
    <w:tmpl w:val="8F0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D143F"/>
    <w:multiLevelType w:val="hybridMultilevel"/>
    <w:tmpl w:val="30CEA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FF4395"/>
    <w:multiLevelType w:val="multilevel"/>
    <w:tmpl w:val="EFF41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674F17C8"/>
    <w:multiLevelType w:val="hybridMultilevel"/>
    <w:tmpl w:val="186C438C"/>
    <w:lvl w:ilvl="0" w:tplc="837A7B9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D30BA8"/>
    <w:multiLevelType w:val="hybridMultilevel"/>
    <w:tmpl w:val="E570899C"/>
    <w:lvl w:ilvl="0" w:tplc="B8D0ACA6">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9212F0"/>
    <w:multiLevelType w:val="hybridMultilevel"/>
    <w:tmpl w:val="5E38FE0C"/>
    <w:lvl w:ilvl="0" w:tplc="3104F52C">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415C6C"/>
    <w:multiLevelType w:val="multilevel"/>
    <w:tmpl w:val="3AE84F70"/>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12"/>
  </w:num>
  <w:num w:numId="2">
    <w:abstractNumId w:val="11"/>
  </w:num>
  <w:num w:numId="3">
    <w:abstractNumId w:val="8"/>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10"/>
  </w:num>
  <w:num w:numId="9">
    <w:abstractNumId w:val="5"/>
  </w:num>
  <w:num w:numId="10">
    <w:abstractNumId w:val="6"/>
  </w:num>
  <w:num w:numId="11">
    <w:abstractNumId w:val="3"/>
  </w:num>
  <w:num w:numId="12">
    <w:abstractNumId w:val="7"/>
  </w:num>
  <w:num w:numId="13">
    <w:abstractNumId w:val="2"/>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savePreviewPicture/>
  <w:hdr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94"/>
    <w:rsid w:val="00000F55"/>
    <w:rsid w:val="00001A45"/>
    <w:rsid w:val="00001C70"/>
    <w:rsid w:val="00001CF2"/>
    <w:rsid w:val="00001E4F"/>
    <w:rsid w:val="00004F9E"/>
    <w:rsid w:val="00010B8D"/>
    <w:rsid w:val="00010F05"/>
    <w:rsid w:val="000133F8"/>
    <w:rsid w:val="0001395B"/>
    <w:rsid w:val="000141BD"/>
    <w:rsid w:val="00014243"/>
    <w:rsid w:val="00014BE5"/>
    <w:rsid w:val="00014FE4"/>
    <w:rsid w:val="00015F81"/>
    <w:rsid w:val="000209D5"/>
    <w:rsid w:val="00020CEA"/>
    <w:rsid w:val="000210AC"/>
    <w:rsid w:val="00021C75"/>
    <w:rsid w:val="00021EC5"/>
    <w:rsid w:val="00021FAA"/>
    <w:rsid w:val="000221B3"/>
    <w:rsid w:val="00023CD7"/>
    <w:rsid w:val="00023E61"/>
    <w:rsid w:val="0002433B"/>
    <w:rsid w:val="0002481F"/>
    <w:rsid w:val="00025760"/>
    <w:rsid w:val="00030AEA"/>
    <w:rsid w:val="00031572"/>
    <w:rsid w:val="00034168"/>
    <w:rsid w:val="00034622"/>
    <w:rsid w:val="0003466B"/>
    <w:rsid w:val="000357E1"/>
    <w:rsid w:val="000372F0"/>
    <w:rsid w:val="000374D7"/>
    <w:rsid w:val="000375B9"/>
    <w:rsid w:val="00037F25"/>
    <w:rsid w:val="0004158B"/>
    <w:rsid w:val="000422B9"/>
    <w:rsid w:val="00042DD0"/>
    <w:rsid w:val="0004304D"/>
    <w:rsid w:val="00043A12"/>
    <w:rsid w:val="000441D1"/>
    <w:rsid w:val="000454A2"/>
    <w:rsid w:val="00046132"/>
    <w:rsid w:val="000462E5"/>
    <w:rsid w:val="000464ED"/>
    <w:rsid w:val="00046586"/>
    <w:rsid w:val="00050BCD"/>
    <w:rsid w:val="00050D10"/>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C5B"/>
    <w:rsid w:val="00065B84"/>
    <w:rsid w:val="000666BA"/>
    <w:rsid w:val="00066AFC"/>
    <w:rsid w:val="00066D2E"/>
    <w:rsid w:val="00066FA5"/>
    <w:rsid w:val="000678D6"/>
    <w:rsid w:val="00070403"/>
    <w:rsid w:val="00071471"/>
    <w:rsid w:val="00072C7A"/>
    <w:rsid w:val="00072D65"/>
    <w:rsid w:val="0007357C"/>
    <w:rsid w:val="00074DEF"/>
    <w:rsid w:val="00074E1A"/>
    <w:rsid w:val="00075A5E"/>
    <w:rsid w:val="00076493"/>
    <w:rsid w:val="000772BE"/>
    <w:rsid w:val="00077658"/>
    <w:rsid w:val="00077A86"/>
    <w:rsid w:val="00077CB0"/>
    <w:rsid w:val="0008018D"/>
    <w:rsid w:val="00080ACB"/>
    <w:rsid w:val="0008149B"/>
    <w:rsid w:val="00082775"/>
    <w:rsid w:val="00082A32"/>
    <w:rsid w:val="00083F5B"/>
    <w:rsid w:val="000846C6"/>
    <w:rsid w:val="00084C24"/>
    <w:rsid w:val="00086272"/>
    <w:rsid w:val="000863EA"/>
    <w:rsid w:val="00092DE9"/>
    <w:rsid w:val="0009507B"/>
    <w:rsid w:val="00096047"/>
    <w:rsid w:val="00096612"/>
    <w:rsid w:val="00097EAF"/>
    <w:rsid w:val="000A075E"/>
    <w:rsid w:val="000A082D"/>
    <w:rsid w:val="000A1654"/>
    <w:rsid w:val="000A1E87"/>
    <w:rsid w:val="000A2353"/>
    <w:rsid w:val="000A29CF"/>
    <w:rsid w:val="000A3CA3"/>
    <w:rsid w:val="000A428F"/>
    <w:rsid w:val="000A61D0"/>
    <w:rsid w:val="000A620A"/>
    <w:rsid w:val="000A630E"/>
    <w:rsid w:val="000A6F94"/>
    <w:rsid w:val="000B0050"/>
    <w:rsid w:val="000B197F"/>
    <w:rsid w:val="000B1D07"/>
    <w:rsid w:val="000B2134"/>
    <w:rsid w:val="000B2EBB"/>
    <w:rsid w:val="000B2FCF"/>
    <w:rsid w:val="000B3487"/>
    <w:rsid w:val="000B3B6E"/>
    <w:rsid w:val="000B3CF3"/>
    <w:rsid w:val="000B6873"/>
    <w:rsid w:val="000B72E3"/>
    <w:rsid w:val="000B7388"/>
    <w:rsid w:val="000C0C8F"/>
    <w:rsid w:val="000C2AAD"/>
    <w:rsid w:val="000C3145"/>
    <w:rsid w:val="000C6F47"/>
    <w:rsid w:val="000C78FC"/>
    <w:rsid w:val="000D28F0"/>
    <w:rsid w:val="000D2C19"/>
    <w:rsid w:val="000D30D7"/>
    <w:rsid w:val="000D717F"/>
    <w:rsid w:val="000D734E"/>
    <w:rsid w:val="000D754A"/>
    <w:rsid w:val="000E0965"/>
    <w:rsid w:val="000E0A83"/>
    <w:rsid w:val="000E0C70"/>
    <w:rsid w:val="000E2039"/>
    <w:rsid w:val="000E665D"/>
    <w:rsid w:val="000E7129"/>
    <w:rsid w:val="000F5DB9"/>
    <w:rsid w:val="00100176"/>
    <w:rsid w:val="00100C62"/>
    <w:rsid w:val="00101723"/>
    <w:rsid w:val="001018CA"/>
    <w:rsid w:val="00102379"/>
    <w:rsid w:val="001048C2"/>
    <w:rsid w:val="001059A6"/>
    <w:rsid w:val="00105A92"/>
    <w:rsid w:val="00107821"/>
    <w:rsid w:val="0010798F"/>
    <w:rsid w:val="00110738"/>
    <w:rsid w:val="001111F0"/>
    <w:rsid w:val="001129A5"/>
    <w:rsid w:val="0011485D"/>
    <w:rsid w:val="00114F2C"/>
    <w:rsid w:val="00116174"/>
    <w:rsid w:val="0011660E"/>
    <w:rsid w:val="00117006"/>
    <w:rsid w:val="00117266"/>
    <w:rsid w:val="001174FC"/>
    <w:rsid w:val="00120091"/>
    <w:rsid w:val="00121A9B"/>
    <w:rsid w:val="0012491A"/>
    <w:rsid w:val="0012622B"/>
    <w:rsid w:val="00127C06"/>
    <w:rsid w:val="00130959"/>
    <w:rsid w:val="00132450"/>
    <w:rsid w:val="001337EA"/>
    <w:rsid w:val="001345B9"/>
    <w:rsid w:val="00135B2E"/>
    <w:rsid w:val="00136347"/>
    <w:rsid w:val="00136BB9"/>
    <w:rsid w:val="00137B28"/>
    <w:rsid w:val="00137E82"/>
    <w:rsid w:val="001412C1"/>
    <w:rsid w:val="00141C6C"/>
    <w:rsid w:val="00141D4B"/>
    <w:rsid w:val="0014327F"/>
    <w:rsid w:val="001447BC"/>
    <w:rsid w:val="0014546A"/>
    <w:rsid w:val="00147589"/>
    <w:rsid w:val="0015197A"/>
    <w:rsid w:val="001528EA"/>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7300"/>
    <w:rsid w:val="00167C4E"/>
    <w:rsid w:val="00171CFB"/>
    <w:rsid w:val="00171D2C"/>
    <w:rsid w:val="00171FFF"/>
    <w:rsid w:val="00172CD3"/>
    <w:rsid w:val="00173A00"/>
    <w:rsid w:val="001765C6"/>
    <w:rsid w:val="00177085"/>
    <w:rsid w:val="00177710"/>
    <w:rsid w:val="00180A2B"/>
    <w:rsid w:val="00183A15"/>
    <w:rsid w:val="001851FA"/>
    <w:rsid w:val="00185D54"/>
    <w:rsid w:val="0018648E"/>
    <w:rsid w:val="00186664"/>
    <w:rsid w:val="00191F15"/>
    <w:rsid w:val="00192F02"/>
    <w:rsid w:val="00194CF8"/>
    <w:rsid w:val="00195AFC"/>
    <w:rsid w:val="0019661A"/>
    <w:rsid w:val="00197260"/>
    <w:rsid w:val="001A0A7B"/>
    <w:rsid w:val="001A172C"/>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99C"/>
    <w:rsid w:val="001C28C1"/>
    <w:rsid w:val="001C28E2"/>
    <w:rsid w:val="001C3C5F"/>
    <w:rsid w:val="001C3E71"/>
    <w:rsid w:val="001C4228"/>
    <w:rsid w:val="001C5BC4"/>
    <w:rsid w:val="001C5E99"/>
    <w:rsid w:val="001C6C28"/>
    <w:rsid w:val="001C7C1C"/>
    <w:rsid w:val="001C7DA6"/>
    <w:rsid w:val="001D08CB"/>
    <w:rsid w:val="001D0A7B"/>
    <w:rsid w:val="001D4E8E"/>
    <w:rsid w:val="001D536B"/>
    <w:rsid w:val="001D55CB"/>
    <w:rsid w:val="001D6758"/>
    <w:rsid w:val="001D6BE9"/>
    <w:rsid w:val="001D6C63"/>
    <w:rsid w:val="001E2A4F"/>
    <w:rsid w:val="001E2D18"/>
    <w:rsid w:val="001E2F29"/>
    <w:rsid w:val="001E43E9"/>
    <w:rsid w:val="001E50EF"/>
    <w:rsid w:val="001E6F95"/>
    <w:rsid w:val="001F09C8"/>
    <w:rsid w:val="001F0E91"/>
    <w:rsid w:val="001F307D"/>
    <w:rsid w:val="001F37FC"/>
    <w:rsid w:val="001F4786"/>
    <w:rsid w:val="001F4B72"/>
    <w:rsid w:val="001F4FC7"/>
    <w:rsid w:val="001F50E4"/>
    <w:rsid w:val="001F567B"/>
    <w:rsid w:val="001F56A0"/>
    <w:rsid w:val="001F7002"/>
    <w:rsid w:val="001F713C"/>
    <w:rsid w:val="001F79FE"/>
    <w:rsid w:val="00200744"/>
    <w:rsid w:val="002009A5"/>
    <w:rsid w:val="0020256D"/>
    <w:rsid w:val="00202AFF"/>
    <w:rsid w:val="00205DFE"/>
    <w:rsid w:val="00206107"/>
    <w:rsid w:val="00206C60"/>
    <w:rsid w:val="00207BB2"/>
    <w:rsid w:val="0021131B"/>
    <w:rsid w:val="00211833"/>
    <w:rsid w:val="00212024"/>
    <w:rsid w:val="00213EEE"/>
    <w:rsid w:val="00216040"/>
    <w:rsid w:val="00216C09"/>
    <w:rsid w:val="00216FEB"/>
    <w:rsid w:val="00220418"/>
    <w:rsid w:val="002204E8"/>
    <w:rsid w:val="00220679"/>
    <w:rsid w:val="00220FCA"/>
    <w:rsid w:val="00222186"/>
    <w:rsid w:val="00223071"/>
    <w:rsid w:val="00223406"/>
    <w:rsid w:val="002234CC"/>
    <w:rsid w:val="00225B68"/>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3187"/>
    <w:rsid w:val="00243AA6"/>
    <w:rsid w:val="00243CE6"/>
    <w:rsid w:val="00245F8E"/>
    <w:rsid w:val="0024732A"/>
    <w:rsid w:val="0024763F"/>
    <w:rsid w:val="00247E13"/>
    <w:rsid w:val="0025433B"/>
    <w:rsid w:val="00254A9B"/>
    <w:rsid w:val="00257B2B"/>
    <w:rsid w:val="00260D1D"/>
    <w:rsid w:val="00262059"/>
    <w:rsid w:val="00262640"/>
    <w:rsid w:val="00262AF7"/>
    <w:rsid w:val="002633E4"/>
    <w:rsid w:val="00263EE4"/>
    <w:rsid w:val="00264C58"/>
    <w:rsid w:val="00270126"/>
    <w:rsid w:val="0027058F"/>
    <w:rsid w:val="002705E1"/>
    <w:rsid w:val="00270E9B"/>
    <w:rsid w:val="00271C91"/>
    <w:rsid w:val="00274332"/>
    <w:rsid w:val="00276967"/>
    <w:rsid w:val="00276B3E"/>
    <w:rsid w:val="00280598"/>
    <w:rsid w:val="0028087A"/>
    <w:rsid w:val="00282D2A"/>
    <w:rsid w:val="002844D8"/>
    <w:rsid w:val="00284AA4"/>
    <w:rsid w:val="002851BD"/>
    <w:rsid w:val="00285BF5"/>
    <w:rsid w:val="002879BA"/>
    <w:rsid w:val="00287B37"/>
    <w:rsid w:val="00290B5F"/>
    <w:rsid w:val="00291649"/>
    <w:rsid w:val="00292345"/>
    <w:rsid w:val="002943CA"/>
    <w:rsid w:val="00294949"/>
    <w:rsid w:val="002961E6"/>
    <w:rsid w:val="00296957"/>
    <w:rsid w:val="002A36D6"/>
    <w:rsid w:val="002A4C15"/>
    <w:rsid w:val="002A5ACD"/>
    <w:rsid w:val="002B037A"/>
    <w:rsid w:val="002B2612"/>
    <w:rsid w:val="002B2E2D"/>
    <w:rsid w:val="002B3BC7"/>
    <w:rsid w:val="002B41B3"/>
    <w:rsid w:val="002B4324"/>
    <w:rsid w:val="002B7F79"/>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2350"/>
    <w:rsid w:val="002E67B3"/>
    <w:rsid w:val="002E6818"/>
    <w:rsid w:val="002F1378"/>
    <w:rsid w:val="002F2127"/>
    <w:rsid w:val="002F2A7F"/>
    <w:rsid w:val="002F3352"/>
    <w:rsid w:val="002F40A3"/>
    <w:rsid w:val="002F468C"/>
    <w:rsid w:val="002F6584"/>
    <w:rsid w:val="002F67E0"/>
    <w:rsid w:val="00300836"/>
    <w:rsid w:val="00301359"/>
    <w:rsid w:val="0030148F"/>
    <w:rsid w:val="00301936"/>
    <w:rsid w:val="00301CA2"/>
    <w:rsid w:val="0030275D"/>
    <w:rsid w:val="00304191"/>
    <w:rsid w:val="00304C4D"/>
    <w:rsid w:val="00304F11"/>
    <w:rsid w:val="003068F0"/>
    <w:rsid w:val="00307410"/>
    <w:rsid w:val="00307891"/>
    <w:rsid w:val="00307B16"/>
    <w:rsid w:val="00310DED"/>
    <w:rsid w:val="00311005"/>
    <w:rsid w:val="00311015"/>
    <w:rsid w:val="00311CD6"/>
    <w:rsid w:val="00312702"/>
    <w:rsid w:val="0031438E"/>
    <w:rsid w:val="00315A4A"/>
    <w:rsid w:val="0032138E"/>
    <w:rsid w:val="0032213B"/>
    <w:rsid w:val="003227CC"/>
    <w:rsid w:val="0032288F"/>
    <w:rsid w:val="00322FF3"/>
    <w:rsid w:val="00325420"/>
    <w:rsid w:val="00325883"/>
    <w:rsid w:val="00325E81"/>
    <w:rsid w:val="0032661B"/>
    <w:rsid w:val="00330B2C"/>
    <w:rsid w:val="00330CF7"/>
    <w:rsid w:val="00331C93"/>
    <w:rsid w:val="00332616"/>
    <w:rsid w:val="00333AA3"/>
    <w:rsid w:val="00333B20"/>
    <w:rsid w:val="00334874"/>
    <w:rsid w:val="00334A80"/>
    <w:rsid w:val="00335887"/>
    <w:rsid w:val="003358F4"/>
    <w:rsid w:val="00336548"/>
    <w:rsid w:val="00340EBC"/>
    <w:rsid w:val="003413C3"/>
    <w:rsid w:val="003416AC"/>
    <w:rsid w:val="00341818"/>
    <w:rsid w:val="00341E0A"/>
    <w:rsid w:val="003420B3"/>
    <w:rsid w:val="00342498"/>
    <w:rsid w:val="00342D47"/>
    <w:rsid w:val="00345554"/>
    <w:rsid w:val="003477B6"/>
    <w:rsid w:val="003512CB"/>
    <w:rsid w:val="0035171F"/>
    <w:rsid w:val="00352C86"/>
    <w:rsid w:val="00352D40"/>
    <w:rsid w:val="00353BB7"/>
    <w:rsid w:val="0035419A"/>
    <w:rsid w:val="00355307"/>
    <w:rsid w:val="00355618"/>
    <w:rsid w:val="00355EA7"/>
    <w:rsid w:val="00357542"/>
    <w:rsid w:val="00360B30"/>
    <w:rsid w:val="00360C08"/>
    <w:rsid w:val="00361B4D"/>
    <w:rsid w:val="00361EE9"/>
    <w:rsid w:val="00363119"/>
    <w:rsid w:val="0036509F"/>
    <w:rsid w:val="00366D0F"/>
    <w:rsid w:val="003673A2"/>
    <w:rsid w:val="003678DF"/>
    <w:rsid w:val="00367CE4"/>
    <w:rsid w:val="00370122"/>
    <w:rsid w:val="00371273"/>
    <w:rsid w:val="0037198C"/>
    <w:rsid w:val="0037586A"/>
    <w:rsid w:val="00380293"/>
    <w:rsid w:val="00380A29"/>
    <w:rsid w:val="00380C54"/>
    <w:rsid w:val="003813A0"/>
    <w:rsid w:val="003848DD"/>
    <w:rsid w:val="003874BB"/>
    <w:rsid w:val="0039160A"/>
    <w:rsid w:val="003922A7"/>
    <w:rsid w:val="003929DC"/>
    <w:rsid w:val="00393209"/>
    <w:rsid w:val="00394DD2"/>
    <w:rsid w:val="003951A8"/>
    <w:rsid w:val="00397600"/>
    <w:rsid w:val="00397FC0"/>
    <w:rsid w:val="003A0DA5"/>
    <w:rsid w:val="003A1237"/>
    <w:rsid w:val="003A1FFF"/>
    <w:rsid w:val="003A4F2F"/>
    <w:rsid w:val="003A5F90"/>
    <w:rsid w:val="003A7214"/>
    <w:rsid w:val="003B05D5"/>
    <w:rsid w:val="003B2507"/>
    <w:rsid w:val="003B3405"/>
    <w:rsid w:val="003B420C"/>
    <w:rsid w:val="003B5670"/>
    <w:rsid w:val="003B5E7B"/>
    <w:rsid w:val="003B64F3"/>
    <w:rsid w:val="003B72B6"/>
    <w:rsid w:val="003B7830"/>
    <w:rsid w:val="003B7ACA"/>
    <w:rsid w:val="003C28D1"/>
    <w:rsid w:val="003C42A3"/>
    <w:rsid w:val="003C59E0"/>
    <w:rsid w:val="003C6D05"/>
    <w:rsid w:val="003C6F9B"/>
    <w:rsid w:val="003D0503"/>
    <w:rsid w:val="003D0BD7"/>
    <w:rsid w:val="003D1627"/>
    <w:rsid w:val="003D1A3F"/>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F11F5"/>
    <w:rsid w:val="003F1FF4"/>
    <w:rsid w:val="003F2321"/>
    <w:rsid w:val="003F3194"/>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6560"/>
    <w:rsid w:val="00406ABA"/>
    <w:rsid w:val="00407EF8"/>
    <w:rsid w:val="0041050F"/>
    <w:rsid w:val="00410A4E"/>
    <w:rsid w:val="00411391"/>
    <w:rsid w:val="00411FEB"/>
    <w:rsid w:val="00413256"/>
    <w:rsid w:val="00413725"/>
    <w:rsid w:val="00414E32"/>
    <w:rsid w:val="0041641D"/>
    <w:rsid w:val="0042088F"/>
    <w:rsid w:val="00421663"/>
    <w:rsid w:val="00422137"/>
    <w:rsid w:val="00422413"/>
    <w:rsid w:val="0042349D"/>
    <w:rsid w:val="004237C7"/>
    <w:rsid w:val="00423DB5"/>
    <w:rsid w:val="00424558"/>
    <w:rsid w:val="00424EFC"/>
    <w:rsid w:val="0042599A"/>
    <w:rsid w:val="0042605B"/>
    <w:rsid w:val="00426DDF"/>
    <w:rsid w:val="004277D1"/>
    <w:rsid w:val="00430CD3"/>
    <w:rsid w:val="00430D61"/>
    <w:rsid w:val="004340FF"/>
    <w:rsid w:val="00435096"/>
    <w:rsid w:val="004373F3"/>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2461"/>
    <w:rsid w:val="0045276E"/>
    <w:rsid w:val="00452FA6"/>
    <w:rsid w:val="00453092"/>
    <w:rsid w:val="00453A57"/>
    <w:rsid w:val="00453C07"/>
    <w:rsid w:val="00453D37"/>
    <w:rsid w:val="0045480A"/>
    <w:rsid w:val="00455020"/>
    <w:rsid w:val="00455CD6"/>
    <w:rsid w:val="004573B3"/>
    <w:rsid w:val="00460114"/>
    <w:rsid w:val="0046047D"/>
    <w:rsid w:val="0046060F"/>
    <w:rsid w:val="004627FB"/>
    <w:rsid w:val="00464C92"/>
    <w:rsid w:val="00464EC8"/>
    <w:rsid w:val="004663B5"/>
    <w:rsid w:val="004677FC"/>
    <w:rsid w:val="00470139"/>
    <w:rsid w:val="00470ADE"/>
    <w:rsid w:val="00470CDA"/>
    <w:rsid w:val="00470F4E"/>
    <w:rsid w:val="0047143D"/>
    <w:rsid w:val="004715DD"/>
    <w:rsid w:val="00471952"/>
    <w:rsid w:val="00471FE8"/>
    <w:rsid w:val="00472CFE"/>
    <w:rsid w:val="004731A8"/>
    <w:rsid w:val="004734DA"/>
    <w:rsid w:val="004737F1"/>
    <w:rsid w:val="004743C1"/>
    <w:rsid w:val="00475A33"/>
    <w:rsid w:val="00475CAA"/>
    <w:rsid w:val="00475FF5"/>
    <w:rsid w:val="00476A9C"/>
    <w:rsid w:val="004771FA"/>
    <w:rsid w:val="0048057F"/>
    <w:rsid w:val="00481890"/>
    <w:rsid w:val="00481BCD"/>
    <w:rsid w:val="004824ED"/>
    <w:rsid w:val="0048348A"/>
    <w:rsid w:val="0048548F"/>
    <w:rsid w:val="004879F2"/>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E0C"/>
    <w:rsid w:val="004A42B2"/>
    <w:rsid w:val="004A4EF9"/>
    <w:rsid w:val="004A5649"/>
    <w:rsid w:val="004A5A2F"/>
    <w:rsid w:val="004A6C4A"/>
    <w:rsid w:val="004A72E6"/>
    <w:rsid w:val="004A7956"/>
    <w:rsid w:val="004B1087"/>
    <w:rsid w:val="004B12B8"/>
    <w:rsid w:val="004B21F4"/>
    <w:rsid w:val="004B3D48"/>
    <w:rsid w:val="004B487C"/>
    <w:rsid w:val="004B5B7F"/>
    <w:rsid w:val="004B6217"/>
    <w:rsid w:val="004B64C8"/>
    <w:rsid w:val="004B6BBF"/>
    <w:rsid w:val="004B6D1D"/>
    <w:rsid w:val="004C167C"/>
    <w:rsid w:val="004C4E74"/>
    <w:rsid w:val="004C79A8"/>
    <w:rsid w:val="004D114F"/>
    <w:rsid w:val="004D2290"/>
    <w:rsid w:val="004D2762"/>
    <w:rsid w:val="004D27A7"/>
    <w:rsid w:val="004D425C"/>
    <w:rsid w:val="004D5007"/>
    <w:rsid w:val="004D5792"/>
    <w:rsid w:val="004D59B1"/>
    <w:rsid w:val="004D6296"/>
    <w:rsid w:val="004E0C05"/>
    <w:rsid w:val="004E1874"/>
    <w:rsid w:val="004E1C89"/>
    <w:rsid w:val="004E1EDD"/>
    <w:rsid w:val="004E2822"/>
    <w:rsid w:val="004E7448"/>
    <w:rsid w:val="004E7692"/>
    <w:rsid w:val="004E7724"/>
    <w:rsid w:val="004F0F25"/>
    <w:rsid w:val="004F134C"/>
    <w:rsid w:val="004F1B60"/>
    <w:rsid w:val="004F2AE3"/>
    <w:rsid w:val="004F32C5"/>
    <w:rsid w:val="004F3812"/>
    <w:rsid w:val="004F40DD"/>
    <w:rsid w:val="004F5838"/>
    <w:rsid w:val="004F5F47"/>
    <w:rsid w:val="004F73B9"/>
    <w:rsid w:val="004F79FB"/>
    <w:rsid w:val="0050118F"/>
    <w:rsid w:val="00502076"/>
    <w:rsid w:val="005025B4"/>
    <w:rsid w:val="00503537"/>
    <w:rsid w:val="00503919"/>
    <w:rsid w:val="00504266"/>
    <w:rsid w:val="005057A6"/>
    <w:rsid w:val="00507D73"/>
    <w:rsid w:val="00510A66"/>
    <w:rsid w:val="00510B10"/>
    <w:rsid w:val="00510B16"/>
    <w:rsid w:val="00510FCE"/>
    <w:rsid w:val="0051297C"/>
    <w:rsid w:val="00513C63"/>
    <w:rsid w:val="00514831"/>
    <w:rsid w:val="0051486E"/>
    <w:rsid w:val="00516256"/>
    <w:rsid w:val="00521766"/>
    <w:rsid w:val="005232F5"/>
    <w:rsid w:val="0052330C"/>
    <w:rsid w:val="00525E32"/>
    <w:rsid w:val="0052649D"/>
    <w:rsid w:val="00527229"/>
    <w:rsid w:val="00530CD9"/>
    <w:rsid w:val="00532432"/>
    <w:rsid w:val="0053243D"/>
    <w:rsid w:val="005343D7"/>
    <w:rsid w:val="005347DF"/>
    <w:rsid w:val="00534C0B"/>
    <w:rsid w:val="005355E7"/>
    <w:rsid w:val="005358B9"/>
    <w:rsid w:val="0053617C"/>
    <w:rsid w:val="005361AF"/>
    <w:rsid w:val="005363C5"/>
    <w:rsid w:val="00536EF1"/>
    <w:rsid w:val="00540876"/>
    <w:rsid w:val="00542A5C"/>
    <w:rsid w:val="00542F4B"/>
    <w:rsid w:val="00543D1F"/>
    <w:rsid w:val="0054503F"/>
    <w:rsid w:val="00545397"/>
    <w:rsid w:val="005458EB"/>
    <w:rsid w:val="00546549"/>
    <w:rsid w:val="005466FC"/>
    <w:rsid w:val="00547FEF"/>
    <w:rsid w:val="00550523"/>
    <w:rsid w:val="005516F0"/>
    <w:rsid w:val="00552060"/>
    <w:rsid w:val="00554932"/>
    <w:rsid w:val="0055670A"/>
    <w:rsid w:val="0055672A"/>
    <w:rsid w:val="00556DAB"/>
    <w:rsid w:val="00556F57"/>
    <w:rsid w:val="00561EB0"/>
    <w:rsid w:val="0056257C"/>
    <w:rsid w:val="00563A8F"/>
    <w:rsid w:val="00564376"/>
    <w:rsid w:val="005656CC"/>
    <w:rsid w:val="0057078E"/>
    <w:rsid w:val="0057124E"/>
    <w:rsid w:val="00571B44"/>
    <w:rsid w:val="005720AD"/>
    <w:rsid w:val="005722BA"/>
    <w:rsid w:val="0057267C"/>
    <w:rsid w:val="00572FD6"/>
    <w:rsid w:val="00573D33"/>
    <w:rsid w:val="005741C7"/>
    <w:rsid w:val="0057423B"/>
    <w:rsid w:val="00575AD1"/>
    <w:rsid w:val="005779C6"/>
    <w:rsid w:val="00577DAD"/>
    <w:rsid w:val="00580352"/>
    <w:rsid w:val="00580400"/>
    <w:rsid w:val="00581EE3"/>
    <w:rsid w:val="00583409"/>
    <w:rsid w:val="00583DED"/>
    <w:rsid w:val="005849D1"/>
    <w:rsid w:val="00584CEA"/>
    <w:rsid w:val="005859F9"/>
    <w:rsid w:val="005861B1"/>
    <w:rsid w:val="00586597"/>
    <w:rsid w:val="005867F4"/>
    <w:rsid w:val="00587684"/>
    <w:rsid w:val="00590353"/>
    <w:rsid w:val="00591638"/>
    <w:rsid w:val="0059295A"/>
    <w:rsid w:val="00593683"/>
    <w:rsid w:val="0059450D"/>
    <w:rsid w:val="00594C8A"/>
    <w:rsid w:val="00597333"/>
    <w:rsid w:val="00597FE5"/>
    <w:rsid w:val="005A1723"/>
    <w:rsid w:val="005A1A63"/>
    <w:rsid w:val="005A1D92"/>
    <w:rsid w:val="005A3189"/>
    <w:rsid w:val="005A3F5A"/>
    <w:rsid w:val="005A449A"/>
    <w:rsid w:val="005A522D"/>
    <w:rsid w:val="005A6373"/>
    <w:rsid w:val="005A667C"/>
    <w:rsid w:val="005A755D"/>
    <w:rsid w:val="005A7FE3"/>
    <w:rsid w:val="005B1071"/>
    <w:rsid w:val="005B2699"/>
    <w:rsid w:val="005B4AE2"/>
    <w:rsid w:val="005B546C"/>
    <w:rsid w:val="005B555B"/>
    <w:rsid w:val="005B5980"/>
    <w:rsid w:val="005B67F3"/>
    <w:rsid w:val="005B7658"/>
    <w:rsid w:val="005B782A"/>
    <w:rsid w:val="005B798C"/>
    <w:rsid w:val="005C082E"/>
    <w:rsid w:val="005C2877"/>
    <w:rsid w:val="005C2B8E"/>
    <w:rsid w:val="005C3ADC"/>
    <w:rsid w:val="005C3F5B"/>
    <w:rsid w:val="005C540C"/>
    <w:rsid w:val="005C6659"/>
    <w:rsid w:val="005D06CB"/>
    <w:rsid w:val="005D0D1D"/>
    <w:rsid w:val="005D2007"/>
    <w:rsid w:val="005D62E0"/>
    <w:rsid w:val="005D78D6"/>
    <w:rsid w:val="005E185F"/>
    <w:rsid w:val="005E1BF5"/>
    <w:rsid w:val="005E2495"/>
    <w:rsid w:val="005E3065"/>
    <w:rsid w:val="005E3203"/>
    <w:rsid w:val="005E536A"/>
    <w:rsid w:val="005E6349"/>
    <w:rsid w:val="005F212A"/>
    <w:rsid w:val="005F3953"/>
    <w:rsid w:val="005F39E3"/>
    <w:rsid w:val="005F46A7"/>
    <w:rsid w:val="005F63BF"/>
    <w:rsid w:val="005F6A03"/>
    <w:rsid w:val="005F7002"/>
    <w:rsid w:val="005F745D"/>
    <w:rsid w:val="005F7E57"/>
    <w:rsid w:val="0060007D"/>
    <w:rsid w:val="00601A08"/>
    <w:rsid w:val="00602575"/>
    <w:rsid w:val="00602E28"/>
    <w:rsid w:val="00605777"/>
    <w:rsid w:val="00605DD7"/>
    <w:rsid w:val="00606444"/>
    <w:rsid w:val="0060686D"/>
    <w:rsid w:val="00606962"/>
    <w:rsid w:val="00606D14"/>
    <w:rsid w:val="006071D9"/>
    <w:rsid w:val="006112B3"/>
    <w:rsid w:val="00612579"/>
    <w:rsid w:val="00612A48"/>
    <w:rsid w:val="00612BA6"/>
    <w:rsid w:val="00613006"/>
    <w:rsid w:val="00613B39"/>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C0E"/>
    <w:rsid w:val="00630C81"/>
    <w:rsid w:val="00630DF2"/>
    <w:rsid w:val="00631959"/>
    <w:rsid w:val="006335C0"/>
    <w:rsid w:val="006339CA"/>
    <w:rsid w:val="00633E1D"/>
    <w:rsid w:val="00633EDC"/>
    <w:rsid w:val="00634014"/>
    <w:rsid w:val="006346CC"/>
    <w:rsid w:val="00636616"/>
    <w:rsid w:val="00637588"/>
    <w:rsid w:val="00640F2A"/>
    <w:rsid w:val="006417BC"/>
    <w:rsid w:val="006421D1"/>
    <w:rsid w:val="00643006"/>
    <w:rsid w:val="0064334D"/>
    <w:rsid w:val="006434DB"/>
    <w:rsid w:val="00643F5E"/>
    <w:rsid w:val="006443D8"/>
    <w:rsid w:val="0064487F"/>
    <w:rsid w:val="00645774"/>
    <w:rsid w:val="006457F0"/>
    <w:rsid w:val="00646E63"/>
    <w:rsid w:val="00647F77"/>
    <w:rsid w:val="006505F8"/>
    <w:rsid w:val="0065288F"/>
    <w:rsid w:val="00652E93"/>
    <w:rsid w:val="00654CF4"/>
    <w:rsid w:val="0065539F"/>
    <w:rsid w:val="006557A4"/>
    <w:rsid w:val="006559A7"/>
    <w:rsid w:val="00655C6E"/>
    <w:rsid w:val="006560DA"/>
    <w:rsid w:val="00656719"/>
    <w:rsid w:val="0065676C"/>
    <w:rsid w:val="00660670"/>
    <w:rsid w:val="00661D2C"/>
    <w:rsid w:val="006631D0"/>
    <w:rsid w:val="00664711"/>
    <w:rsid w:val="00664DCC"/>
    <w:rsid w:val="006659E6"/>
    <w:rsid w:val="00665BEB"/>
    <w:rsid w:val="00667146"/>
    <w:rsid w:val="00670DAE"/>
    <w:rsid w:val="00671498"/>
    <w:rsid w:val="0067336C"/>
    <w:rsid w:val="00675DC8"/>
    <w:rsid w:val="006762D7"/>
    <w:rsid w:val="0067660F"/>
    <w:rsid w:val="00677258"/>
    <w:rsid w:val="0067783C"/>
    <w:rsid w:val="0068249C"/>
    <w:rsid w:val="00683816"/>
    <w:rsid w:val="00683BE8"/>
    <w:rsid w:val="00683E8D"/>
    <w:rsid w:val="00687312"/>
    <w:rsid w:val="006876C9"/>
    <w:rsid w:val="00692FA3"/>
    <w:rsid w:val="00694AD8"/>
    <w:rsid w:val="00695784"/>
    <w:rsid w:val="00697698"/>
    <w:rsid w:val="006A1904"/>
    <w:rsid w:val="006A1B23"/>
    <w:rsid w:val="006A248C"/>
    <w:rsid w:val="006A2C95"/>
    <w:rsid w:val="006A3522"/>
    <w:rsid w:val="006A40B3"/>
    <w:rsid w:val="006A4669"/>
    <w:rsid w:val="006A6B82"/>
    <w:rsid w:val="006B012F"/>
    <w:rsid w:val="006B0372"/>
    <w:rsid w:val="006B0D0C"/>
    <w:rsid w:val="006B11BA"/>
    <w:rsid w:val="006B2028"/>
    <w:rsid w:val="006B282C"/>
    <w:rsid w:val="006B2D2D"/>
    <w:rsid w:val="006B3762"/>
    <w:rsid w:val="006B49B4"/>
    <w:rsid w:val="006C02DD"/>
    <w:rsid w:val="006C2017"/>
    <w:rsid w:val="006C2364"/>
    <w:rsid w:val="006C2B74"/>
    <w:rsid w:val="006C2FC7"/>
    <w:rsid w:val="006C369A"/>
    <w:rsid w:val="006C4247"/>
    <w:rsid w:val="006C4B8E"/>
    <w:rsid w:val="006C501D"/>
    <w:rsid w:val="006C59DE"/>
    <w:rsid w:val="006C66CA"/>
    <w:rsid w:val="006C717B"/>
    <w:rsid w:val="006D0381"/>
    <w:rsid w:val="006D0A09"/>
    <w:rsid w:val="006D0ED0"/>
    <w:rsid w:val="006D1013"/>
    <w:rsid w:val="006D2715"/>
    <w:rsid w:val="006D2A66"/>
    <w:rsid w:val="006D2E82"/>
    <w:rsid w:val="006D420B"/>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1E6"/>
    <w:rsid w:val="00700556"/>
    <w:rsid w:val="00702563"/>
    <w:rsid w:val="00702F31"/>
    <w:rsid w:val="007032C1"/>
    <w:rsid w:val="00706B7B"/>
    <w:rsid w:val="00711CE5"/>
    <w:rsid w:val="00712809"/>
    <w:rsid w:val="0071363D"/>
    <w:rsid w:val="00713E61"/>
    <w:rsid w:val="007141F0"/>
    <w:rsid w:val="00714734"/>
    <w:rsid w:val="00714B4B"/>
    <w:rsid w:val="00715728"/>
    <w:rsid w:val="00715921"/>
    <w:rsid w:val="00715A81"/>
    <w:rsid w:val="00723352"/>
    <w:rsid w:val="0072535A"/>
    <w:rsid w:val="00725544"/>
    <w:rsid w:val="00725852"/>
    <w:rsid w:val="007259C1"/>
    <w:rsid w:val="00726671"/>
    <w:rsid w:val="00726DD2"/>
    <w:rsid w:val="007271B8"/>
    <w:rsid w:val="0073089F"/>
    <w:rsid w:val="00731216"/>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AFB"/>
    <w:rsid w:val="00753CAF"/>
    <w:rsid w:val="00754C97"/>
    <w:rsid w:val="00755DC5"/>
    <w:rsid w:val="0075645D"/>
    <w:rsid w:val="00756932"/>
    <w:rsid w:val="007579F1"/>
    <w:rsid w:val="00757DE3"/>
    <w:rsid w:val="00757EF7"/>
    <w:rsid w:val="007601AB"/>
    <w:rsid w:val="0076052E"/>
    <w:rsid w:val="007610E2"/>
    <w:rsid w:val="00761BB8"/>
    <w:rsid w:val="00762EA1"/>
    <w:rsid w:val="00762F13"/>
    <w:rsid w:val="00763AA2"/>
    <w:rsid w:val="00763B97"/>
    <w:rsid w:val="00764FCC"/>
    <w:rsid w:val="007663C8"/>
    <w:rsid w:val="00766ED7"/>
    <w:rsid w:val="0077162D"/>
    <w:rsid w:val="00772B1D"/>
    <w:rsid w:val="00774DD1"/>
    <w:rsid w:val="0077634A"/>
    <w:rsid w:val="00776EED"/>
    <w:rsid w:val="00777E18"/>
    <w:rsid w:val="00780F5D"/>
    <w:rsid w:val="00781C6A"/>
    <w:rsid w:val="00782BD5"/>
    <w:rsid w:val="00784915"/>
    <w:rsid w:val="007856A0"/>
    <w:rsid w:val="007856C5"/>
    <w:rsid w:val="00785764"/>
    <w:rsid w:val="00785DDC"/>
    <w:rsid w:val="00786D30"/>
    <w:rsid w:val="00790274"/>
    <w:rsid w:val="00790740"/>
    <w:rsid w:val="00790FC3"/>
    <w:rsid w:val="007928FF"/>
    <w:rsid w:val="00792D13"/>
    <w:rsid w:val="00793098"/>
    <w:rsid w:val="0079370C"/>
    <w:rsid w:val="0079398A"/>
    <w:rsid w:val="007949C7"/>
    <w:rsid w:val="00796AF7"/>
    <w:rsid w:val="00796F2A"/>
    <w:rsid w:val="007A01D8"/>
    <w:rsid w:val="007A0822"/>
    <w:rsid w:val="007A09EF"/>
    <w:rsid w:val="007A0CAA"/>
    <w:rsid w:val="007A13C8"/>
    <w:rsid w:val="007A1812"/>
    <w:rsid w:val="007A2E3E"/>
    <w:rsid w:val="007A428B"/>
    <w:rsid w:val="007A5E2B"/>
    <w:rsid w:val="007A7043"/>
    <w:rsid w:val="007B04E3"/>
    <w:rsid w:val="007B0F14"/>
    <w:rsid w:val="007B14CA"/>
    <w:rsid w:val="007B1BF2"/>
    <w:rsid w:val="007B23D5"/>
    <w:rsid w:val="007B2D8A"/>
    <w:rsid w:val="007B31AC"/>
    <w:rsid w:val="007B3448"/>
    <w:rsid w:val="007B3B2A"/>
    <w:rsid w:val="007B3BBD"/>
    <w:rsid w:val="007B50A4"/>
    <w:rsid w:val="007B52D7"/>
    <w:rsid w:val="007B7E1A"/>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20C6"/>
    <w:rsid w:val="007E25A2"/>
    <w:rsid w:val="007E3089"/>
    <w:rsid w:val="007E457D"/>
    <w:rsid w:val="007E46AE"/>
    <w:rsid w:val="007E70A7"/>
    <w:rsid w:val="007E78EB"/>
    <w:rsid w:val="007F0410"/>
    <w:rsid w:val="007F0CA4"/>
    <w:rsid w:val="007F285D"/>
    <w:rsid w:val="007F2F0D"/>
    <w:rsid w:val="007F487D"/>
    <w:rsid w:val="007F547A"/>
    <w:rsid w:val="007F5C5F"/>
    <w:rsid w:val="007F5DB4"/>
    <w:rsid w:val="007F67CC"/>
    <w:rsid w:val="007F782A"/>
    <w:rsid w:val="007F7BE1"/>
    <w:rsid w:val="007F7F45"/>
    <w:rsid w:val="00800CB7"/>
    <w:rsid w:val="008020A2"/>
    <w:rsid w:val="008026F5"/>
    <w:rsid w:val="0080283F"/>
    <w:rsid w:val="00802FED"/>
    <w:rsid w:val="0080312E"/>
    <w:rsid w:val="0080318E"/>
    <w:rsid w:val="00803356"/>
    <w:rsid w:val="00803D35"/>
    <w:rsid w:val="00805122"/>
    <w:rsid w:val="0080545E"/>
    <w:rsid w:val="00806DB9"/>
    <w:rsid w:val="008070AE"/>
    <w:rsid w:val="00807C11"/>
    <w:rsid w:val="00810BF9"/>
    <w:rsid w:val="0081108B"/>
    <w:rsid w:val="008116EC"/>
    <w:rsid w:val="00812A45"/>
    <w:rsid w:val="00814045"/>
    <w:rsid w:val="00814134"/>
    <w:rsid w:val="00814850"/>
    <w:rsid w:val="00815E1A"/>
    <w:rsid w:val="00815E1F"/>
    <w:rsid w:val="00816642"/>
    <w:rsid w:val="0081667B"/>
    <w:rsid w:val="00817279"/>
    <w:rsid w:val="0082042C"/>
    <w:rsid w:val="00821C65"/>
    <w:rsid w:val="0082281E"/>
    <w:rsid w:val="0082414E"/>
    <w:rsid w:val="00826BAF"/>
    <w:rsid w:val="0082740D"/>
    <w:rsid w:val="008301AB"/>
    <w:rsid w:val="0083040C"/>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42AC3"/>
    <w:rsid w:val="008506EE"/>
    <w:rsid w:val="00851450"/>
    <w:rsid w:val="0085194A"/>
    <w:rsid w:val="00853A32"/>
    <w:rsid w:val="00853FAA"/>
    <w:rsid w:val="0085745E"/>
    <w:rsid w:val="00857D0E"/>
    <w:rsid w:val="00860711"/>
    <w:rsid w:val="00861A52"/>
    <w:rsid w:val="00862DF1"/>
    <w:rsid w:val="00863905"/>
    <w:rsid w:val="008639AE"/>
    <w:rsid w:val="00863E86"/>
    <w:rsid w:val="00866150"/>
    <w:rsid w:val="00867A36"/>
    <w:rsid w:val="00867AD9"/>
    <w:rsid w:val="0087078B"/>
    <w:rsid w:val="008711CF"/>
    <w:rsid w:val="00871486"/>
    <w:rsid w:val="0087151C"/>
    <w:rsid w:val="00871B3E"/>
    <w:rsid w:val="00871C98"/>
    <w:rsid w:val="00872084"/>
    <w:rsid w:val="0087222D"/>
    <w:rsid w:val="0087265B"/>
    <w:rsid w:val="00872B4C"/>
    <w:rsid w:val="00874A36"/>
    <w:rsid w:val="00876CEE"/>
    <w:rsid w:val="0087749C"/>
    <w:rsid w:val="00877B21"/>
    <w:rsid w:val="008807CA"/>
    <w:rsid w:val="0088383B"/>
    <w:rsid w:val="00883B71"/>
    <w:rsid w:val="008840C0"/>
    <w:rsid w:val="00884F8B"/>
    <w:rsid w:val="00886ADA"/>
    <w:rsid w:val="008879D5"/>
    <w:rsid w:val="008913BF"/>
    <w:rsid w:val="008917F8"/>
    <w:rsid w:val="00892218"/>
    <w:rsid w:val="00894C11"/>
    <w:rsid w:val="008952FC"/>
    <w:rsid w:val="008969AE"/>
    <w:rsid w:val="00896B86"/>
    <w:rsid w:val="00896E70"/>
    <w:rsid w:val="008A03F9"/>
    <w:rsid w:val="008A062A"/>
    <w:rsid w:val="008A0CF4"/>
    <w:rsid w:val="008A3353"/>
    <w:rsid w:val="008A3E27"/>
    <w:rsid w:val="008B0FB0"/>
    <w:rsid w:val="008B1BBD"/>
    <w:rsid w:val="008B1F7C"/>
    <w:rsid w:val="008B2791"/>
    <w:rsid w:val="008B2BEB"/>
    <w:rsid w:val="008B2FF8"/>
    <w:rsid w:val="008B32BA"/>
    <w:rsid w:val="008B472E"/>
    <w:rsid w:val="008B5C6E"/>
    <w:rsid w:val="008B6ED1"/>
    <w:rsid w:val="008B7401"/>
    <w:rsid w:val="008B7B70"/>
    <w:rsid w:val="008C2CA4"/>
    <w:rsid w:val="008C368B"/>
    <w:rsid w:val="008C5415"/>
    <w:rsid w:val="008C5FC9"/>
    <w:rsid w:val="008C6D23"/>
    <w:rsid w:val="008C76CE"/>
    <w:rsid w:val="008C7B77"/>
    <w:rsid w:val="008C7C36"/>
    <w:rsid w:val="008D0664"/>
    <w:rsid w:val="008D1EA0"/>
    <w:rsid w:val="008D22EF"/>
    <w:rsid w:val="008D32CF"/>
    <w:rsid w:val="008D4B6B"/>
    <w:rsid w:val="008D6B23"/>
    <w:rsid w:val="008D7131"/>
    <w:rsid w:val="008E0983"/>
    <w:rsid w:val="008E1009"/>
    <w:rsid w:val="008E10D0"/>
    <w:rsid w:val="008E1F6A"/>
    <w:rsid w:val="008E1F93"/>
    <w:rsid w:val="008E21D7"/>
    <w:rsid w:val="008E38C2"/>
    <w:rsid w:val="008E45CB"/>
    <w:rsid w:val="008E4A34"/>
    <w:rsid w:val="008E4DC2"/>
    <w:rsid w:val="008E61E2"/>
    <w:rsid w:val="008E6560"/>
    <w:rsid w:val="008E7167"/>
    <w:rsid w:val="008F0192"/>
    <w:rsid w:val="008F01F3"/>
    <w:rsid w:val="008F18F1"/>
    <w:rsid w:val="008F1945"/>
    <w:rsid w:val="008F1B3A"/>
    <w:rsid w:val="008F24C8"/>
    <w:rsid w:val="008F2A2A"/>
    <w:rsid w:val="008F3575"/>
    <w:rsid w:val="008F3B40"/>
    <w:rsid w:val="008F40FF"/>
    <w:rsid w:val="008F4391"/>
    <w:rsid w:val="008F61A9"/>
    <w:rsid w:val="008F79F7"/>
    <w:rsid w:val="00900B43"/>
    <w:rsid w:val="00901B37"/>
    <w:rsid w:val="0090330C"/>
    <w:rsid w:val="009033C9"/>
    <w:rsid w:val="00903521"/>
    <w:rsid w:val="009060FC"/>
    <w:rsid w:val="00906795"/>
    <w:rsid w:val="009123D6"/>
    <w:rsid w:val="009128CD"/>
    <w:rsid w:val="00912D66"/>
    <w:rsid w:val="0091422A"/>
    <w:rsid w:val="009146A5"/>
    <w:rsid w:val="0092121E"/>
    <w:rsid w:val="00925A63"/>
    <w:rsid w:val="00925F08"/>
    <w:rsid w:val="00926B1F"/>
    <w:rsid w:val="00926FEC"/>
    <w:rsid w:val="0092780A"/>
    <w:rsid w:val="00930357"/>
    <w:rsid w:val="0093307E"/>
    <w:rsid w:val="009335CA"/>
    <w:rsid w:val="00934270"/>
    <w:rsid w:val="009360C0"/>
    <w:rsid w:val="00937D9A"/>
    <w:rsid w:val="00940207"/>
    <w:rsid w:val="00940F09"/>
    <w:rsid w:val="00941F94"/>
    <w:rsid w:val="00944554"/>
    <w:rsid w:val="009462FE"/>
    <w:rsid w:val="009506E6"/>
    <w:rsid w:val="009510EE"/>
    <w:rsid w:val="00952D85"/>
    <w:rsid w:val="00953617"/>
    <w:rsid w:val="00953DD3"/>
    <w:rsid w:val="00954594"/>
    <w:rsid w:val="00955E3B"/>
    <w:rsid w:val="00956621"/>
    <w:rsid w:val="009567A2"/>
    <w:rsid w:val="009579AF"/>
    <w:rsid w:val="00960216"/>
    <w:rsid w:val="00960E48"/>
    <w:rsid w:val="009613FE"/>
    <w:rsid w:val="00961F4E"/>
    <w:rsid w:val="009626E6"/>
    <w:rsid w:val="00964C03"/>
    <w:rsid w:val="00964FAB"/>
    <w:rsid w:val="00966B5A"/>
    <w:rsid w:val="00967D00"/>
    <w:rsid w:val="009700F6"/>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362E"/>
    <w:rsid w:val="00984376"/>
    <w:rsid w:val="009847E6"/>
    <w:rsid w:val="00984FED"/>
    <w:rsid w:val="00991147"/>
    <w:rsid w:val="00991737"/>
    <w:rsid w:val="0099286A"/>
    <w:rsid w:val="00992B33"/>
    <w:rsid w:val="00993996"/>
    <w:rsid w:val="009949A3"/>
    <w:rsid w:val="00994E3A"/>
    <w:rsid w:val="00995B39"/>
    <w:rsid w:val="00997069"/>
    <w:rsid w:val="00997239"/>
    <w:rsid w:val="00997BC0"/>
    <w:rsid w:val="00997FAE"/>
    <w:rsid w:val="009A045E"/>
    <w:rsid w:val="009A14F7"/>
    <w:rsid w:val="009A2494"/>
    <w:rsid w:val="009A2E45"/>
    <w:rsid w:val="009A448F"/>
    <w:rsid w:val="009A55FA"/>
    <w:rsid w:val="009A6AC5"/>
    <w:rsid w:val="009A7E3C"/>
    <w:rsid w:val="009B05FA"/>
    <w:rsid w:val="009B32F5"/>
    <w:rsid w:val="009B4A49"/>
    <w:rsid w:val="009B7EB9"/>
    <w:rsid w:val="009C0E42"/>
    <w:rsid w:val="009C153A"/>
    <w:rsid w:val="009C1770"/>
    <w:rsid w:val="009C1DE7"/>
    <w:rsid w:val="009C20D1"/>
    <w:rsid w:val="009C30E7"/>
    <w:rsid w:val="009C33F4"/>
    <w:rsid w:val="009C4820"/>
    <w:rsid w:val="009C5784"/>
    <w:rsid w:val="009C7240"/>
    <w:rsid w:val="009C73A2"/>
    <w:rsid w:val="009D0A48"/>
    <w:rsid w:val="009D2616"/>
    <w:rsid w:val="009D4919"/>
    <w:rsid w:val="009D55DB"/>
    <w:rsid w:val="009D60DC"/>
    <w:rsid w:val="009D61C2"/>
    <w:rsid w:val="009D622E"/>
    <w:rsid w:val="009E09AE"/>
    <w:rsid w:val="009E2461"/>
    <w:rsid w:val="009E2725"/>
    <w:rsid w:val="009F186B"/>
    <w:rsid w:val="009F18FB"/>
    <w:rsid w:val="009F1FC5"/>
    <w:rsid w:val="009F2E05"/>
    <w:rsid w:val="009F459F"/>
    <w:rsid w:val="009F5DA9"/>
    <w:rsid w:val="009F5DC2"/>
    <w:rsid w:val="00A00A1A"/>
    <w:rsid w:val="00A00BCC"/>
    <w:rsid w:val="00A00C86"/>
    <w:rsid w:val="00A00D37"/>
    <w:rsid w:val="00A00F76"/>
    <w:rsid w:val="00A03C4E"/>
    <w:rsid w:val="00A06C24"/>
    <w:rsid w:val="00A11838"/>
    <w:rsid w:val="00A144EC"/>
    <w:rsid w:val="00A14FCA"/>
    <w:rsid w:val="00A1664D"/>
    <w:rsid w:val="00A169C4"/>
    <w:rsid w:val="00A16C9E"/>
    <w:rsid w:val="00A2141F"/>
    <w:rsid w:val="00A225F3"/>
    <w:rsid w:val="00A25EEA"/>
    <w:rsid w:val="00A27EC1"/>
    <w:rsid w:val="00A3080D"/>
    <w:rsid w:val="00A316C4"/>
    <w:rsid w:val="00A33314"/>
    <w:rsid w:val="00A35AE1"/>
    <w:rsid w:val="00A35B2E"/>
    <w:rsid w:val="00A36106"/>
    <w:rsid w:val="00A41127"/>
    <w:rsid w:val="00A42521"/>
    <w:rsid w:val="00A426D4"/>
    <w:rsid w:val="00A42DD4"/>
    <w:rsid w:val="00A436F9"/>
    <w:rsid w:val="00A43ACD"/>
    <w:rsid w:val="00A43B04"/>
    <w:rsid w:val="00A44A77"/>
    <w:rsid w:val="00A44BDD"/>
    <w:rsid w:val="00A44E4D"/>
    <w:rsid w:val="00A45531"/>
    <w:rsid w:val="00A45E3A"/>
    <w:rsid w:val="00A47365"/>
    <w:rsid w:val="00A50FAB"/>
    <w:rsid w:val="00A51C90"/>
    <w:rsid w:val="00A53A94"/>
    <w:rsid w:val="00A53F9B"/>
    <w:rsid w:val="00A57145"/>
    <w:rsid w:val="00A60209"/>
    <w:rsid w:val="00A609C1"/>
    <w:rsid w:val="00A61F1C"/>
    <w:rsid w:val="00A631E3"/>
    <w:rsid w:val="00A63C4C"/>
    <w:rsid w:val="00A64B6E"/>
    <w:rsid w:val="00A6527D"/>
    <w:rsid w:val="00A65FDD"/>
    <w:rsid w:val="00A66E68"/>
    <w:rsid w:val="00A67156"/>
    <w:rsid w:val="00A674F3"/>
    <w:rsid w:val="00A67F71"/>
    <w:rsid w:val="00A70911"/>
    <w:rsid w:val="00A73CA1"/>
    <w:rsid w:val="00A7404D"/>
    <w:rsid w:val="00A75771"/>
    <w:rsid w:val="00A75C5B"/>
    <w:rsid w:val="00A75F18"/>
    <w:rsid w:val="00A76568"/>
    <w:rsid w:val="00A77727"/>
    <w:rsid w:val="00A800EF"/>
    <w:rsid w:val="00A80576"/>
    <w:rsid w:val="00A8187F"/>
    <w:rsid w:val="00A81BDB"/>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3B69"/>
    <w:rsid w:val="00AA414F"/>
    <w:rsid w:val="00AA49F4"/>
    <w:rsid w:val="00AA4B68"/>
    <w:rsid w:val="00AA4C42"/>
    <w:rsid w:val="00AA76F7"/>
    <w:rsid w:val="00AB27EB"/>
    <w:rsid w:val="00AB42FA"/>
    <w:rsid w:val="00AB45AD"/>
    <w:rsid w:val="00AB45CF"/>
    <w:rsid w:val="00AB4DAB"/>
    <w:rsid w:val="00AB4E27"/>
    <w:rsid w:val="00AB6658"/>
    <w:rsid w:val="00AC009D"/>
    <w:rsid w:val="00AC0988"/>
    <w:rsid w:val="00AC2240"/>
    <w:rsid w:val="00AC2AF6"/>
    <w:rsid w:val="00AC51BB"/>
    <w:rsid w:val="00AC6534"/>
    <w:rsid w:val="00AC66D4"/>
    <w:rsid w:val="00AC7269"/>
    <w:rsid w:val="00AC79F6"/>
    <w:rsid w:val="00AD2FB7"/>
    <w:rsid w:val="00AD3233"/>
    <w:rsid w:val="00AD5B99"/>
    <w:rsid w:val="00AD76CE"/>
    <w:rsid w:val="00AE1059"/>
    <w:rsid w:val="00AE1D39"/>
    <w:rsid w:val="00AE3812"/>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55F"/>
    <w:rsid w:val="00AF2B53"/>
    <w:rsid w:val="00AF3B1B"/>
    <w:rsid w:val="00AF433E"/>
    <w:rsid w:val="00AF4D1E"/>
    <w:rsid w:val="00AF59AD"/>
    <w:rsid w:val="00AF5A36"/>
    <w:rsid w:val="00AF610B"/>
    <w:rsid w:val="00B00D42"/>
    <w:rsid w:val="00B00DE8"/>
    <w:rsid w:val="00B01133"/>
    <w:rsid w:val="00B04CBD"/>
    <w:rsid w:val="00B05E47"/>
    <w:rsid w:val="00B05E66"/>
    <w:rsid w:val="00B0708A"/>
    <w:rsid w:val="00B1001B"/>
    <w:rsid w:val="00B11B6B"/>
    <w:rsid w:val="00B11C48"/>
    <w:rsid w:val="00B11C61"/>
    <w:rsid w:val="00B13708"/>
    <w:rsid w:val="00B15E34"/>
    <w:rsid w:val="00B15EC2"/>
    <w:rsid w:val="00B166D1"/>
    <w:rsid w:val="00B16912"/>
    <w:rsid w:val="00B16BC7"/>
    <w:rsid w:val="00B16D36"/>
    <w:rsid w:val="00B1720D"/>
    <w:rsid w:val="00B201CA"/>
    <w:rsid w:val="00B20C83"/>
    <w:rsid w:val="00B20C9C"/>
    <w:rsid w:val="00B22A67"/>
    <w:rsid w:val="00B2498C"/>
    <w:rsid w:val="00B25519"/>
    <w:rsid w:val="00B2611D"/>
    <w:rsid w:val="00B31A71"/>
    <w:rsid w:val="00B33136"/>
    <w:rsid w:val="00B3349C"/>
    <w:rsid w:val="00B35049"/>
    <w:rsid w:val="00B37268"/>
    <w:rsid w:val="00B37AB1"/>
    <w:rsid w:val="00B40324"/>
    <w:rsid w:val="00B41515"/>
    <w:rsid w:val="00B43F95"/>
    <w:rsid w:val="00B4594C"/>
    <w:rsid w:val="00B45BDF"/>
    <w:rsid w:val="00B46EFB"/>
    <w:rsid w:val="00B472C8"/>
    <w:rsid w:val="00B5013A"/>
    <w:rsid w:val="00B50307"/>
    <w:rsid w:val="00B50A0F"/>
    <w:rsid w:val="00B50E94"/>
    <w:rsid w:val="00B52EA3"/>
    <w:rsid w:val="00B5427D"/>
    <w:rsid w:val="00B546B2"/>
    <w:rsid w:val="00B55217"/>
    <w:rsid w:val="00B56867"/>
    <w:rsid w:val="00B56AC4"/>
    <w:rsid w:val="00B56CD1"/>
    <w:rsid w:val="00B56F7E"/>
    <w:rsid w:val="00B5722F"/>
    <w:rsid w:val="00B600A9"/>
    <w:rsid w:val="00B6032B"/>
    <w:rsid w:val="00B60E4B"/>
    <w:rsid w:val="00B612F8"/>
    <w:rsid w:val="00B623D9"/>
    <w:rsid w:val="00B63097"/>
    <w:rsid w:val="00B63647"/>
    <w:rsid w:val="00B64066"/>
    <w:rsid w:val="00B64A2B"/>
    <w:rsid w:val="00B657B3"/>
    <w:rsid w:val="00B65B5C"/>
    <w:rsid w:val="00B66609"/>
    <w:rsid w:val="00B67F7D"/>
    <w:rsid w:val="00B706FA"/>
    <w:rsid w:val="00B7203B"/>
    <w:rsid w:val="00B7251E"/>
    <w:rsid w:val="00B73B97"/>
    <w:rsid w:val="00B74C91"/>
    <w:rsid w:val="00B7502B"/>
    <w:rsid w:val="00B752FA"/>
    <w:rsid w:val="00B75A7C"/>
    <w:rsid w:val="00B75CAE"/>
    <w:rsid w:val="00B765A8"/>
    <w:rsid w:val="00B77885"/>
    <w:rsid w:val="00B811F3"/>
    <w:rsid w:val="00B81465"/>
    <w:rsid w:val="00B81E3C"/>
    <w:rsid w:val="00B826FF"/>
    <w:rsid w:val="00B82722"/>
    <w:rsid w:val="00B828D9"/>
    <w:rsid w:val="00B829E2"/>
    <w:rsid w:val="00B83735"/>
    <w:rsid w:val="00B842DD"/>
    <w:rsid w:val="00B86245"/>
    <w:rsid w:val="00B86445"/>
    <w:rsid w:val="00B86B2A"/>
    <w:rsid w:val="00B90516"/>
    <w:rsid w:val="00B916FD"/>
    <w:rsid w:val="00B9333D"/>
    <w:rsid w:val="00B93EDF"/>
    <w:rsid w:val="00B94610"/>
    <w:rsid w:val="00B94F4F"/>
    <w:rsid w:val="00B97DF2"/>
    <w:rsid w:val="00BA0D9D"/>
    <w:rsid w:val="00BA1BEC"/>
    <w:rsid w:val="00BA211E"/>
    <w:rsid w:val="00BA212D"/>
    <w:rsid w:val="00BA2249"/>
    <w:rsid w:val="00BA27B5"/>
    <w:rsid w:val="00BA3725"/>
    <w:rsid w:val="00BA49FB"/>
    <w:rsid w:val="00BA748F"/>
    <w:rsid w:val="00BB09B2"/>
    <w:rsid w:val="00BB16F9"/>
    <w:rsid w:val="00BB2D2C"/>
    <w:rsid w:val="00BB360E"/>
    <w:rsid w:val="00BB3E48"/>
    <w:rsid w:val="00BB41AD"/>
    <w:rsid w:val="00BB4528"/>
    <w:rsid w:val="00BB4E73"/>
    <w:rsid w:val="00BB5691"/>
    <w:rsid w:val="00BB607C"/>
    <w:rsid w:val="00BB6A8D"/>
    <w:rsid w:val="00BB7378"/>
    <w:rsid w:val="00BB76BE"/>
    <w:rsid w:val="00BC008E"/>
    <w:rsid w:val="00BC2055"/>
    <w:rsid w:val="00BC36CF"/>
    <w:rsid w:val="00BC3C04"/>
    <w:rsid w:val="00BC405B"/>
    <w:rsid w:val="00BC55F0"/>
    <w:rsid w:val="00BC7DD7"/>
    <w:rsid w:val="00BC7EB0"/>
    <w:rsid w:val="00BC7FA6"/>
    <w:rsid w:val="00BD113E"/>
    <w:rsid w:val="00BD4F57"/>
    <w:rsid w:val="00BD5F5A"/>
    <w:rsid w:val="00BD61DA"/>
    <w:rsid w:val="00BD7252"/>
    <w:rsid w:val="00BE0DC9"/>
    <w:rsid w:val="00BE1077"/>
    <w:rsid w:val="00BE15D1"/>
    <w:rsid w:val="00BE2A57"/>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A53"/>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910"/>
    <w:rsid w:val="00C06AAC"/>
    <w:rsid w:val="00C06F8D"/>
    <w:rsid w:val="00C1106D"/>
    <w:rsid w:val="00C11C04"/>
    <w:rsid w:val="00C14497"/>
    <w:rsid w:val="00C14804"/>
    <w:rsid w:val="00C14999"/>
    <w:rsid w:val="00C15A4E"/>
    <w:rsid w:val="00C1627A"/>
    <w:rsid w:val="00C16FE5"/>
    <w:rsid w:val="00C1712F"/>
    <w:rsid w:val="00C20A39"/>
    <w:rsid w:val="00C20CD7"/>
    <w:rsid w:val="00C21256"/>
    <w:rsid w:val="00C23B96"/>
    <w:rsid w:val="00C23C66"/>
    <w:rsid w:val="00C25272"/>
    <w:rsid w:val="00C2527B"/>
    <w:rsid w:val="00C259AC"/>
    <w:rsid w:val="00C25C82"/>
    <w:rsid w:val="00C261A8"/>
    <w:rsid w:val="00C262D7"/>
    <w:rsid w:val="00C30478"/>
    <w:rsid w:val="00C309F3"/>
    <w:rsid w:val="00C30F33"/>
    <w:rsid w:val="00C31E8E"/>
    <w:rsid w:val="00C32409"/>
    <w:rsid w:val="00C328AF"/>
    <w:rsid w:val="00C329C5"/>
    <w:rsid w:val="00C339BB"/>
    <w:rsid w:val="00C33AA2"/>
    <w:rsid w:val="00C34CA5"/>
    <w:rsid w:val="00C354AF"/>
    <w:rsid w:val="00C3565C"/>
    <w:rsid w:val="00C3666D"/>
    <w:rsid w:val="00C3675C"/>
    <w:rsid w:val="00C37332"/>
    <w:rsid w:val="00C41181"/>
    <w:rsid w:val="00C4122F"/>
    <w:rsid w:val="00C41C45"/>
    <w:rsid w:val="00C4224C"/>
    <w:rsid w:val="00C4269B"/>
    <w:rsid w:val="00C42798"/>
    <w:rsid w:val="00C438E4"/>
    <w:rsid w:val="00C44B20"/>
    <w:rsid w:val="00C473DF"/>
    <w:rsid w:val="00C479C8"/>
    <w:rsid w:val="00C514C6"/>
    <w:rsid w:val="00C515E0"/>
    <w:rsid w:val="00C525FE"/>
    <w:rsid w:val="00C53251"/>
    <w:rsid w:val="00C55076"/>
    <w:rsid w:val="00C55F98"/>
    <w:rsid w:val="00C568F2"/>
    <w:rsid w:val="00C56ACD"/>
    <w:rsid w:val="00C573E5"/>
    <w:rsid w:val="00C57E80"/>
    <w:rsid w:val="00C6038C"/>
    <w:rsid w:val="00C60F91"/>
    <w:rsid w:val="00C623A6"/>
    <w:rsid w:val="00C636F5"/>
    <w:rsid w:val="00C64440"/>
    <w:rsid w:val="00C66184"/>
    <w:rsid w:val="00C66D60"/>
    <w:rsid w:val="00C70053"/>
    <w:rsid w:val="00C70B79"/>
    <w:rsid w:val="00C71E96"/>
    <w:rsid w:val="00C72B24"/>
    <w:rsid w:val="00C73D63"/>
    <w:rsid w:val="00C74A91"/>
    <w:rsid w:val="00C74EC1"/>
    <w:rsid w:val="00C822B2"/>
    <w:rsid w:val="00C847E5"/>
    <w:rsid w:val="00C84C47"/>
    <w:rsid w:val="00C865C0"/>
    <w:rsid w:val="00C8715E"/>
    <w:rsid w:val="00C87B79"/>
    <w:rsid w:val="00C90303"/>
    <w:rsid w:val="00C928F8"/>
    <w:rsid w:val="00C931B3"/>
    <w:rsid w:val="00C93273"/>
    <w:rsid w:val="00C9428C"/>
    <w:rsid w:val="00C9540C"/>
    <w:rsid w:val="00C96077"/>
    <w:rsid w:val="00C97AE1"/>
    <w:rsid w:val="00CA010D"/>
    <w:rsid w:val="00CA0C80"/>
    <w:rsid w:val="00CA10D5"/>
    <w:rsid w:val="00CA2112"/>
    <w:rsid w:val="00CA21EE"/>
    <w:rsid w:val="00CA25DD"/>
    <w:rsid w:val="00CA2D7A"/>
    <w:rsid w:val="00CA30D7"/>
    <w:rsid w:val="00CA3162"/>
    <w:rsid w:val="00CA348C"/>
    <w:rsid w:val="00CA3540"/>
    <w:rsid w:val="00CA3E14"/>
    <w:rsid w:val="00CA4727"/>
    <w:rsid w:val="00CA5152"/>
    <w:rsid w:val="00CA55D8"/>
    <w:rsid w:val="00CA7A94"/>
    <w:rsid w:val="00CA7BEC"/>
    <w:rsid w:val="00CB01BC"/>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300"/>
    <w:rsid w:val="00CD7E02"/>
    <w:rsid w:val="00CE15A8"/>
    <w:rsid w:val="00CE21CD"/>
    <w:rsid w:val="00CE2D55"/>
    <w:rsid w:val="00CE3D60"/>
    <w:rsid w:val="00CE499D"/>
    <w:rsid w:val="00CE53CB"/>
    <w:rsid w:val="00CE5A9A"/>
    <w:rsid w:val="00CF03DE"/>
    <w:rsid w:val="00CF0863"/>
    <w:rsid w:val="00CF1932"/>
    <w:rsid w:val="00CF22FB"/>
    <w:rsid w:val="00CF4436"/>
    <w:rsid w:val="00CF464C"/>
    <w:rsid w:val="00CF49E0"/>
    <w:rsid w:val="00CF4EF7"/>
    <w:rsid w:val="00CF7375"/>
    <w:rsid w:val="00D0008F"/>
    <w:rsid w:val="00D015F2"/>
    <w:rsid w:val="00D020B5"/>
    <w:rsid w:val="00D03419"/>
    <w:rsid w:val="00D03CD2"/>
    <w:rsid w:val="00D0447D"/>
    <w:rsid w:val="00D0465B"/>
    <w:rsid w:val="00D048D4"/>
    <w:rsid w:val="00D04937"/>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20D0A"/>
    <w:rsid w:val="00D25C46"/>
    <w:rsid w:val="00D27189"/>
    <w:rsid w:val="00D346EF"/>
    <w:rsid w:val="00D365EB"/>
    <w:rsid w:val="00D36EBC"/>
    <w:rsid w:val="00D37601"/>
    <w:rsid w:val="00D40EED"/>
    <w:rsid w:val="00D426DF"/>
    <w:rsid w:val="00D44C7A"/>
    <w:rsid w:val="00D44EFD"/>
    <w:rsid w:val="00D450ED"/>
    <w:rsid w:val="00D45603"/>
    <w:rsid w:val="00D456E6"/>
    <w:rsid w:val="00D474C7"/>
    <w:rsid w:val="00D4765E"/>
    <w:rsid w:val="00D50E34"/>
    <w:rsid w:val="00D51165"/>
    <w:rsid w:val="00D5215D"/>
    <w:rsid w:val="00D52984"/>
    <w:rsid w:val="00D53C26"/>
    <w:rsid w:val="00D56A3E"/>
    <w:rsid w:val="00D571EA"/>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323A"/>
    <w:rsid w:val="00D73997"/>
    <w:rsid w:val="00D73C9D"/>
    <w:rsid w:val="00D73EED"/>
    <w:rsid w:val="00D74DD4"/>
    <w:rsid w:val="00D75BEF"/>
    <w:rsid w:val="00D75C64"/>
    <w:rsid w:val="00D7615B"/>
    <w:rsid w:val="00D76246"/>
    <w:rsid w:val="00D769E5"/>
    <w:rsid w:val="00D81E4B"/>
    <w:rsid w:val="00D83351"/>
    <w:rsid w:val="00D83410"/>
    <w:rsid w:val="00D8644F"/>
    <w:rsid w:val="00D87272"/>
    <w:rsid w:val="00D877A4"/>
    <w:rsid w:val="00D87C1F"/>
    <w:rsid w:val="00D902CE"/>
    <w:rsid w:val="00D9172F"/>
    <w:rsid w:val="00D917AC"/>
    <w:rsid w:val="00D9282B"/>
    <w:rsid w:val="00D92A58"/>
    <w:rsid w:val="00D942CC"/>
    <w:rsid w:val="00D94F86"/>
    <w:rsid w:val="00D95025"/>
    <w:rsid w:val="00D956CB"/>
    <w:rsid w:val="00D96C5D"/>
    <w:rsid w:val="00D96D8F"/>
    <w:rsid w:val="00D971FA"/>
    <w:rsid w:val="00DA04C8"/>
    <w:rsid w:val="00DA2073"/>
    <w:rsid w:val="00DA43A3"/>
    <w:rsid w:val="00DA462A"/>
    <w:rsid w:val="00DA5093"/>
    <w:rsid w:val="00DA566D"/>
    <w:rsid w:val="00DA65C9"/>
    <w:rsid w:val="00DA664B"/>
    <w:rsid w:val="00DA6BE1"/>
    <w:rsid w:val="00DB40CE"/>
    <w:rsid w:val="00DB4223"/>
    <w:rsid w:val="00DB459D"/>
    <w:rsid w:val="00DB5219"/>
    <w:rsid w:val="00DB5325"/>
    <w:rsid w:val="00DB62BF"/>
    <w:rsid w:val="00DC186A"/>
    <w:rsid w:val="00DC2E46"/>
    <w:rsid w:val="00DC32D2"/>
    <w:rsid w:val="00DC4CA4"/>
    <w:rsid w:val="00DC4FCF"/>
    <w:rsid w:val="00DC7B63"/>
    <w:rsid w:val="00DC7B66"/>
    <w:rsid w:val="00DD07E3"/>
    <w:rsid w:val="00DD2C74"/>
    <w:rsid w:val="00DD2CEA"/>
    <w:rsid w:val="00DD2D60"/>
    <w:rsid w:val="00DD3960"/>
    <w:rsid w:val="00DD3EB4"/>
    <w:rsid w:val="00DD4760"/>
    <w:rsid w:val="00DD4905"/>
    <w:rsid w:val="00DD49D1"/>
    <w:rsid w:val="00DD5D54"/>
    <w:rsid w:val="00DD68C5"/>
    <w:rsid w:val="00DD6A90"/>
    <w:rsid w:val="00DE0762"/>
    <w:rsid w:val="00DE0EFC"/>
    <w:rsid w:val="00DE42EE"/>
    <w:rsid w:val="00DE43AE"/>
    <w:rsid w:val="00DE52AE"/>
    <w:rsid w:val="00DE5F86"/>
    <w:rsid w:val="00DE660B"/>
    <w:rsid w:val="00DE6922"/>
    <w:rsid w:val="00DE749F"/>
    <w:rsid w:val="00DF0A8B"/>
    <w:rsid w:val="00DF102F"/>
    <w:rsid w:val="00DF18A7"/>
    <w:rsid w:val="00DF20C1"/>
    <w:rsid w:val="00DF2403"/>
    <w:rsid w:val="00DF27A0"/>
    <w:rsid w:val="00DF2F28"/>
    <w:rsid w:val="00DF3A94"/>
    <w:rsid w:val="00DF4968"/>
    <w:rsid w:val="00DF53A7"/>
    <w:rsid w:val="00DF65F7"/>
    <w:rsid w:val="00DF71C4"/>
    <w:rsid w:val="00DF7556"/>
    <w:rsid w:val="00DF78A0"/>
    <w:rsid w:val="00E00E74"/>
    <w:rsid w:val="00E01A80"/>
    <w:rsid w:val="00E020D6"/>
    <w:rsid w:val="00E021ED"/>
    <w:rsid w:val="00E0403F"/>
    <w:rsid w:val="00E0424B"/>
    <w:rsid w:val="00E05A8B"/>
    <w:rsid w:val="00E06776"/>
    <w:rsid w:val="00E06B8D"/>
    <w:rsid w:val="00E06F19"/>
    <w:rsid w:val="00E11903"/>
    <w:rsid w:val="00E11C50"/>
    <w:rsid w:val="00E11C86"/>
    <w:rsid w:val="00E11CD2"/>
    <w:rsid w:val="00E11D1A"/>
    <w:rsid w:val="00E1349E"/>
    <w:rsid w:val="00E1470A"/>
    <w:rsid w:val="00E176FF"/>
    <w:rsid w:val="00E17DE9"/>
    <w:rsid w:val="00E17F1C"/>
    <w:rsid w:val="00E203FE"/>
    <w:rsid w:val="00E20D95"/>
    <w:rsid w:val="00E22690"/>
    <w:rsid w:val="00E23E45"/>
    <w:rsid w:val="00E24253"/>
    <w:rsid w:val="00E24A66"/>
    <w:rsid w:val="00E25BE3"/>
    <w:rsid w:val="00E25C85"/>
    <w:rsid w:val="00E25D14"/>
    <w:rsid w:val="00E2759C"/>
    <w:rsid w:val="00E34C8C"/>
    <w:rsid w:val="00E353AD"/>
    <w:rsid w:val="00E360FB"/>
    <w:rsid w:val="00E36616"/>
    <w:rsid w:val="00E368A3"/>
    <w:rsid w:val="00E36F26"/>
    <w:rsid w:val="00E37390"/>
    <w:rsid w:val="00E403B4"/>
    <w:rsid w:val="00E4051B"/>
    <w:rsid w:val="00E428A1"/>
    <w:rsid w:val="00E430EE"/>
    <w:rsid w:val="00E436A0"/>
    <w:rsid w:val="00E44BB9"/>
    <w:rsid w:val="00E45102"/>
    <w:rsid w:val="00E46488"/>
    <w:rsid w:val="00E46B05"/>
    <w:rsid w:val="00E476DA"/>
    <w:rsid w:val="00E479FE"/>
    <w:rsid w:val="00E47B5C"/>
    <w:rsid w:val="00E508EB"/>
    <w:rsid w:val="00E512DE"/>
    <w:rsid w:val="00E513F1"/>
    <w:rsid w:val="00E51A12"/>
    <w:rsid w:val="00E52039"/>
    <w:rsid w:val="00E53D5A"/>
    <w:rsid w:val="00E54E75"/>
    <w:rsid w:val="00E55932"/>
    <w:rsid w:val="00E563A1"/>
    <w:rsid w:val="00E563E6"/>
    <w:rsid w:val="00E574FB"/>
    <w:rsid w:val="00E609F6"/>
    <w:rsid w:val="00E628BE"/>
    <w:rsid w:val="00E628CC"/>
    <w:rsid w:val="00E62FBE"/>
    <w:rsid w:val="00E64935"/>
    <w:rsid w:val="00E65742"/>
    <w:rsid w:val="00E65B53"/>
    <w:rsid w:val="00E66353"/>
    <w:rsid w:val="00E67F77"/>
    <w:rsid w:val="00E70EC4"/>
    <w:rsid w:val="00E71C1C"/>
    <w:rsid w:val="00E72F02"/>
    <w:rsid w:val="00E747D2"/>
    <w:rsid w:val="00E74FFF"/>
    <w:rsid w:val="00E75C69"/>
    <w:rsid w:val="00E7697B"/>
    <w:rsid w:val="00E77AF0"/>
    <w:rsid w:val="00E80B36"/>
    <w:rsid w:val="00E81D3F"/>
    <w:rsid w:val="00E8207D"/>
    <w:rsid w:val="00E832D2"/>
    <w:rsid w:val="00E84FB2"/>
    <w:rsid w:val="00E90920"/>
    <w:rsid w:val="00E93255"/>
    <w:rsid w:val="00E9429F"/>
    <w:rsid w:val="00E94350"/>
    <w:rsid w:val="00E95DFC"/>
    <w:rsid w:val="00E97A8C"/>
    <w:rsid w:val="00EA0D6A"/>
    <w:rsid w:val="00EA3758"/>
    <w:rsid w:val="00EA3A1B"/>
    <w:rsid w:val="00EA6247"/>
    <w:rsid w:val="00EA6812"/>
    <w:rsid w:val="00EA7BD2"/>
    <w:rsid w:val="00EB0C84"/>
    <w:rsid w:val="00EB1F3F"/>
    <w:rsid w:val="00EB3863"/>
    <w:rsid w:val="00EB403B"/>
    <w:rsid w:val="00EB4839"/>
    <w:rsid w:val="00EB5DE4"/>
    <w:rsid w:val="00EB621D"/>
    <w:rsid w:val="00EB6391"/>
    <w:rsid w:val="00EB657F"/>
    <w:rsid w:val="00EB68D9"/>
    <w:rsid w:val="00EB79DC"/>
    <w:rsid w:val="00EC11B7"/>
    <w:rsid w:val="00EC125A"/>
    <w:rsid w:val="00EC15C1"/>
    <w:rsid w:val="00EC2D09"/>
    <w:rsid w:val="00EC4EB2"/>
    <w:rsid w:val="00EC6CB3"/>
    <w:rsid w:val="00EC7570"/>
    <w:rsid w:val="00ED0C9E"/>
    <w:rsid w:val="00ED0FF8"/>
    <w:rsid w:val="00ED2EB7"/>
    <w:rsid w:val="00ED309F"/>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513F"/>
    <w:rsid w:val="00EE62CF"/>
    <w:rsid w:val="00EE7291"/>
    <w:rsid w:val="00EE7AEF"/>
    <w:rsid w:val="00EF3771"/>
    <w:rsid w:val="00EF3FB7"/>
    <w:rsid w:val="00EF453E"/>
    <w:rsid w:val="00EF79F9"/>
    <w:rsid w:val="00F03DAF"/>
    <w:rsid w:val="00F04ACA"/>
    <w:rsid w:val="00F056C9"/>
    <w:rsid w:val="00F06526"/>
    <w:rsid w:val="00F07866"/>
    <w:rsid w:val="00F1004B"/>
    <w:rsid w:val="00F10205"/>
    <w:rsid w:val="00F10A7D"/>
    <w:rsid w:val="00F1119E"/>
    <w:rsid w:val="00F11371"/>
    <w:rsid w:val="00F11786"/>
    <w:rsid w:val="00F11AA6"/>
    <w:rsid w:val="00F12CAE"/>
    <w:rsid w:val="00F13AF6"/>
    <w:rsid w:val="00F15B70"/>
    <w:rsid w:val="00F15BB9"/>
    <w:rsid w:val="00F20EB7"/>
    <w:rsid w:val="00F21ED5"/>
    <w:rsid w:val="00F244E1"/>
    <w:rsid w:val="00F247AC"/>
    <w:rsid w:val="00F24929"/>
    <w:rsid w:val="00F253B2"/>
    <w:rsid w:val="00F257BD"/>
    <w:rsid w:val="00F25BC4"/>
    <w:rsid w:val="00F27931"/>
    <w:rsid w:val="00F301AF"/>
    <w:rsid w:val="00F31915"/>
    <w:rsid w:val="00F32918"/>
    <w:rsid w:val="00F3297C"/>
    <w:rsid w:val="00F334F1"/>
    <w:rsid w:val="00F33E5E"/>
    <w:rsid w:val="00F35A04"/>
    <w:rsid w:val="00F35D9E"/>
    <w:rsid w:val="00F367A1"/>
    <w:rsid w:val="00F37F63"/>
    <w:rsid w:val="00F40586"/>
    <w:rsid w:val="00F4159A"/>
    <w:rsid w:val="00F41C47"/>
    <w:rsid w:val="00F43E4E"/>
    <w:rsid w:val="00F44409"/>
    <w:rsid w:val="00F45824"/>
    <w:rsid w:val="00F4761F"/>
    <w:rsid w:val="00F503F2"/>
    <w:rsid w:val="00F50842"/>
    <w:rsid w:val="00F5084F"/>
    <w:rsid w:val="00F50EB2"/>
    <w:rsid w:val="00F51967"/>
    <w:rsid w:val="00F53018"/>
    <w:rsid w:val="00F546C7"/>
    <w:rsid w:val="00F553EE"/>
    <w:rsid w:val="00F5620E"/>
    <w:rsid w:val="00F56C79"/>
    <w:rsid w:val="00F56CD6"/>
    <w:rsid w:val="00F56E4F"/>
    <w:rsid w:val="00F56E8B"/>
    <w:rsid w:val="00F5719A"/>
    <w:rsid w:val="00F57C36"/>
    <w:rsid w:val="00F6238E"/>
    <w:rsid w:val="00F627AA"/>
    <w:rsid w:val="00F62F75"/>
    <w:rsid w:val="00F64C8E"/>
    <w:rsid w:val="00F6578F"/>
    <w:rsid w:val="00F66EA4"/>
    <w:rsid w:val="00F67AB9"/>
    <w:rsid w:val="00F7037D"/>
    <w:rsid w:val="00F724C7"/>
    <w:rsid w:val="00F725F4"/>
    <w:rsid w:val="00F74856"/>
    <w:rsid w:val="00F74C78"/>
    <w:rsid w:val="00F75586"/>
    <w:rsid w:val="00F75D67"/>
    <w:rsid w:val="00F770BA"/>
    <w:rsid w:val="00F77C3F"/>
    <w:rsid w:val="00F80A0C"/>
    <w:rsid w:val="00F81655"/>
    <w:rsid w:val="00F82997"/>
    <w:rsid w:val="00F84616"/>
    <w:rsid w:val="00F84DBB"/>
    <w:rsid w:val="00F8665C"/>
    <w:rsid w:val="00F8721E"/>
    <w:rsid w:val="00F87D27"/>
    <w:rsid w:val="00F901C2"/>
    <w:rsid w:val="00F90F22"/>
    <w:rsid w:val="00F90F31"/>
    <w:rsid w:val="00F9208A"/>
    <w:rsid w:val="00F925FC"/>
    <w:rsid w:val="00F93686"/>
    <w:rsid w:val="00F93C46"/>
    <w:rsid w:val="00F94D15"/>
    <w:rsid w:val="00F955F6"/>
    <w:rsid w:val="00F95AA8"/>
    <w:rsid w:val="00F96504"/>
    <w:rsid w:val="00F97F49"/>
    <w:rsid w:val="00FA0412"/>
    <w:rsid w:val="00FA0F24"/>
    <w:rsid w:val="00FA1CFA"/>
    <w:rsid w:val="00FA2445"/>
    <w:rsid w:val="00FA3D1B"/>
    <w:rsid w:val="00FA5113"/>
    <w:rsid w:val="00FA6949"/>
    <w:rsid w:val="00FB0B82"/>
    <w:rsid w:val="00FB0CDA"/>
    <w:rsid w:val="00FB25A4"/>
    <w:rsid w:val="00FB2EAB"/>
    <w:rsid w:val="00FB422F"/>
    <w:rsid w:val="00FB43A4"/>
    <w:rsid w:val="00FB57C7"/>
    <w:rsid w:val="00FB6C28"/>
    <w:rsid w:val="00FB7EB0"/>
    <w:rsid w:val="00FC009D"/>
    <w:rsid w:val="00FC3954"/>
    <w:rsid w:val="00FC3DC8"/>
    <w:rsid w:val="00FC418C"/>
    <w:rsid w:val="00FC43E7"/>
    <w:rsid w:val="00FC4FCD"/>
    <w:rsid w:val="00FC5E7A"/>
    <w:rsid w:val="00FC61EA"/>
    <w:rsid w:val="00FC6AE7"/>
    <w:rsid w:val="00FC6C2C"/>
    <w:rsid w:val="00FC73BC"/>
    <w:rsid w:val="00FC7DB3"/>
    <w:rsid w:val="00FC7DD9"/>
    <w:rsid w:val="00FD18EF"/>
    <w:rsid w:val="00FD1B9C"/>
    <w:rsid w:val="00FD1BED"/>
    <w:rsid w:val="00FD27DF"/>
    <w:rsid w:val="00FD2BD8"/>
    <w:rsid w:val="00FD2DE0"/>
    <w:rsid w:val="00FD47C0"/>
    <w:rsid w:val="00FD4D75"/>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4ED3"/>
    <w:rsid w:val="00FF6A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uiPriority w:val="20"/>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character" w:customStyle="1" w:styleId="apple-converted-space">
    <w:name w:val="apple-converted-space"/>
    <w:basedOn w:val="DefaultParagraphFont"/>
    <w:rsid w:val="000C2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uiPriority w:val="20"/>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character" w:customStyle="1" w:styleId="apple-converted-space">
    <w:name w:val="apple-converted-space"/>
    <w:basedOn w:val="DefaultParagraphFont"/>
    <w:rsid w:val="000C2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mpasiana.com/Arifudin.fh.uia/pegeseran-kewenangan-dkpp-ri-stud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dea.int/sites/default/files/publications/deepening-democrac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dra_ip@yahoo.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iti.witianti@unpad.ac.id" TargetMode="External"/><Relationship Id="rId4" Type="http://schemas.microsoft.com/office/2007/relationships/stylesWithEffects" Target="stylesWithEffects.xml"/><Relationship Id="rId9" Type="http://schemas.openxmlformats.org/officeDocument/2006/relationships/hyperlink" Target="mailto:m.rahmatunnisa@unpad.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3FAC794B-8CC0-46C5-B755-CF6B7D0D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12</Pages>
  <Words>4604</Words>
  <Characters>26245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MEV</vt:lpstr>
    </vt:vector>
  </TitlesOfParts>
  <Company/>
  <LinksUpToDate>false</LinksUpToDate>
  <CharactersWithSpaces>30788</CharactersWithSpaces>
  <SharedDoc>false</SharedDoc>
  <HLinks>
    <vt:vector size="6" baseType="variant">
      <vt:variant>
        <vt:i4>1769494</vt:i4>
      </vt:variant>
      <vt:variant>
        <vt:i4>0</vt:i4>
      </vt:variant>
      <vt:variant>
        <vt:i4>0</vt:i4>
      </vt:variant>
      <vt:variant>
        <vt:i4>5</vt:i4>
      </vt:variant>
      <vt:variant>
        <vt:lpwstr>http://www.mekatronika.or.id/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Meong</dc:creator>
  <cp:lastModifiedBy>TOSHIBA</cp:lastModifiedBy>
  <cp:revision>18</cp:revision>
  <cp:lastPrinted>2012-12-27T05:03:00Z</cp:lastPrinted>
  <dcterms:created xsi:type="dcterms:W3CDTF">2017-10-26T04:40:00Z</dcterms:created>
  <dcterms:modified xsi:type="dcterms:W3CDTF">2017-11-01T00:43:00Z</dcterms:modified>
  <cp:category>Journal</cp:category>
</cp:coreProperties>
</file>