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8AB" w:rsidRDefault="00D278AB" w:rsidP="000D6523">
      <w:pPr>
        <w:jc w:val="center"/>
        <w:rPr>
          <w:rFonts w:ascii="Times New Roman" w:hAnsi="Times New Roman" w:cs="Times New Roman"/>
          <w:b/>
          <w:sz w:val="28"/>
          <w:szCs w:val="28"/>
          <w:lang w:val="en-ID"/>
        </w:rPr>
      </w:pPr>
      <w:r>
        <w:rPr>
          <w:rFonts w:ascii="Times New Roman" w:hAnsi="Times New Roman" w:cs="Times New Roman"/>
          <w:b/>
          <w:sz w:val="28"/>
          <w:szCs w:val="28"/>
          <w:lang w:val="en-ID"/>
        </w:rPr>
        <w:t>REVIEW ARTIKEL: MASALAH DAN PENGEMBANGAN FORMULA</w:t>
      </w:r>
      <w:r w:rsidR="004C2978">
        <w:rPr>
          <w:rFonts w:ascii="Times New Roman" w:hAnsi="Times New Roman" w:cs="Times New Roman"/>
          <w:b/>
          <w:sz w:val="28"/>
          <w:szCs w:val="28"/>
          <w:lang w:val="en-ID"/>
        </w:rPr>
        <w:t>SI OBAT UNTUK BENTUK DOSIS ANAK-</w:t>
      </w:r>
      <w:r>
        <w:rPr>
          <w:rFonts w:ascii="Times New Roman" w:hAnsi="Times New Roman" w:cs="Times New Roman"/>
          <w:b/>
          <w:sz w:val="28"/>
          <w:szCs w:val="28"/>
          <w:lang w:val="en-ID"/>
        </w:rPr>
        <w:t>ANAK</w:t>
      </w:r>
    </w:p>
    <w:p w:rsidR="000D6523" w:rsidRPr="00570FEA" w:rsidRDefault="000D6523" w:rsidP="000D6523">
      <w:pPr>
        <w:spacing w:before="240" w:line="276" w:lineRule="auto"/>
        <w:jc w:val="center"/>
        <w:rPr>
          <w:rFonts w:ascii="Times New Roman" w:hAnsi="Times New Roman"/>
          <w:sz w:val="24"/>
          <w:szCs w:val="24"/>
          <w:lang w:val="en-ID"/>
        </w:rPr>
      </w:pPr>
      <w:r>
        <w:rPr>
          <w:rFonts w:ascii="Times New Roman" w:hAnsi="Times New Roman"/>
          <w:sz w:val="24"/>
          <w:szCs w:val="24"/>
          <w:lang w:val="en-ID"/>
        </w:rPr>
        <w:t>Aslamnur Fikri Ramadhana</w:t>
      </w:r>
      <w:r w:rsidR="00570FEA">
        <w:rPr>
          <w:rFonts w:ascii="Times New Roman" w:hAnsi="Times New Roman"/>
          <w:sz w:val="24"/>
          <w:szCs w:val="24"/>
          <w:lang w:val="en-ID"/>
        </w:rPr>
        <w:t xml:space="preserve"> dan </w:t>
      </w:r>
      <w:r w:rsidR="0070034A">
        <w:rPr>
          <w:rFonts w:ascii="Times New Roman" w:hAnsi="Times New Roman"/>
          <w:sz w:val="24"/>
          <w:szCs w:val="24"/>
          <w:lang w:val="en-ID"/>
        </w:rPr>
        <w:t>Rini Hendriani</w:t>
      </w:r>
      <w:r>
        <w:rPr>
          <w:rFonts w:ascii="Times New Roman" w:hAnsi="Times New Roman"/>
          <w:sz w:val="24"/>
          <w:szCs w:val="24"/>
        </w:rPr>
        <w:br/>
      </w:r>
      <w:r w:rsidRPr="0032654F">
        <w:rPr>
          <w:rFonts w:ascii="Times New Roman" w:hAnsi="Times New Roman"/>
          <w:sz w:val="24"/>
          <w:szCs w:val="24"/>
        </w:rPr>
        <w:t>Fakultas Farmasi Universitas Padjadjaran</w:t>
      </w:r>
      <w:r>
        <w:rPr>
          <w:rFonts w:ascii="Times New Roman" w:hAnsi="Times New Roman"/>
          <w:sz w:val="24"/>
          <w:szCs w:val="24"/>
        </w:rPr>
        <w:br/>
      </w:r>
      <w:r w:rsidRPr="0032654F">
        <w:rPr>
          <w:rFonts w:ascii="Times New Roman" w:hAnsi="Times New Roman"/>
          <w:sz w:val="24"/>
          <w:szCs w:val="24"/>
        </w:rPr>
        <w:t>Jl. Raya Bandung Sumedang KM 21, Jatinangor, Sumedang, Jawa Barat 45363</w:t>
      </w:r>
      <w:r>
        <w:rPr>
          <w:rFonts w:ascii="Times New Roman" w:hAnsi="Times New Roman"/>
          <w:sz w:val="24"/>
          <w:szCs w:val="24"/>
        </w:rPr>
        <w:br/>
      </w:r>
      <w:r w:rsidR="00365247" w:rsidRPr="00365247">
        <w:rPr>
          <w:rFonts w:ascii="Times New Roman" w:hAnsi="Times New Roman" w:cs="Times New Roman"/>
          <w:lang w:val="en-ID"/>
        </w:rPr>
        <w:t>aslamnur28@gmail.com</w:t>
      </w:r>
      <w:r w:rsidRPr="0032654F">
        <w:rPr>
          <w:rFonts w:ascii="Times New Roman" w:hAnsi="Times New Roman"/>
          <w:sz w:val="24"/>
          <w:szCs w:val="24"/>
        </w:rPr>
        <w:t xml:space="preserve">, </w:t>
      </w:r>
      <w:r w:rsidR="00570FEA">
        <w:rPr>
          <w:rFonts w:ascii="Times New Roman" w:hAnsi="Times New Roman"/>
          <w:sz w:val="24"/>
          <w:szCs w:val="24"/>
          <w:lang w:val="en-ID"/>
        </w:rPr>
        <w:t>rini.hendriani@unpad.ac.id</w:t>
      </w:r>
    </w:p>
    <w:p w:rsidR="000D6523" w:rsidRPr="00DF7DE4" w:rsidRDefault="000D6523" w:rsidP="00213828">
      <w:pPr>
        <w:jc w:val="both"/>
        <w:rPr>
          <w:rFonts w:ascii="Times New Roman" w:hAnsi="Times New Roman" w:cs="Times New Roman"/>
          <w:b/>
          <w:sz w:val="32"/>
          <w:szCs w:val="24"/>
          <w:lang w:val="en-ID"/>
        </w:rPr>
      </w:pPr>
    </w:p>
    <w:p w:rsidR="00817FCD" w:rsidRPr="00DF7DE4" w:rsidRDefault="00817FCD" w:rsidP="007B4311">
      <w:pPr>
        <w:jc w:val="center"/>
        <w:rPr>
          <w:rFonts w:ascii="Times New Roman" w:hAnsi="Times New Roman" w:cs="Times New Roman"/>
          <w:b/>
          <w:sz w:val="24"/>
          <w:szCs w:val="24"/>
          <w:lang w:val="en-ID"/>
        </w:rPr>
      </w:pPr>
      <w:r w:rsidRPr="00DF7DE4">
        <w:rPr>
          <w:rFonts w:ascii="Times New Roman" w:hAnsi="Times New Roman" w:cs="Times New Roman"/>
          <w:b/>
          <w:sz w:val="24"/>
          <w:szCs w:val="24"/>
          <w:lang w:val="en-ID"/>
        </w:rPr>
        <w:t>ABSTRAK</w:t>
      </w:r>
    </w:p>
    <w:p w:rsidR="007278C7" w:rsidRDefault="00817FCD" w:rsidP="007278C7">
      <w:pPr>
        <w:jc w:val="both"/>
        <w:rPr>
          <w:rFonts w:ascii="Times New Roman" w:hAnsi="Times New Roman" w:cs="Times New Roman"/>
          <w:sz w:val="24"/>
          <w:lang w:val="en-ID"/>
        </w:rPr>
      </w:pPr>
      <w:r w:rsidRPr="00E1037D">
        <w:rPr>
          <w:rFonts w:ascii="Times New Roman" w:hAnsi="Times New Roman" w:cs="Times New Roman"/>
          <w:sz w:val="24"/>
          <w:szCs w:val="24"/>
          <w:lang w:val="en-ID"/>
        </w:rPr>
        <w:t xml:space="preserve">Obat adalah komoditi yang sering digunakan masyarakat sehari-hari, termasuk anak-anak. </w:t>
      </w:r>
      <w:r w:rsidRPr="00E1037D">
        <w:rPr>
          <w:rFonts w:ascii="Times New Roman" w:hAnsi="Times New Roman" w:cs="Times New Roman"/>
          <w:color w:val="000000"/>
          <w:sz w:val="24"/>
          <w:szCs w:val="24"/>
          <w:shd w:val="clear" w:color="auto" w:fill="FFFFFF"/>
          <w:lang w:val="en-ID"/>
        </w:rPr>
        <w:t xml:space="preserve">Ada berbagai alasan untuk formulasi obat menjadi bentuk sediaan yang sesuai, contohnya berkaitan dengan pengukuran dosis yang akurat. </w:t>
      </w:r>
      <w:r w:rsidR="001E6404">
        <w:rPr>
          <w:rFonts w:ascii="Times New Roman" w:hAnsi="Times New Roman" w:cs="Times New Roman"/>
          <w:color w:val="000000"/>
          <w:sz w:val="24"/>
          <w:szCs w:val="24"/>
          <w:shd w:val="clear" w:color="auto" w:fill="FFFFFF"/>
          <w:lang w:val="en-ID"/>
        </w:rPr>
        <w:t>Review artikel ini bertujuan mengetahui masalah dalam formulasi bentuk dosis untuk anak-anak dan penelitian yang mengembangkan bentuk dosis untuk anak-anak</w:t>
      </w:r>
      <w:r w:rsidRPr="00E1037D">
        <w:rPr>
          <w:rFonts w:ascii="Times New Roman" w:hAnsi="Times New Roman" w:cs="Times New Roman"/>
          <w:color w:val="000000"/>
          <w:sz w:val="24"/>
          <w:szCs w:val="24"/>
          <w:shd w:val="clear" w:color="auto" w:fill="FFFFFF"/>
          <w:lang w:val="en-ID"/>
        </w:rPr>
        <w:t>.</w:t>
      </w:r>
      <w:r w:rsidR="009A3216">
        <w:rPr>
          <w:rFonts w:ascii="Times New Roman" w:hAnsi="Times New Roman" w:cs="Times New Roman"/>
          <w:color w:val="000000"/>
          <w:sz w:val="24"/>
          <w:szCs w:val="24"/>
          <w:shd w:val="clear" w:color="auto" w:fill="FFFFFF"/>
          <w:lang w:val="en-ID"/>
        </w:rPr>
        <w:t xml:space="preserve"> Metode yang dilakukan adalah dengan review jurnal dari berbagai sumber.</w:t>
      </w:r>
      <w:r w:rsidRPr="00E1037D">
        <w:rPr>
          <w:rFonts w:ascii="Times New Roman" w:hAnsi="Times New Roman" w:cs="Times New Roman"/>
          <w:color w:val="000000"/>
          <w:sz w:val="24"/>
          <w:szCs w:val="24"/>
          <w:shd w:val="clear" w:color="auto" w:fill="FFFFFF"/>
          <w:lang w:val="en-ID"/>
        </w:rPr>
        <w:t xml:space="preserve"> </w:t>
      </w:r>
      <w:r w:rsidR="007661EA" w:rsidRPr="00E1037D">
        <w:rPr>
          <w:rFonts w:ascii="Times New Roman" w:hAnsi="Times New Roman" w:cs="Times New Roman"/>
          <w:color w:val="000000"/>
          <w:sz w:val="24"/>
          <w:szCs w:val="24"/>
          <w:shd w:val="clear" w:color="auto" w:fill="FFFFFF"/>
          <w:lang w:val="en-ID"/>
        </w:rPr>
        <w:t>Dari hasil ulasan diketahui ada masalah dalam dosis obat tablet untuk anak-anak seperti rasa yang tidak enak</w:t>
      </w:r>
      <w:r w:rsidR="006019DD">
        <w:rPr>
          <w:rFonts w:ascii="Times New Roman" w:hAnsi="Times New Roman" w:cs="Times New Roman"/>
          <w:color w:val="000000"/>
          <w:sz w:val="24"/>
          <w:szCs w:val="24"/>
          <w:shd w:val="clear" w:color="auto" w:fill="FFFFFF"/>
          <w:lang w:val="en-ID"/>
        </w:rPr>
        <w:t>, obat yang sulit ditelan</w:t>
      </w:r>
      <w:r w:rsidR="000C38D4">
        <w:rPr>
          <w:rFonts w:ascii="Times New Roman" w:hAnsi="Times New Roman" w:cs="Times New Roman"/>
          <w:color w:val="000000"/>
          <w:sz w:val="24"/>
          <w:szCs w:val="24"/>
          <w:shd w:val="clear" w:color="auto" w:fill="FFFFFF"/>
          <w:lang w:val="en-ID"/>
        </w:rPr>
        <w:t xml:space="preserve"> dan eksipien yang dapat</w:t>
      </w:r>
      <w:r w:rsidR="000C38D4" w:rsidRPr="008706AE">
        <w:rPr>
          <w:rFonts w:ascii="Times New Roman" w:hAnsi="Times New Roman" w:cs="Times New Roman"/>
          <w:sz w:val="24"/>
          <w:szCs w:val="24"/>
          <w:lang w:val="en-ID"/>
        </w:rPr>
        <w:t xml:space="preserve"> menghambat pengembanga</w:t>
      </w:r>
      <w:r w:rsidR="006019DD">
        <w:rPr>
          <w:rFonts w:ascii="Times New Roman" w:hAnsi="Times New Roman" w:cs="Times New Roman"/>
          <w:sz w:val="24"/>
          <w:szCs w:val="24"/>
          <w:lang w:val="en-ID"/>
        </w:rPr>
        <w:t>n organ yang sedang berlangsung.</w:t>
      </w:r>
      <w:r w:rsidR="000C38D4" w:rsidRPr="008706AE">
        <w:rPr>
          <w:rFonts w:ascii="Times New Roman" w:hAnsi="Times New Roman" w:cs="Times New Roman"/>
          <w:sz w:val="24"/>
          <w:szCs w:val="24"/>
          <w:lang w:val="en-ID"/>
        </w:rPr>
        <w:t xml:space="preserve"> </w:t>
      </w:r>
      <w:r w:rsidR="007B4311" w:rsidRPr="00E1037D">
        <w:rPr>
          <w:rFonts w:ascii="Times New Roman" w:hAnsi="Times New Roman" w:cs="Times New Roman"/>
          <w:color w:val="000000"/>
          <w:sz w:val="24"/>
          <w:szCs w:val="24"/>
          <w:shd w:val="clear" w:color="auto" w:fill="FFFFFF"/>
          <w:lang w:val="en-ID"/>
        </w:rPr>
        <w:t xml:space="preserve">Sehingga dikembangkan formulasi yang dapat diterima untuk anak-anak seperti </w:t>
      </w:r>
      <w:r w:rsidR="007B4311" w:rsidRPr="00E1037D">
        <w:rPr>
          <w:rFonts w:ascii="Times New Roman" w:hAnsi="Times New Roman" w:cs="Times New Roman"/>
          <w:sz w:val="24"/>
          <w:szCs w:val="24"/>
          <w:lang w:val="en-ID"/>
        </w:rPr>
        <w:t xml:space="preserve">tablet disintegrasi cepat </w:t>
      </w:r>
      <w:r w:rsidR="000C38D4">
        <w:rPr>
          <w:rFonts w:ascii="Times New Roman" w:hAnsi="Times New Roman" w:cs="Times New Roman"/>
          <w:color w:val="000000"/>
          <w:sz w:val="24"/>
          <w:szCs w:val="24"/>
          <w:shd w:val="clear" w:color="auto" w:fill="FFFFFF"/>
        </w:rPr>
        <w:t>cetirizine g</w:t>
      </w:r>
      <w:r w:rsidR="007B4311" w:rsidRPr="00E1037D">
        <w:rPr>
          <w:rFonts w:ascii="Times New Roman" w:hAnsi="Times New Roman" w:cs="Times New Roman"/>
          <w:color w:val="000000"/>
          <w:sz w:val="24"/>
          <w:szCs w:val="24"/>
          <w:shd w:val="clear" w:color="auto" w:fill="FFFFFF"/>
        </w:rPr>
        <w:t>ydrochloride</w:t>
      </w:r>
      <w:r w:rsidR="007B4311" w:rsidRPr="00E1037D">
        <w:rPr>
          <w:rFonts w:ascii="Times New Roman" w:hAnsi="Times New Roman" w:cs="Times New Roman"/>
          <w:sz w:val="24"/>
          <w:szCs w:val="24"/>
          <w:lang w:val="en-ID"/>
        </w:rPr>
        <w:t xml:space="preserve">, </w:t>
      </w:r>
      <w:r w:rsidR="007B4311" w:rsidRPr="00E1037D">
        <w:rPr>
          <w:rFonts w:ascii="Times New Roman" w:hAnsi="Times New Roman" w:cs="Times New Roman"/>
          <w:i/>
          <w:sz w:val="24"/>
          <w:szCs w:val="24"/>
          <w:lang w:val="en-ID"/>
        </w:rPr>
        <w:t xml:space="preserve">fast-dissolving tablet </w:t>
      </w:r>
      <w:r w:rsidR="007B4311" w:rsidRPr="00E1037D">
        <w:rPr>
          <w:rFonts w:ascii="Times New Roman" w:hAnsi="Times New Roman" w:cs="Times New Roman"/>
          <w:sz w:val="24"/>
          <w:szCs w:val="24"/>
          <w:lang w:val="en-ID"/>
        </w:rPr>
        <w:t xml:space="preserve">untuk pengobatan antiretroviral, tablet pelarut susu dan tablet hisap paracetamol, </w:t>
      </w:r>
      <w:r w:rsidR="00E1037D" w:rsidRPr="00E1037D">
        <w:rPr>
          <w:rFonts w:ascii="Times New Roman" w:hAnsi="Times New Roman" w:cs="Times New Roman"/>
          <w:sz w:val="24"/>
          <w:szCs w:val="24"/>
          <w:lang w:val="en-ID"/>
        </w:rPr>
        <w:t xml:space="preserve">suspensi oral deksametason, hidroklorotiazid, spironolakton, dan fenitoin, tablet orodispersible, dan </w:t>
      </w:r>
      <w:r w:rsidR="00E1037D">
        <w:rPr>
          <w:rFonts w:ascii="Times New Roman" w:hAnsi="Times New Roman" w:cs="Times New Roman"/>
          <w:sz w:val="24"/>
          <w:szCs w:val="24"/>
          <w:lang w:val="en-ID"/>
        </w:rPr>
        <w:t xml:space="preserve">dengan </w:t>
      </w:r>
      <w:r w:rsidR="00E1037D" w:rsidRPr="00E1037D">
        <w:rPr>
          <w:rFonts w:ascii="Times New Roman" w:hAnsi="Times New Roman" w:cs="Times New Roman"/>
          <w:sz w:val="24"/>
          <w:szCs w:val="24"/>
          <w:lang w:val="en-ID"/>
        </w:rPr>
        <w:t>memotong ranitidine.</w:t>
      </w:r>
      <w:r w:rsidR="007278C7">
        <w:rPr>
          <w:rFonts w:ascii="Times New Roman" w:hAnsi="Times New Roman" w:cs="Times New Roman"/>
          <w:sz w:val="24"/>
          <w:szCs w:val="24"/>
          <w:lang w:val="en-ID"/>
        </w:rPr>
        <w:t xml:space="preserve"> </w:t>
      </w:r>
      <w:r w:rsidR="009A3216">
        <w:rPr>
          <w:rFonts w:ascii="Times New Roman" w:hAnsi="Times New Roman" w:cs="Times New Roman"/>
          <w:sz w:val="24"/>
          <w:szCs w:val="24"/>
          <w:lang w:val="en-ID"/>
        </w:rPr>
        <w:t xml:space="preserve">Dengan demikian </w:t>
      </w:r>
      <w:r w:rsidR="005D3690">
        <w:rPr>
          <w:rFonts w:ascii="Times New Roman" w:hAnsi="Times New Roman" w:cs="Times New Roman"/>
          <w:sz w:val="24"/>
          <w:szCs w:val="24"/>
          <w:lang w:val="en-ID"/>
        </w:rPr>
        <w:t>masalah</w:t>
      </w:r>
      <w:r w:rsidR="00715E85">
        <w:rPr>
          <w:rFonts w:ascii="Times New Roman" w:hAnsi="Times New Roman" w:cs="Times New Roman"/>
          <w:sz w:val="24"/>
          <w:szCs w:val="24"/>
          <w:lang w:val="en-ID"/>
        </w:rPr>
        <w:t xml:space="preserve"> bentuk dosis anak-anak </w:t>
      </w:r>
      <w:r w:rsidR="005D3690">
        <w:rPr>
          <w:rFonts w:ascii="Times New Roman" w:hAnsi="Times New Roman" w:cs="Times New Roman"/>
          <w:sz w:val="24"/>
          <w:szCs w:val="24"/>
          <w:lang w:val="en-ID"/>
        </w:rPr>
        <w:t xml:space="preserve">dan penelitian pengembangan bentuk dosis anak-anak </w:t>
      </w:r>
      <w:r w:rsidR="00715E85">
        <w:rPr>
          <w:rFonts w:ascii="Times New Roman" w:hAnsi="Times New Roman" w:cs="Times New Roman"/>
          <w:sz w:val="24"/>
          <w:szCs w:val="24"/>
          <w:lang w:val="en-ID"/>
        </w:rPr>
        <w:t>dapat diketahui.</w:t>
      </w:r>
    </w:p>
    <w:p w:rsidR="000C38D4" w:rsidRPr="00246C44" w:rsidRDefault="000C38D4" w:rsidP="007278C7">
      <w:pPr>
        <w:jc w:val="both"/>
        <w:rPr>
          <w:rFonts w:ascii="Times New Roman" w:hAnsi="Times New Roman" w:cs="Times New Roman"/>
          <w:sz w:val="24"/>
          <w:lang w:val="en-ID"/>
        </w:rPr>
      </w:pPr>
      <w:r>
        <w:rPr>
          <w:rFonts w:ascii="Times New Roman" w:hAnsi="Times New Roman" w:cs="Times New Roman"/>
          <w:sz w:val="24"/>
          <w:lang w:val="en-ID"/>
        </w:rPr>
        <w:t>Kata kunci:</w:t>
      </w:r>
      <w:r w:rsidR="00F7461E">
        <w:rPr>
          <w:rFonts w:ascii="Times New Roman" w:hAnsi="Times New Roman" w:cs="Times New Roman"/>
          <w:sz w:val="24"/>
          <w:lang w:val="en-ID"/>
        </w:rPr>
        <w:t xml:space="preserve"> pengembangan </w:t>
      </w:r>
      <w:r>
        <w:rPr>
          <w:rFonts w:ascii="Times New Roman" w:hAnsi="Times New Roman" w:cs="Times New Roman"/>
          <w:sz w:val="24"/>
          <w:lang w:val="en-ID"/>
        </w:rPr>
        <w:t>formulasi obat, bentuk dosis</w:t>
      </w:r>
      <w:r w:rsidR="006019DD">
        <w:rPr>
          <w:rFonts w:ascii="Times New Roman" w:hAnsi="Times New Roman" w:cs="Times New Roman"/>
          <w:sz w:val="24"/>
          <w:lang w:val="en-ID"/>
        </w:rPr>
        <w:t>, anak-anak</w:t>
      </w:r>
    </w:p>
    <w:p w:rsidR="006019DD" w:rsidRPr="00DF7DE4" w:rsidRDefault="006019DD" w:rsidP="006019DD">
      <w:pPr>
        <w:jc w:val="center"/>
        <w:rPr>
          <w:rFonts w:ascii="Times New Roman" w:hAnsi="Times New Roman" w:cs="Times New Roman"/>
          <w:b/>
          <w:i/>
          <w:sz w:val="24"/>
          <w:szCs w:val="24"/>
          <w:lang w:val="en-ID"/>
        </w:rPr>
      </w:pPr>
      <w:r w:rsidRPr="00DF7DE4">
        <w:rPr>
          <w:rFonts w:ascii="Times New Roman" w:hAnsi="Times New Roman" w:cs="Times New Roman"/>
          <w:b/>
          <w:i/>
          <w:sz w:val="24"/>
          <w:szCs w:val="24"/>
          <w:lang w:val="en-ID"/>
        </w:rPr>
        <w:t>ABSTRACT</w:t>
      </w:r>
    </w:p>
    <w:p w:rsidR="00FA2904" w:rsidRDefault="00FA2904" w:rsidP="00FA2904">
      <w:pPr>
        <w:jc w:val="both"/>
        <w:rPr>
          <w:rFonts w:ascii="Times New Roman" w:hAnsi="Times New Roman" w:cs="Times New Roman"/>
          <w:i/>
          <w:sz w:val="24"/>
          <w:szCs w:val="24"/>
          <w:lang w:val="en-ID"/>
        </w:rPr>
      </w:pPr>
      <w:r w:rsidRPr="00FA2904">
        <w:rPr>
          <w:rFonts w:ascii="Times New Roman" w:hAnsi="Times New Roman" w:cs="Times New Roman"/>
          <w:i/>
          <w:sz w:val="24"/>
          <w:szCs w:val="24"/>
          <w:lang w:val="en-ID"/>
        </w:rPr>
        <w:t xml:space="preserve">Medicines are commodities commonly used by everyday people, including children. There are various reasons for drug formulations to be suitable dosage forms, for example related to accurate dose measurements. </w:t>
      </w:r>
      <w:r w:rsidR="006A4F10">
        <w:rPr>
          <w:rFonts w:ascii="Times New Roman" w:hAnsi="Times New Roman" w:cs="Times New Roman"/>
          <w:i/>
          <w:sz w:val="24"/>
          <w:szCs w:val="24"/>
          <w:lang w:val="en-ID"/>
        </w:rPr>
        <w:t>This review</w:t>
      </w:r>
      <w:r w:rsidRPr="00FA2904">
        <w:rPr>
          <w:rFonts w:ascii="Times New Roman" w:hAnsi="Times New Roman" w:cs="Times New Roman"/>
          <w:i/>
          <w:sz w:val="24"/>
          <w:szCs w:val="24"/>
          <w:lang w:val="en-ID"/>
        </w:rPr>
        <w:t xml:space="preserve"> article discuss</w:t>
      </w:r>
      <w:r w:rsidR="006A4F10">
        <w:rPr>
          <w:rFonts w:ascii="Times New Roman" w:hAnsi="Times New Roman" w:cs="Times New Roman"/>
          <w:i/>
          <w:sz w:val="24"/>
          <w:szCs w:val="24"/>
          <w:lang w:val="en-ID"/>
        </w:rPr>
        <w:t>es</w:t>
      </w:r>
      <w:r w:rsidRPr="00FA2904">
        <w:rPr>
          <w:rFonts w:ascii="Times New Roman" w:hAnsi="Times New Roman" w:cs="Times New Roman"/>
          <w:i/>
          <w:sz w:val="24"/>
          <w:szCs w:val="24"/>
          <w:lang w:val="en-ID"/>
        </w:rPr>
        <w:t xml:space="preserve"> issues in form formulations for children and research that develop forms for children. The method used is to review journals from various sources. From the results of the review there are problems in the dosage of tablet drugs for children such as unpleasant taste, drugs that are difficult to swallow and excipients that can inhibit the development of organs that are running. Developed tablets that can be used for children such as fast disintegration tablets cetirizine gydrochloride, fast-dissolving tablets for antiretroviral treatment, milk solvent tablets and lozenges paracetamol, oral tablets dexamethasone, hydrochlorothiazide, spironolactone, tablets or liquor, and also ranitidine. </w:t>
      </w:r>
      <w:r w:rsidR="005D3690" w:rsidRPr="005D3690">
        <w:rPr>
          <w:rFonts w:ascii="Times New Roman" w:hAnsi="Times New Roman" w:cs="Times New Roman"/>
          <w:i/>
          <w:sz w:val="24"/>
          <w:szCs w:val="24"/>
          <w:lang w:val="en-ID"/>
        </w:rPr>
        <w:t>Thus the problem of the dosage form of children and research on the development of dosage forms of children can be known</w:t>
      </w:r>
      <w:bookmarkStart w:id="0" w:name="_GoBack"/>
      <w:bookmarkEnd w:id="0"/>
      <w:r w:rsidRPr="00FA2904">
        <w:rPr>
          <w:rFonts w:ascii="Times New Roman" w:hAnsi="Times New Roman" w:cs="Times New Roman"/>
          <w:i/>
          <w:sz w:val="24"/>
          <w:szCs w:val="24"/>
          <w:lang w:val="en-ID"/>
        </w:rPr>
        <w:t>.</w:t>
      </w:r>
    </w:p>
    <w:p w:rsidR="00213828" w:rsidRPr="0053590D" w:rsidRDefault="00FA2904" w:rsidP="00FA2904">
      <w:pPr>
        <w:jc w:val="both"/>
        <w:rPr>
          <w:rFonts w:ascii="Times New Roman" w:hAnsi="Times New Roman" w:cs="Times New Roman"/>
          <w:i/>
          <w:sz w:val="24"/>
          <w:szCs w:val="24"/>
          <w:lang w:val="en-ID"/>
        </w:rPr>
      </w:pPr>
      <w:r w:rsidRPr="00FA2904">
        <w:rPr>
          <w:rFonts w:ascii="Times New Roman" w:hAnsi="Times New Roman" w:cs="Times New Roman"/>
          <w:i/>
          <w:sz w:val="24"/>
          <w:szCs w:val="24"/>
          <w:lang w:val="en-ID"/>
        </w:rPr>
        <w:t>Keywords: development of drug formulations, dosage forms, children</w:t>
      </w:r>
      <w:r w:rsidR="0053590D">
        <w:rPr>
          <w:rFonts w:ascii="Times New Roman" w:hAnsi="Times New Roman" w:cs="Times New Roman"/>
          <w:i/>
          <w:sz w:val="24"/>
          <w:szCs w:val="24"/>
          <w:lang w:val="en-ID"/>
        </w:rPr>
        <w:br w:type="page"/>
      </w:r>
    </w:p>
    <w:p w:rsidR="000D6523" w:rsidRDefault="000D6523" w:rsidP="00213828">
      <w:pPr>
        <w:jc w:val="both"/>
        <w:rPr>
          <w:rFonts w:ascii="Times New Roman" w:hAnsi="Times New Roman" w:cs="Times New Roman"/>
          <w:b/>
          <w:sz w:val="24"/>
          <w:szCs w:val="24"/>
          <w:lang w:val="en-ID"/>
        </w:rPr>
        <w:sectPr w:rsidR="000D6523">
          <w:pgSz w:w="12240" w:h="15840"/>
          <w:pgMar w:top="1440" w:right="1440" w:bottom="1440" w:left="1440" w:header="708" w:footer="708" w:gutter="0"/>
          <w:cols w:space="708"/>
          <w:docGrid w:linePitch="360"/>
        </w:sectPr>
      </w:pPr>
    </w:p>
    <w:p w:rsidR="00213828" w:rsidRPr="00965B6B" w:rsidRDefault="00213828" w:rsidP="00213828">
      <w:pPr>
        <w:jc w:val="both"/>
        <w:rPr>
          <w:rFonts w:ascii="Times New Roman" w:hAnsi="Times New Roman" w:cs="Times New Roman"/>
          <w:b/>
          <w:sz w:val="24"/>
          <w:szCs w:val="24"/>
          <w:lang w:val="en-ID"/>
        </w:rPr>
      </w:pPr>
      <w:r w:rsidRPr="00965B6B">
        <w:rPr>
          <w:rFonts w:ascii="Times New Roman" w:hAnsi="Times New Roman" w:cs="Times New Roman"/>
          <w:b/>
          <w:sz w:val="24"/>
          <w:szCs w:val="24"/>
          <w:lang w:val="en-ID"/>
        </w:rPr>
        <w:lastRenderedPageBreak/>
        <w:t>P</w:t>
      </w:r>
      <w:r w:rsidR="00DF7DE4">
        <w:rPr>
          <w:rFonts w:ascii="Times New Roman" w:hAnsi="Times New Roman" w:cs="Times New Roman"/>
          <w:b/>
          <w:sz w:val="24"/>
          <w:szCs w:val="24"/>
          <w:lang w:val="en-ID"/>
        </w:rPr>
        <w:t>ENDAHULUAN</w:t>
      </w:r>
    </w:p>
    <w:p w:rsidR="00B33667" w:rsidRDefault="00246C44" w:rsidP="00213828">
      <w:pPr>
        <w:jc w:val="both"/>
        <w:rPr>
          <w:rFonts w:ascii="Times New Roman" w:hAnsi="Times New Roman" w:cs="Times New Roman"/>
          <w:color w:val="000000"/>
          <w:sz w:val="24"/>
          <w:szCs w:val="24"/>
          <w:shd w:val="clear" w:color="auto" w:fill="FFFFFF"/>
          <w:lang w:val="en-ID"/>
        </w:rPr>
      </w:pPr>
      <w:r>
        <w:rPr>
          <w:rFonts w:ascii="Times New Roman" w:hAnsi="Times New Roman" w:cs="Times New Roman"/>
          <w:sz w:val="24"/>
          <w:szCs w:val="24"/>
          <w:lang w:val="en-ID"/>
        </w:rPr>
        <w:t xml:space="preserve">Obat telah menjadi komoditi yang sulit dipisahkan dari kehidupan masyarakat sehari-hari. </w:t>
      </w:r>
      <w:r w:rsidR="003A4A17" w:rsidRPr="00476153">
        <w:rPr>
          <w:rFonts w:ascii="Times New Roman" w:hAnsi="Times New Roman" w:cs="Times New Roman"/>
          <w:sz w:val="24"/>
          <w:szCs w:val="24"/>
          <w:lang w:val="en-ID"/>
        </w:rPr>
        <w:t xml:space="preserve">Industri farmasi terus menghasilkan obat baru setiap tahunnya untuk memenuhi kebutuhan pasar </w:t>
      </w:r>
      <w:proofErr w:type="gramStart"/>
      <w:r w:rsidR="003A4A17" w:rsidRPr="00476153">
        <w:rPr>
          <w:rFonts w:ascii="Times New Roman" w:hAnsi="Times New Roman" w:cs="Times New Roman"/>
          <w:sz w:val="24"/>
          <w:szCs w:val="24"/>
          <w:lang w:val="en-ID"/>
        </w:rPr>
        <w:t>akan</w:t>
      </w:r>
      <w:proofErr w:type="gramEnd"/>
      <w:r w:rsidR="003A4A17" w:rsidRPr="00476153">
        <w:rPr>
          <w:rFonts w:ascii="Times New Roman" w:hAnsi="Times New Roman" w:cs="Times New Roman"/>
          <w:sz w:val="24"/>
          <w:szCs w:val="24"/>
          <w:lang w:val="en-ID"/>
        </w:rPr>
        <w:t xml:space="preserve"> obat yang efektif dan terjangkau. Metode formulasi dan jenis sediaan baru juga terus dikembangkan untuk meningkatkan efektifitas obat maupun kenyamanan pasien. </w:t>
      </w:r>
      <w:r w:rsidR="00213828" w:rsidRPr="00476153">
        <w:rPr>
          <w:rFonts w:ascii="Times New Roman" w:hAnsi="Times New Roman" w:cs="Times New Roman"/>
          <w:sz w:val="24"/>
          <w:szCs w:val="24"/>
          <w:lang w:val="en-ID"/>
        </w:rPr>
        <w:t xml:space="preserve">Terlepas dari peningkatan fokus dan minat yang dihasilkan di bidang pelepasan terkontrol dan sistem pengiriman obat yang ditargetkan dalam beberapa tahun terakhir, bentuk sediaan tablet yang dimaksudkan untuk ditelan utuh, hancur, dan melepaskan obat-obatan mereka dengan cepat di saluran pencernaan masih tetap formulasi pilihan dari </w:t>
      </w:r>
      <w:r w:rsidR="00817FCD">
        <w:rPr>
          <w:rFonts w:ascii="Times New Roman" w:hAnsi="Times New Roman" w:cs="Times New Roman"/>
          <w:sz w:val="24"/>
          <w:szCs w:val="24"/>
          <w:lang w:val="en-ID"/>
        </w:rPr>
        <w:t xml:space="preserve">sudut pandang </w:t>
      </w:r>
      <w:r w:rsidR="00213828" w:rsidRPr="00476153">
        <w:rPr>
          <w:rFonts w:ascii="Times New Roman" w:hAnsi="Times New Roman" w:cs="Times New Roman"/>
          <w:sz w:val="24"/>
          <w:szCs w:val="24"/>
          <w:lang w:val="en-ID"/>
        </w:rPr>
        <w:t>manufaktur serta dari sudut pandang penerimaan pasien. Dengan demikian, obat yang diberikan dalam bentuk tablet harus mengalami pe</w:t>
      </w:r>
      <w:r w:rsidR="00965B6B">
        <w:rPr>
          <w:rFonts w:ascii="Times New Roman" w:hAnsi="Times New Roman" w:cs="Times New Roman"/>
          <w:sz w:val="24"/>
          <w:szCs w:val="24"/>
          <w:lang w:val="en-ID"/>
        </w:rPr>
        <w:t>nghancuran</w:t>
      </w:r>
      <w:r w:rsidR="00213828" w:rsidRPr="00476153">
        <w:rPr>
          <w:rFonts w:ascii="Times New Roman" w:hAnsi="Times New Roman" w:cs="Times New Roman"/>
          <w:sz w:val="24"/>
          <w:szCs w:val="24"/>
          <w:lang w:val="en-ID"/>
        </w:rPr>
        <w:t xml:space="preserve"> sebelum diserap dan akhirnya diangkut ke sirkulasi sistemik (</w:t>
      </w:r>
      <w:r w:rsidR="00213828" w:rsidRPr="00476153">
        <w:rPr>
          <w:rFonts w:ascii="Times New Roman" w:hAnsi="Times New Roman" w:cs="Times New Roman"/>
          <w:color w:val="000000"/>
          <w:sz w:val="24"/>
          <w:szCs w:val="24"/>
          <w:shd w:val="clear" w:color="auto" w:fill="FFFFFF"/>
        </w:rPr>
        <w:t>Balasubramaniam</w:t>
      </w:r>
      <w:r w:rsidR="00213828" w:rsidRPr="00476153">
        <w:rPr>
          <w:rFonts w:ascii="Times New Roman" w:hAnsi="Times New Roman" w:cs="Times New Roman"/>
          <w:color w:val="000000"/>
          <w:sz w:val="24"/>
          <w:szCs w:val="24"/>
          <w:shd w:val="clear" w:color="auto" w:fill="FFFFFF"/>
          <w:lang w:val="en-ID"/>
        </w:rPr>
        <w:t xml:space="preserve"> et</w:t>
      </w:r>
      <w:r w:rsidR="00C268FF" w:rsidRPr="00476153">
        <w:rPr>
          <w:rFonts w:ascii="Times New Roman" w:hAnsi="Times New Roman" w:cs="Times New Roman"/>
          <w:color w:val="000000"/>
          <w:sz w:val="24"/>
          <w:szCs w:val="24"/>
          <w:shd w:val="clear" w:color="auto" w:fill="FFFFFF"/>
          <w:lang w:val="en-ID"/>
        </w:rPr>
        <w:t>.</w:t>
      </w:r>
      <w:r w:rsidR="00CF2FB4">
        <w:rPr>
          <w:rFonts w:ascii="Times New Roman" w:hAnsi="Times New Roman" w:cs="Times New Roman"/>
          <w:color w:val="000000"/>
          <w:sz w:val="24"/>
          <w:szCs w:val="24"/>
          <w:shd w:val="clear" w:color="auto" w:fill="FFFFFF"/>
          <w:lang w:val="en-ID"/>
        </w:rPr>
        <w:t xml:space="preserve"> al, 2008).</w:t>
      </w:r>
    </w:p>
    <w:p w:rsidR="00CF2FB4" w:rsidRDefault="00CF2FB4" w:rsidP="00213828">
      <w:pPr>
        <w:jc w:val="both"/>
        <w:rPr>
          <w:rFonts w:ascii="Times New Roman" w:hAnsi="Times New Roman" w:cs="Times New Roman"/>
          <w:color w:val="000000"/>
          <w:sz w:val="24"/>
          <w:szCs w:val="24"/>
          <w:shd w:val="clear" w:color="auto" w:fill="FFFFFF"/>
          <w:lang w:val="en-ID"/>
        </w:rPr>
      </w:pPr>
      <w:r w:rsidRPr="00CF2FB4">
        <w:rPr>
          <w:rFonts w:ascii="Times New Roman" w:hAnsi="Times New Roman" w:cs="Times New Roman"/>
          <w:color w:val="000000"/>
          <w:sz w:val="24"/>
          <w:szCs w:val="24"/>
          <w:shd w:val="clear" w:color="auto" w:fill="FFFFFF"/>
          <w:lang w:val="en-ID"/>
        </w:rPr>
        <w:t xml:space="preserve">Ada berbagai alasan untuk formulasi obat menjadi bentuk sediaan yang sesuai; salah satu yang paling penting berkaitan dengan pengukuran dosis yang akurat. Banyak obat aktif sangat manjur dan hanya membutuhkan miligram atau jumlah mikrogram untuk diberikan. Untuk anak-anak jumlah obat yang diperlukan untuk dosis bervariasi sesuai dengan </w:t>
      </w:r>
      <w:proofErr w:type="gramStart"/>
      <w:r w:rsidRPr="00CF2FB4">
        <w:rPr>
          <w:rFonts w:ascii="Times New Roman" w:hAnsi="Times New Roman" w:cs="Times New Roman"/>
          <w:color w:val="000000"/>
          <w:sz w:val="24"/>
          <w:szCs w:val="24"/>
          <w:shd w:val="clear" w:color="auto" w:fill="FFFFFF"/>
          <w:lang w:val="en-ID"/>
        </w:rPr>
        <w:t>usia</w:t>
      </w:r>
      <w:proofErr w:type="gramEnd"/>
      <w:r w:rsidRPr="00CF2FB4">
        <w:rPr>
          <w:rFonts w:ascii="Times New Roman" w:hAnsi="Times New Roman" w:cs="Times New Roman"/>
          <w:color w:val="000000"/>
          <w:sz w:val="24"/>
          <w:szCs w:val="24"/>
          <w:shd w:val="clear" w:color="auto" w:fill="FFFFFF"/>
          <w:lang w:val="en-ID"/>
        </w:rPr>
        <w:t xml:space="preserve"> dan berat badan. Obat aktif harus diencerkan dalam kendaraan yang memungkinkan pengukuran dosis yang akurat dan nyaman. Obat aktif juga harus dilindungi selama masa simpannya dari degradasi, misalnya oleh oksigen dan kelembaban dan, bila diberikan secara oral, mungkin memerlukan perlindungan dari degradasi oleh asam lambung. Mungkin perlu </w:t>
      </w:r>
      <w:r w:rsidRPr="00CF2FB4">
        <w:rPr>
          <w:rFonts w:ascii="Times New Roman" w:hAnsi="Times New Roman" w:cs="Times New Roman"/>
          <w:color w:val="000000"/>
          <w:sz w:val="24"/>
          <w:szCs w:val="24"/>
          <w:shd w:val="clear" w:color="auto" w:fill="FFFFFF"/>
          <w:lang w:val="en-ID"/>
        </w:rPr>
        <w:lastRenderedPageBreak/>
        <w:t>untuk menyembunyikan rasa dan bau serta untuk membuat sediaan cair dari obat yang tidak dapat larut atau tidak stabil. Mungkin ada persyaratan untuk tindakan yang dikontrol laju atau optimalisasi pengiriman obat topikal atau inhalasi dan yang diberikan dengan injeksi harus disterilkan</w:t>
      </w:r>
      <w:r>
        <w:rPr>
          <w:rFonts w:ascii="Times New Roman" w:hAnsi="Times New Roman" w:cs="Times New Roman"/>
          <w:color w:val="000000"/>
          <w:sz w:val="24"/>
          <w:szCs w:val="24"/>
          <w:shd w:val="clear" w:color="auto" w:fill="FFFFFF"/>
          <w:lang w:val="en-ID"/>
        </w:rPr>
        <w:t xml:space="preserve"> </w:t>
      </w:r>
      <w:r w:rsidR="00004D03">
        <w:rPr>
          <w:rFonts w:ascii="Times New Roman" w:hAnsi="Times New Roman" w:cs="Times New Roman"/>
          <w:color w:val="000000"/>
          <w:sz w:val="24"/>
          <w:szCs w:val="24"/>
          <w:shd w:val="clear" w:color="auto" w:fill="FFFFFF"/>
          <w:lang w:val="en-ID"/>
        </w:rPr>
        <w:t>(Nunn dan Williams, 2005)</w:t>
      </w:r>
      <w:r w:rsidRPr="00CF2FB4">
        <w:rPr>
          <w:rFonts w:ascii="Times New Roman" w:hAnsi="Times New Roman" w:cs="Times New Roman"/>
          <w:color w:val="000000"/>
          <w:sz w:val="24"/>
          <w:szCs w:val="24"/>
          <w:shd w:val="clear" w:color="auto" w:fill="FFFFFF"/>
          <w:lang w:val="en-ID"/>
        </w:rPr>
        <w:t>.</w:t>
      </w:r>
    </w:p>
    <w:p w:rsidR="001C7781" w:rsidRPr="001C7781" w:rsidRDefault="00213828" w:rsidP="001C7781">
      <w:pPr>
        <w:jc w:val="both"/>
        <w:rPr>
          <w:rFonts w:ascii="Times New Roman" w:hAnsi="Times New Roman" w:cs="Times New Roman"/>
          <w:color w:val="000000"/>
          <w:sz w:val="24"/>
          <w:szCs w:val="24"/>
          <w:shd w:val="clear" w:color="auto" w:fill="FFFFFF"/>
          <w:lang w:val="en-ID"/>
        </w:rPr>
      </w:pPr>
      <w:r w:rsidRPr="00476153">
        <w:rPr>
          <w:rFonts w:ascii="Times New Roman" w:hAnsi="Times New Roman" w:cs="Times New Roman"/>
          <w:color w:val="000000"/>
          <w:sz w:val="24"/>
          <w:szCs w:val="24"/>
          <w:shd w:val="clear" w:color="auto" w:fill="FFFFFF"/>
          <w:lang w:val="en-ID"/>
        </w:rPr>
        <w:t xml:space="preserve">Kesulitan menelan tablet dapat terjadi pada semua kelompok </w:t>
      </w:r>
      <w:proofErr w:type="gramStart"/>
      <w:r w:rsidRPr="00476153">
        <w:rPr>
          <w:rFonts w:ascii="Times New Roman" w:hAnsi="Times New Roman" w:cs="Times New Roman"/>
          <w:color w:val="000000"/>
          <w:sz w:val="24"/>
          <w:szCs w:val="24"/>
          <w:shd w:val="clear" w:color="auto" w:fill="FFFFFF"/>
          <w:lang w:val="en-ID"/>
        </w:rPr>
        <w:t>usia</w:t>
      </w:r>
      <w:proofErr w:type="gramEnd"/>
      <w:r w:rsidRPr="00476153">
        <w:rPr>
          <w:rFonts w:ascii="Times New Roman" w:hAnsi="Times New Roman" w:cs="Times New Roman"/>
          <w:color w:val="000000"/>
          <w:sz w:val="24"/>
          <w:szCs w:val="24"/>
          <w:shd w:val="clear" w:color="auto" w:fill="FFFFFF"/>
          <w:lang w:val="en-ID"/>
        </w:rPr>
        <w:t xml:space="preserve"> dan dapat memperburuk keadaan pasien dan mengurangi efektivitas obat. Kesulitan menelan sering kali terjadi pada pasien anak-anak, </w:t>
      </w:r>
      <w:proofErr w:type="gramStart"/>
      <w:r w:rsidRPr="00476153">
        <w:rPr>
          <w:rFonts w:ascii="Times New Roman" w:hAnsi="Times New Roman" w:cs="Times New Roman"/>
          <w:color w:val="000000"/>
          <w:sz w:val="24"/>
          <w:szCs w:val="24"/>
          <w:shd w:val="clear" w:color="auto" w:fill="FFFFFF"/>
          <w:lang w:val="en-ID"/>
        </w:rPr>
        <w:t>usia</w:t>
      </w:r>
      <w:proofErr w:type="gramEnd"/>
      <w:r w:rsidRPr="00476153">
        <w:rPr>
          <w:rFonts w:ascii="Times New Roman" w:hAnsi="Times New Roman" w:cs="Times New Roman"/>
          <w:color w:val="000000"/>
          <w:sz w:val="24"/>
          <w:szCs w:val="24"/>
          <w:shd w:val="clear" w:color="auto" w:fill="FFFFFF"/>
          <w:lang w:val="en-ID"/>
        </w:rPr>
        <w:t xml:space="preserve"> lanjut, dan pasien dengan gangguan kejiwaan</w:t>
      </w:r>
      <w:r w:rsidR="00C268FF" w:rsidRPr="00476153">
        <w:rPr>
          <w:rFonts w:ascii="Times New Roman" w:hAnsi="Times New Roman" w:cs="Times New Roman"/>
          <w:color w:val="000000"/>
          <w:sz w:val="24"/>
          <w:szCs w:val="24"/>
          <w:shd w:val="clear" w:color="auto" w:fill="FFFFFF"/>
          <w:lang w:val="en-ID"/>
        </w:rPr>
        <w:t>. Tablet merupakan sediaan pilihan untuk berbagai pengobatan karena kesederhanaannya, bersifat serba guna, nyaman, dan dapat diterima pasien (Avulapati et. al, 2011).</w:t>
      </w:r>
      <w:r w:rsidR="001C7781">
        <w:rPr>
          <w:rFonts w:ascii="Times New Roman" w:hAnsi="Times New Roman" w:cs="Times New Roman"/>
          <w:color w:val="000000"/>
          <w:sz w:val="24"/>
          <w:szCs w:val="24"/>
          <w:shd w:val="clear" w:color="auto" w:fill="FFFFFF"/>
          <w:lang w:val="en-ID"/>
        </w:rPr>
        <w:t xml:space="preserve"> </w:t>
      </w:r>
      <w:r w:rsidR="001C7781" w:rsidRPr="001C7781">
        <w:rPr>
          <w:rFonts w:ascii="Times New Roman" w:hAnsi="Times New Roman" w:cs="Times New Roman"/>
          <w:color w:val="000000"/>
          <w:sz w:val="24"/>
          <w:szCs w:val="24"/>
          <w:shd w:val="clear" w:color="auto" w:fill="FFFFFF"/>
          <w:lang w:val="en-ID"/>
        </w:rPr>
        <w:t>Mencampur obat menjadi bahan makanan adalah salah satu</w:t>
      </w:r>
      <w:r w:rsidR="001C7781">
        <w:rPr>
          <w:rFonts w:ascii="Times New Roman" w:hAnsi="Times New Roman" w:cs="Times New Roman"/>
          <w:color w:val="000000"/>
          <w:sz w:val="24"/>
          <w:szCs w:val="24"/>
          <w:shd w:val="clear" w:color="auto" w:fill="FFFFFF"/>
          <w:lang w:val="en-ID"/>
        </w:rPr>
        <w:t xml:space="preserve"> </w:t>
      </w:r>
      <w:proofErr w:type="gramStart"/>
      <w:r w:rsidR="001C7781">
        <w:rPr>
          <w:rFonts w:ascii="Times New Roman" w:hAnsi="Times New Roman" w:cs="Times New Roman"/>
          <w:color w:val="000000"/>
          <w:sz w:val="24"/>
          <w:szCs w:val="24"/>
          <w:shd w:val="clear" w:color="auto" w:fill="FFFFFF"/>
          <w:lang w:val="en-ID"/>
        </w:rPr>
        <w:t>cara</w:t>
      </w:r>
      <w:proofErr w:type="gramEnd"/>
      <w:r w:rsidR="001C7781">
        <w:rPr>
          <w:rFonts w:ascii="Times New Roman" w:hAnsi="Times New Roman" w:cs="Times New Roman"/>
          <w:color w:val="000000"/>
          <w:sz w:val="24"/>
          <w:szCs w:val="24"/>
          <w:shd w:val="clear" w:color="auto" w:fill="FFFFFF"/>
          <w:lang w:val="en-ID"/>
        </w:rPr>
        <w:t xml:space="preserve"> untuk menutupi rasa obat-obatan </w:t>
      </w:r>
      <w:r w:rsidR="001C7781" w:rsidRPr="001C7781">
        <w:rPr>
          <w:rFonts w:ascii="Times New Roman" w:hAnsi="Times New Roman" w:cs="Times New Roman"/>
          <w:color w:val="000000"/>
          <w:sz w:val="24"/>
          <w:szCs w:val="24"/>
          <w:shd w:val="clear" w:color="auto" w:fill="FFFFFF"/>
          <w:lang w:val="en-ID"/>
        </w:rPr>
        <w:t xml:space="preserve">dan </w:t>
      </w:r>
      <w:r w:rsidR="001C7781">
        <w:rPr>
          <w:rFonts w:ascii="Times New Roman" w:hAnsi="Times New Roman" w:cs="Times New Roman"/>
          <w:color w:val="000000"/>
          <w:sz w:val="24"/>
          <w:szCs w:val="24"/>
          <w:shd w:val="clear" w:color="auto" w:fill="FFFFFF"/>
          <w:lang w:val="en-ID"/>
        </w:rPr>
        <w:t xml:space="preserve">membantu menelan. Namun, banyak </w:t>
      </w:r>
      <w:r w:rsidR="001C7781" w:rsidRPr="001C7781">
        <w:rPr>
          <w:rFonts w:ascii="Times New Roman" w:hAnsi="Times New Roman" w:cs="Times New Roman"/>
          <w:color w:val="000000"/>
          <w:sz w:val="24"/>
          <w:szCs w:val="24"/>
          <w:shd w:val="clear" w:color="auto" w:fill="FFFFFF"/>
          <w:lang w:val="en-ID"/>
        </w:rPr>
        <w:t>aspek-aspek seperti nilai viskosit</w:t>
      </w:r>
      <w:r w:rsidR="001C7781">
        <w:rPr>
          <w:rFonts w:ascii="Times New Roman" w:hAnsi="Times New Roman" w:cs="Times New Roman"/>
          <w:color w:val="000000"/>
          <w:sz w:val="24"/>
          <w:szCs w:val="24"/>
          <w:shd w:val="clear" w:color="auto" w:fill="FFFFFF"/>
          <w:lang w:val="en-ID"/>
        </w:rPr>
        <w:t xml:space="preserve">as dan pH tetapi juga lemak dan </w:t>
      </w:r>
      <w:proofErr w:type="gramStart"/>
      <w:r w:rsidR="001C7781" w:rsidRPr="001C7781">
        <w:rPr>
          <w:rFonts w:ascii="Times New Roman" w:hAnsi="Times New Roman" w:cs="Times New Roman"/>
          <w:color w:val="000000"/>
          <w:sz w:val="24"/>
          <w:szCs w:val="24"/>
          <w:shd w:val="clear" w:color="auto" w:fill="FFFFFF"/>
          <w:lang w:val="en-ID"/>
        </w:rPr>
        <w:t>kadar</w:t>
      </w:r>
      <w:proofErr w:type="gramEnd"/>
      <w:r w:rsidR="001C7781" w:rsidRPr="001C7781">
        <w:rPr>
          <w:rFonts w:ascii="Times New Roman" w:hAnsi="Times New Roman" w:cs="Times New Roman"/>
          <w:color w:val="000000"/>
          <w:sz w:val="24"/>
          <w:szCs w:val="24"/>
          <w:shd w:val="clear" w:color="auto" w:fill="FFFFFF"/>
          <w:lang w:val="en-ID"/>
        </w:rPr>
        <w:t xml:space="preserve"> gula harus dipertimbang</w:t>
      </w:r>
      <w:r w:rsidR="001C7781">
        <w:rPr>
          <w:rFonts w:ascii="Times New Roman" w:hAnsi="Times New Roman" w:cs="Times New Roman"/>
          <w:color w:val="000000"/>
          <w:sz w:val="24"/>
          <w:szCs w:val="24"/>
          <w:shd w:val="clear" w:color="auto" w:fill="FFFFFF"/>
          <w:lang w:val="en-ID"/>
        </w:rPr>
        <w:t xml:space="preserve">kan dan dievaluasi. Untuk menghindari </w:t>
      </w:r>
      <w:r w:rsidR="001C7781" w:rsidRPr="001C7781">
        <w:rPr>
          <w:rFonts w:ascii="Times New Roman" w:hAnsi="Times New Roman" w:cs="Times New Roman"/>
          <w:color w:val="000000"/>
          <w:sz w:val="24"/>
          <w:szCs w:val="24"/>
          <w:shd w:val="clear" w:color="auto" w:fill="FFFFFF"/>
          <w:lang w:val="en-ID"/>
        </w:rPr>
        <w:t xml:space="preserve">panel sensorik manusia </w:t>
      </w:r>
      <w:r w:rsidR="001C7781">
        <w:rPr>
          <w:rFonts w:ascii="Times New Roman" w:hAnsi="Times New Roman" w:cs="Times New Roman"/>
          <w:color w:val="000000"/>
          <w:sz w:val="24"/>
          <w:szCs w:val="24"/>
          <w:shd w:val="clear" w:color="auto" w:fill="FFFFFF"/>
          <w:lang w:val="en-ID"/>
        </w:rPr>
        <w:t>yang memiliki biaya, maka studi pada tema ini meggunakan</w:t>
      </w:r>
      <w:r w:rsidR="001C7781" w:rsidRPr="001C7781">
        <w:rPr>
          <w:rFonts w:ascii="Times New Roman" w:hAnsi="Times New Roman" w:cs="Times New Roman"/>
          <w:color w:val="000000"/>
          <w:sz w:val="24"/>
          <w:szCs w:val="24"/>
          <w:shd w:val="clear" w:color="auto" w:fill="FFFFFF"/>
          <w:lang w:val="en-ID"/>
        </w:rPr>
        <w:t xml:space="preserve"> model hewan dan </w:t>
      </w:r>
      <w:r w:rsidR="001C7781">
        <w:rPr>
          <w:rFonts w:ascii="Times New Roman" w:hAnsi="Times New Roman" w:cs="Times New Roman"/>
          <w:color w:val="000000"/>
          <w:sz w:val="24"/>
          <w:szCs w:val="24"/>
          <w:shd w:val="clear" w:color="auto" w:fill="FFFFFF"/>
          <w:lang w:val="en-ID"/>
        </w:rPr>
        <w:t xml:space="preserve">sensor elektronik untuk menilai </w:t>
      </w:r>
      <w:r w:rsidR="001C7781" w:rsidRPr="001C7781">
        <w:rPr>
          <w:rFonts w:ascii="Times New Roman" w:hAnsi="Times New Roman" w:cs="Times New Roman"/>
          <w:color w:val="000000"/>
          <w:sz w:val="24"/>
          <w:szCs w:val="24"/>
          <w:shd w:val="clear" w:color="auto" w:fill="FFFFFF"/>
          <w:lang w:val="en-ID"/>
        </w:rPr>
        <w:t>rasa formulasi pediatrik</w:t>
      </w:r>
      <w:r w:rsidR="001C7781">
        <w:rPr>
          <w:rFonts w:ascii="Times New Roman" w:hAnsi="Times New Roman" w:cs="Times New Roman"/>
          <w:color w:val="000000"/>
          <w:sz w:val="24"/>
          <w:szCs w:val="24"/>
          <w:shd w:val="clear" w:color="auto" w:fill="FFFFFF"/>
          <w:lang w:val="en-ID"/>
        </w:rPr>
        <w:t xml:space="preserve"> </w:t>
      </w:r>
      <w:r w:rsidR="001C7781" w:rsidRPr="004A0B4E">
        <w:rPr>
          <w:rFonts w:ascii="Times New Roman" w:hAnsi="Times New Roman" w:cs="Times New Roman"/>
          <w:color w:val="000000"/>
          <w:sz w:val="24"/>
          <w:szCs w:val="24"/>
          <w:shd w:val="clear" w:color="auto" w:fill="FFFFFF"/>
          <w:lang w:val="en-ID"/>
        </w:rPr>
        <w:t>(</w:t>
      </w:r>
      <w:r w:rsidR="001C7781" w:rsidRPr="004A0B4E">
        <w:rPr>
          <w:rFonts w:ascii="Times New Roman" w:hAnsi="Times New Roman" w:cs="Times New Roman"/>
          <w:sz w:val="24"/>
          <w:szCs w:val="24"/>
        </w:rPr>
        <w:t>Immohr LI et al, 2016</w:t>
      </w:r>
      <w:r w:rsidR="00C268FF" w:rsidRPr="004A0B4E">
        <w:rPr>
          <w:rFonts w:ascii="Times New Roman" w:hAnsi="Times New Roman" w:cs="Times New Roman"/>
          <w:color w:val="000000"/>
          <w:sz w:val="24"/>
          <w:szCs w:val="24"/>
          <w:shd w:val="clear" w:color="auto" w:fill="FFFFFF"/>
          <w:lang w:val="en-ID"/>
        </w:rPr>
        <w:t xml:space="preserve"> </w:t>
      </w:r>
      <w:r w:rsidR="001C7781" w:rsidRPr="004A0B4E">
        <w:rPr>
          <w:rFonts w:ascii="Times New Roman" w:hAnsi="Times New Roman" w:cs="Times New Roman"/>
          <w:color w:val="000000"/>
          <w:sz w:val="24"/>
          <w:szCs w:val="24"/>
          <w:shd w:val="clear" w:color="auto" w:fill="FFFFFF"/>
          <w:lang w:val="en-ID"/>
        </w:rPr>
        <w:t xml:space="preserve">dan </w:t>
      </w:r>
      <w:r w:rsidR="001C7781" w:rsidRPr="004A0B4E">
        <w:rPr>
          <w:rFonts w:ascii="Times New Roman" w:hAnsi="Times New Roman" w:cs="Times New Roman"/>
          <w:sz w:val="24"/>
          <w:szCs w:val="24"/>
        </w:rPr>
        <w:t>Tiwari RV et al</w:t>
      </w:r>
      <w:r w:rsidR="001C7781" w:rsidRPr="004A0B4E">
        <w:rPr>
          <w:rFonts w:ascii="Times New Roman" w:hAnsi="Times New Roman" w:cs="Times New Roman"/>
          <w:sz w:val="24"/>
          <w:szCs w:val="24"/>
          <w:lang w:val="en-ID"/>
        </w:rPr>
        <w:t>,</w:t>
      </w:r>
      <w:r w:rsidR="001C7781" w:rsidRPr="004A0B4E">
        <w:rPr>
          <w:rFonts w:ascii="Times New Roman" w:hAnsi="Times New Roman" w:cs="Times New Roman"/>
          <w:sz w:val="24"/>
          <w:szCs w:val="24"/>
        </w:rPr>
        <w:t xml:space="preserve"> 2015</w:t>
      </w:r>
      <w:r w:rsidR="001C7781" w:rsidRPr="004A0B4E">
        <w:rPr>
          <w:rFonts w:ascii="Times New Roman" w:hAnsi="Times New Roman" w:cs="Times New Roman"/>
          <w:sz w:val="24"/>
          <w:szCs w:val="24"/>
          <w:lang w:val="en-ID"/>
        </w:rPr>
        <w:t>).</w:t>
      </w:r>
    </w:p>
    <w:p w:rsidR="0042460B" w:rsidRPr="00476153" w:rsidRDefault="003607BC" w:rsidP="00213828">
      <w:pPr>
        <w:jc w:val="both"/>
        <w:rPr>
          <w:rFonts w:ascii="Times New Roman" w:hAnsi="Times New Roman" w:cs="Times New Roman"/>
          <w:color w:val="000000"/>
          <w:sz w:val="24"/>
          <w:szCs w:val="24"/>
          <w:shd w:val="clear" w:color="auto" w:fill="FFFFFF"/>
          <w:lang w:val="en-ID"/>
        </w:rPr>
      </w:pPr>
      <w:r>
        <w:rPr>
          <w:rFonts w:ascii="Times New Roman" w:hAnsi="Times New Roman" w:cs="Times New Roman"/>
          <w:color w:val="000000"/>
          <w:sz w:val="24"/>
          <w:szCs w:val="24"/>
          <w:shd w:val="clear" w:color="auto" w:fill="FFFFFF"/>
          <w:lang w:val="en-ID"/>
        </w:rPr>
        <w:t xml:space="preserve">Penelitian telah menunjukkan bahwa anak paling kecil sekalipun telah dapat menelan sediaan solid dalam ukuran kecil (Klingmann, 2016). </w:t>
      </w:r>
      <w:r w:rsidR="00C268FF" w:rsidRPr="00476153">
        <w:rPr>
          <w:rFonts w:ascii="Times New Roman" w:hAnsi="Times New Roman" w:cs="Times New Roman"/>
          <w:color w:val="000000"/>
          <w:sz w:val="24"/>
          <w:szCs w:val="24"/>
          <w:shd w:val="clear" w:color="auto" w:fill="FFFFFF"/>
          <w:lang w:val="en-ID"/>
        </w:rPr>
        <w:t xml:space="preserve">Oleh karena itu </w:t>
      </w:r>
      <w:r w:rsidR="00585374">
        <w:rPr>
          <w:rFonts w:ascii="Times New Roman" w:hAnsi="Times New Roman" w:cs="Times New Roman"/>
          <w:color w:val="000000"/>
          <w:sz w:val="24"/>
          <w:szCs w:val="24"/>
          <w:shd w:val="clear" w:color="auto" w:fill="FFFFFF"/>
          <w:lang w:val="en-ID"/>
        </w:rPr>
        <w:t xml:space="preserve">perlu diketahui masalah </w:t>
      </w:r>
      <w:r w:rsidR="00A46491">
        <w:rPr>
          <w:rFonts w:ascii="Times New Roman" w:hAnsi="Times New Roman" w:cs="Times New Roman"/>
          <w:color w:val="000000"/>
          <w:sz w:val="24"/>
          <w:szCs w:val="24"/>
          <w:shd w:val="clear" w:color="auto" w:fill="FFFFFF"/>
          <w:lang w:val="en-ID"/>
        </w:rPr>
        <w:t xml:space="preserve">pada bentuk dosis anak-anak </w:t>
      </w:r>
      <w:r w:rsidR="00585374">
        <w:rPr>
          <w:rFonts w:ascii="Times New Roman" w:hAnsi="Times New Roman" w:cs="Times New Roman"/>
          <w:color w:val="000000"/>
          <w:sz w:val="24"/>
          <w:szCs w:val="24"/>
          <w:shd w:val="clear" w:color="auto" w:fill="FFFFFF"/>
          <w:lang w:val="en-ID"/>
        </w:rPr>
        <w:t xml:space="preserve">dan </w:t>
      </w:r>
      <w:r w:rsidR="00C268FF" w:rsidRPr="00476153">
        <w:rPr>
          <w:rFonts w:ascii="Times New Roman" w:hAnsi="Times New Roman" w:cs="Times New Roman"/>
          <w:color w:val="000000"/>
          <w:sz w:val="24"/>
          <w:szCs w:val="24"/>
          <w:shd w:val="clear" w:color="auto" w:fill="FFFFFF"/>
          <w:lang w:val="en-ID"/>
        </w:rPr>
        <w:t xml:space="preserve">pengembangan formulasi </w:t>
      </w:r>
      <w:r w:rsidR="00817FCD">
        <w:rPr>
          <w:rFonts w:ascii="Times New Roman" w:hAnsi="Times New Roman" w:cs="Times New Roman"/>
          <w:color w:val="000000"/>
          <w:sz w:val="24"/>
          <w:szCs w:val="24"/>
          <w:shd w:val="clear" w:color="auto" w:fill="FFFFFF"/>
          <w:lang w:val="en-ID"/>
        </w:rPr>
        <w:t xml:space="preserve">obat </w:t>
      </w:r>
      <w:r w:rsidR="00585374">
        <w:rPr>
          <w:rFonts w:ascii="Times New Roman" w:hAnsi="Times New Roman" w:cs="Times New Roman"/>
          <w:color w:val="000000"/>
          <w:sz w:val="24"/>
          <w:szCs w:val="24"/>
          <w:shd w:val="clear" w:color="auto" w:fill="FFFFFF"/>
          <w:lang w:val="en-ID"/>
        </w:rPr>
        <w:t>untuk bentuk dosis anak-anak</w:t>
      </w:r>
      <w:r w:rsidR="00C268FF" w:rsidRPr="00476153">
        <w:rPr>
          <w:rFonts w:ascii="Times New Roman" w:hAnsi="Times New Roman" w:cs="Times New Roman"/>
          <w:color w:val="000000"/>
          <w:sz w:val="24"/>
          <w:szCs w:val="24"/>
          <w:shd w:val="clear" w:color="auto" w:fill="FFFFFF"/>
          <w:lang w:val="en-ID"/>
        </w:rPr>
        <w:t>.</w:t>
      </w:r>
    </w:p>
    <w:p w:rsidR="0042460B" w:rsidRPr="00965B6B" w:rsidRDefault="00DF7DE4" w:rsidP="00213828">
      <w:pPr>
        <w:jc w:val="both"/>
        <w:rPr>
          <w:rFonts w:ascii="Times New Roman" w:hAnsi="Times New Roman" w:cs="Times New Roman"/>
          <w:b/>
          <w:color w:val="000000"/>
          <w:sz w:val="24"/>
          <w:szCs w:val="24"/>
          <w:shd w:val="clear" w:color="auto" w:fill="FFFFFF"/>
          <w:lang w:val="en-ID"/>
        </w:rPr>
      </w:pPr>
      <w:r>
        <w:rPr>
          <w:rFonts w:ascii="Times New Roman" w:hAnsi="Times New Roman" w:cs="Times New Roman"/>
          <w:b/>
          <w:color w:val="000000"/>
          <w:sz w:val="24"/>
          <w:szCs w:val="24"/>
          <w:shd w:val="clear" w:color="auto" w:fill="FFFFFF"/>
          <w:lang w:val="en-ID"/>
        </w:rPr>
        <w:t>METODE</w:t>
      </w:r>
    </w:p>
    <w:p w:rsidR="0042460B" w:rsidRPr="00DF4213" w:rsidRDefault="00672940" w:rsidP="00213828">
      <w:pPr>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Metode yang digunakan adalah review dari 15 jurnal. </w:t>
      </w:r>
      <w:r w:rsidR="0042460B" w:rsidRPr="00476153">
        <w:rPr>
          <w:rFonts w:ascii="Times New Roman" w:hAnsi="Times New Roman" w:cs="Times New Roman"/>
          <w:sz w:val="24"/>
          <w:szCs w:val="24"/>
        </w:rPr>
        <w:t xml:space="preserve">Data yang didapat diperoleh </w:t>
      </w:r>
      <w:r w:rsidR="0042460B" w:rsidRPr="00476153">
        <w:rPr>
          <w:rFonts w:ascii="Times New Roman" w:hAnsi="Times New Roman" w:cs="Times New Roman"/>
          <w:sz w:val="24"/>
          <w:szCs w:val="24"/>
        </w:rPr>
        <w:lastRenderedPageBreak/>
        <w:t xml:space="preserve">berdasarkan pencarian jurnal tentang </w:t>
      </w:r>
      <w:r w:rsidR="0042460B" w:rsidRPr="00476153">
        <w:rPr>
          <w:rFonts w:ascii="Times New Roman" w:hAnsi="Times New Roman" w:cs="Times New Roman"/>
          <w:sz w:val="24"/>
          <w:szCs w:val="24"/>
          <w:lang w:val="en-ID"/>
        </w:rPr>
        <w:t>pengembangan formulasi obat untuk dosis anak</w:t>
      </w:r>
      <w:r w:rsidR="0042460B" w:rsidRPr="00476153">
        <w:rPr>
          <w:rFonts w:ascii="Times New Roman" w:hAnsi="Times New Roman" w:cs="Times New Roman"/>
          <w:sz w:val="24"/>
          <w:szCs w:val="24"/>
        </w:rPr>
        <w:t>.</w:t>
      </w:r>
      <w:r w:rsidR="0042460B" w:rsidRPr="00476153">
        <w:rPr>
          <w:rFonts w:ascii="Times New Roman" w:hAnsi="Times New Roman" w:cs="Times New Roman"/>
          <w:sz w:val="24"/>
          <w:szCs w:val="24"/>
          <w:lang w:val="en-ID"/>
        </w:rPr>
        <w:t xml:space="preserve"> Kata kunci yang digunakan adalah “tablet formulation development for pediatric journal”</w:t>
      </w:r>
      <w:r w:rsidR="00A618DE">
        <w:rPr>
          <w:rFonts w:ascii="Times New Roman" w:hAnsi="Times New Roman" w:cs="Times New Roman"/>
          <w:sz w:val="24"/>
          <w:szCs w:val="24"/>
          <w:lang w:val="en-ID"/>
        </w:rPr>
        <w:t>,</w:t>
      </w:r>
      <w:r w:rsidR="00DF4213">
        <w:rPr>
          <w:rFonts w:ascii="Times New Roman" w:hAnsi="Times New Roman" w:cs="Times New Roman"/>
          <w:sz w:val="24"/>
          <w:szCs w:val="24"/>
          <w:lang w:val="en-ID"/>
        </w:rPr>
        <w:t xml:space="preserve"> “</w:t>
      </w:r>
      <w:r w:rsidR="00DF4213" w:rsidRPr="00DF4213">
        <w:rPr>
          <w:rFonts w:ascii="Times New Roman" w:hAnsi="Times New Roman" w:cs="Times New Roman"/>
          <w:sz w:val="24"/>
          <w:szCs w:val="24"/>
          <w:lang w:val="en-ID"/>
        </w:rPr>
        <w:t>formulation development for pediatric journal</w:t>
      </w:r>
      <w:r w:rsidR="00DF4213">
        <w:rPr>
          <w:rFonts w:ascii="Times New Roman" w:hAnsi="Times New Roman" w:cs="Times New Roman"/>
          <w:sz w:val="24"/>
          <w:szCs w:val="24"/>
          <w:lang w:val="en-ID"/>
        </w:rPr>
        <w:t>”</w:t>
      </w:r>
      <w:r w:rsidR="00A618DE">
        <w:rPr>
          <w:rFonts w:ascii="Times New Roman" w:hAnsi="Times New Roman" w:cs="Times New Roman"/>
          <w:sz w:val="24"/>
          <w:szCs w:val="24"/>
          <w:lang w:val="en-ID"/>
        </w:rPr>
        <w:t>, dan “</w:t>
      </w:r>
      <w:r w:rsidR="00A618DE" w:rsidRPr="00A618DE">
        <w:rPr>
          <w:rFonts w:ascii="Times New Roman" w:hAnsi="Times New Roman" w:cs="Times New Roman"/>
          <w:sz w:val="24"/>
          <w:szCs w:val="24"/>
          <w:lang w:val="en-ID"/>
        </w:rPr>
        <w:t>drug formulation development for pediatric journal</w:t>
      </w:r>
      <w:r w:rsidR="00A618DE">
        <w:rPr>
          <w:rFonts w:ascii="Times New Roman" w:hAnsi="Times New Roman" w:cs="Times New Roman"/>
          <w:sz w:val="24"/>
          <w:szCs w:val="24"/>
          <w:lang w:val="en-ID"/>
        </w:rPr>
        <w:t>”</w:t>
      </w:r>
      <w:r w:rsidR="0042460B" w:rsidRPr="00476153">
        <w:rPr>
          <w:rFonts w:ascii="Times New Roman" w:hAnsi="Times New Roman" w:cs="Times New Roman"/>
          <w:sz w:val="24"/>
          <w:szCs w:val="24"/>
          <w:lang w:val="en-ID"/>
        </w:rPr>
        <w:t>.</w:t>
      </w:r>
    </w:p>
    <w:p w:rsidR="00C268FF" w:rsidRPr="00965B6B" w:rsidRDefault="00DF7DE4" w:rsidP="00213828">
      <w:pPr>
        <w:jc w:val="both"/>
        <w:rPr>
          <w:rFonts w:ascii="Times New Roman" w:hAnsi="Times New Roman" w:cs="Times New Roman"/>
          <w:b/>
          <w:sz w:val="24"/>
          <w:szCs w:val="24"/>
          <w:lang w:val="en-ID"/>
        </w:rPr>
      </w:pPr>
      <w:r>
        <w:rPr>
          <w:rFonts w:ascii="Times New Roman" w:hAnsi="Times New Roman" w:cs="Times New Roman"/>
          <w:b/>
          <w:color w:val="000000"/>
          <w:sz w:val="24"/>
          <w:szCs w:val="24"/>
          <w:shd w:val="clear" w:color="auto" w:fill="FFFFFF"/>
          <w:lang w:val="en-ID"/>
        </w:rPr>
        <w:t>PEMBAHASAN</w:t>
      </w:r>
    </w:p>
    <w:p w:rsidR="004E3597" w:rsidRPr="004E3597" w:rsidRDefault="004E3597" w:rsidP="004E3597">
      <w:pPr>
        <w:jc w:val="both"/>
        <w:rPr>
          <w:rFonts w:ascii="Times New Roman" w:hAnsi="Times New Roman" w:cs="Times New Roman"/>
          <w:sz w:val="24"/>
          <w:szCs w:val="24"/>
          <w:lang w:val="en-ID"/>
        </w:rPr>
      </w:pPr>
      <w:r w:rsidRPr="004E3597">
        <w:rPr>
          <w:rFonts w:ascii="Times New Roman" w:hAnsi="Times New Roman" w:cs="Times New Roman"/>
          <w:sz w:val="24"/>
          <w:szCs w:val="24"/>
          <w:lang w:val="en-ID"/>
        </w:rPr>
        <w:t xml:space="preserve">Masa kanak-kanak ditandai dengan periode pertumbuhan, pematangan, dan perkembangan yang cepat. Kemampuan untuk menangani perubahan obat aktif selama masa kanak-kanak dan diakui dalam farmakologi perkembangan. Ada perubahan dalam besaran dosis yang diperlukan selama masa kanak-kanak dan remaja yang mungkin </w:t>
      </w:r>
      <w:proofErr w:type="gramStart"/>
      <w:r w:rsidRPr="004E3597">
        <w:rPr>
          <w:rFonts w:ascii="Times New Roman" w:hAnsi="Times New Roman" w:cs="Times New Roman"/>
          <w:sz w:val="24"/>
          <w:szCs w:val="24"/>
          <w:lang w:val="en-ID"/>
        </w:rPr>
        <w:t>lima</w:t>
      </w:r>
      <w:proofErr w:type="gramEnd"/>
      <w:r w:rsidRPr="004E3597">
        <w:rPr>
          <w:rFonts w:ascii="Times New Roman" w:hAnsi="Times New Roman" w:cs="Times New Roman"/>
          <w:sz w:val="24"/>
          <w:szCs w:val="24"/>
          <w:lang w:val="en-ID"/>
        </w:rPr>
        <w:t xml:space="preserve"> puluh kali lipat. Ada juga perubahan signifikan dalam kemampuan untuk menangani berbagai bentuk sediaan dengan obat-obatan cair volume kecil yang sesuai untuk penggunaan oral pada kelompok </w:t>
      </w:r>
      <w:proofErr w:type="gramStart"/>
      <w:r w:rsidRPr="004E3597">
        <w:rPr>
          <w:rFonts w:ascii="Times New Roman" w:hAnsi="Times New Roman" w:cs="Times New Roman"/>
          <w:sz w:val="24"/>
          <w:szCs w:val="24"/>
          <w:lang w:val="en-ID"/>
        </w:rPr>
        <w:t>usia</w:t>
      </w:r>
      <w:proofErr w:type="gramEnd"/>
      <w:r w:rsidRPr="004E3597">
        <w:rPr>
          <w:rFonts w:ascii="Times New Roman" w:hAnsi="Times New Roman" w:cs="Times New Roman"/>
          <w:sz w:val="24"/>
          <w:szCs w:val="24"/>
          <w:lang w:val="en-ID"/>
        </w:rPr>
        <w:t xml:space="preserve"> yang lebih muda; obat-obatan ca</w:t>
      </w:r>
      <w:r>
        <w:rPr>
          <w:rFonts w:ascii="Times New Roman" w:hAnsi="Times New Roman" w:cs="Times New Roman"/>
          <w:sz w:val="24"/>
          <w:szCs w:val="24"/>
          <w:lang w:val="en-ID"/>
        </w:rPr>
        <w:t>ir dan formulasi cepat meleleh</w:t>
      </w:r>
      <w:r w:rsidRPr="004E3597">
        <w:rPr>
          <w:rFonts w:ascii="Times New Roman" w:hAnsi="Times New Roman" w:cs="Times New Roman"/>
          <w:sz w:val="24"/>
          <w:szCs w:val="24"/>
          <w:lang w:val="en-ID"/>
        </w:rPr>
        <w:t xml:space="preserve"> cocok untuk sebagian besar usia dan tablet dan kapsul menjadi lebih </w:t>
      </w:r>
      <w:r>
        <w:rPr>
          <w:rFonts w:ascii="Times New Roman" w:hAnsi="Times New Roman" w:cs="Times New Roman"/>
          <w:sz w:val="24"/>
          <w:szCs w:val="24"/>
          <w:lang w:val="en-ID"/>
        </w:rPr>
        <w:t>nyaman untuk gaya hidup remaja</w:t>
      </w:r>
      <w:r w:rsidR="00D206E6">
        <w:rPr>
          <w:rFonts w:ascii="Times New Roman" w:hAnsi="Times New Roman" w:cs="Times New Roman"/>
          <w:sz w:val="24"/>
          <w:szCs w:val="24"/>
          <w:lang w:val="en-ID"/>
        </w:rPr>
        <w:t xml:space="preserve"> </w:t>
      </w:r>
      <w:r w:rsidR="00D206E6">
        <w:rPr>
          <w:rFonts w:ascii="Times New Roman" w:hAnsi="Times New Roman" w:cs="Times New Roman"/>
          <w:color w:val="000000"/>
          <w:sz w:val="24"/>
          <w:szCs w:val="24"/>
          <w:shd w:val="clear" w:color="auto" w:fill="FFFFFF"/>
          <w:lang w:val="en-ID"/>
        </w:rPr>
        <w:t>(Nunn dan Williams, 2005)</w:t>
      </w:r>
      <w:r>
        <w:rPr>
          <w:rFonts w:ascii="Times New Roman" w:hAnsi="Times New Roman" w:cs="Times New Roman"/>
          <w:sz w:val="24"/>
          <w:szCs w:val="24"/>
          <w:lang w:val="en-ID"/>
        </w:rPr>
        <w:t>.</w:t>
      </w:r>
    </w:p>
    <w:p w:rsidR="004E3597" w:rsidRDefault="004E3597" w:rsidP="004E3597">
      <w:pPr>
        <w:jc w:val="both"/>
        <w:rPr>
          <w:rFonts w:ascii="Times New Roman" w:hAnsi="Times New Roman" w:cs="Times New Roman"/>
          <w:sz w:val="24"/>
          <w:szCs w:val="24"/>
          <w:lang w:val="en-ID"/>
        </w:rPr>
      </w:pPr>
      <w:r w:rsidRPr="004E3597">
        <w:rPr>
          <w:rFonts w:ascii="Times New Roman" w:hAnsi="Times New Roman" w:cs="Times New Roman"/>
          <w:sz w:val="24"/>
          <w:szCs w:val="24"/>
          <w:lang w:val="en-ID"/>
        </w:rPr>
        <w:t xml:space="preserve">Praktik anak membutuhkan serangkaian bentuk sediaan yang dapat diterima pada </w:t>
      </w:r>
      <w:proofErr w:type="gramStart"/>
      <w:r w:rsidRPr="004E3597">
        <w:rPr>
          <w:rFonts w:ascii="Times New Roman" w:hAnsi="Times New Roman" w:cs="Times New Roman"/>
          <w:sz w:val="24"/>
          <w:szCs w:val="24"/>
          <w:lang w:val="en-ID"/>
        </w:rPr>
        <w:t>usia</w:t>
      </w:r>
      <w:proofErr w:type="gramEnd"/>
      <w:r w:rsidRPr="004E3597">
        <w:rPr>
          <w:rFonts w:ascii="Times New Roman" w:hAnsi="Times New Roman" w:cs="Times New Roman"/>
          <w:sz w:val="24"/>
          <w:szCs w:val="24"/>
          <w:lang w:val="en-ID"/>
        </w:rPr>
        <w:t xml:space="preserve"> dan kemampuan yang berbeda serta berbagai kekuatan atau konsentrasi yang memungkinkan pemberian dosis terkait usia yang tepat. Anak-anak yang sakit parah </w:t>
      </w:r>
      <w:proofErr w:type="gramStart"/>
      <w:r w:rsidRPr="004E3597">
        <w:rPr>
          <w:rFonts w:ascii="Times New Roman" w:hAnsi="Times New Roman" w:cs="Times New Roman"/>
          <w:sz w:val="24"/>
          <w:szCs w:val="24"/>
          <w:lang w:val="en-ID"/>
        </w:rPr>
        <w:t>akan</w:t>
      </w:r>
      <w:proofErr w:type="gramEnd"/>
      <w:r w:rsidRPr="004E3597">
        <w:rPr>
          <w:rFonts w:ascii="Times New Roman" w:hAnsi="Times New Roman" w:cs="Times New Roman"/>
          <w:sz w:val="24"/>
          <w:szCs w:val="24"/>
          <w:lang w:val="en-ID"/>
        </w:rPr>
        <w:t xml:space="preserve"> membutuhkan pemberian obat in</w:t>
      </w:r>
      <w:r w:rsidR="00D206E6">
        <w:rPr>
          <w:rFonts w:ascii="Times New Roman" w:hAnsi="Times New Roman" w:cs="Times New Roman"/>
          <w:sz w:val="24"/>
          <w:szCs w:val="24"/>
          <w:lang w:val="en-ID"/>
        </w:rPr>
        <w:t xml:space="preserve">travena dan akan lebih suka </w:t>
      </w:r>
      <w:r w:rsidRPr="004E3597">
        <w:rPr>
          <w:rFonts w:ascii="Times New Roman" w:hAnsi="Times New Roman" w:cs="Times New Roman"/>
          <w:sz w:val="24"/>
          <w:szCs w:val="24"/>
          <w:lang w:val="en-ID"/>
        </w:rPr>
        <w:t xml:space="preserve">dengan suntikan intramuskular yang sering. Untuk penyakit yang kurang serius dan pemberian jangka panjang rute oral </w:t>
      </w:r>
      <w:proofErr w:type="gramStart"/>
      <w:r w:rsidRPr="004E3597">
        <w:rPr>
          <w:rFonts w:ascii="Times New Roman" w:hAnsi="Times New Roman" w:cs="Times New Roman"/>
          <w:sz w:val="24"/>
          <w:szCs w:val="24"/>
          <w:lang w:val="en-ID"/>
        </w:rPr>
        <w:t>akan</w:t>
      </w:r>
      <w:proofErr w:type="gramEnd"/>
      <w:r w:rsidRPr="004E3597">
        <w:rPr>
          <w:rFonts w:ascii="Times New Roman" w:hAnsi="Times New Roman" w:cs="Times New Roman"/>
          <w:sz w:val="24"/>
          <w:szCs w:val="24"/>
          <w:lang w:val="en-ID"/>
        </w:rPr>
        <w:t xml:space="preserve"> lebih disukai tetapi rute lain seperti bukal, hidung, transdermal dan dubur dapat berguna dalam beberapa keadaan</w:t>
      </w:r>
      <w:r w:rsidR="00D206E6">
        <w:rPr>
          <w:rFonts w:ascii="Times New Roman" w:hAnsi="Times New Roman" w:cs="Times New Roman"/>
          <w:sz w:val="24"/>
          <w:szCs w:val="24"/>
          <w:lang w:val="en-ID"/>
        </w:rPr>
        <w:t xml:space="preserve"> </w:t>
      </w:r>
      <w:r w:rsidR="00D206E6">
        <w:rPr>
          <w:rFonts w:ascii="Times New Roman" w:hAnsi="Times New Roman" w:cs="Times New Roman"/>
          <w:color w:val="000000"/>
          <w:sz w:val="24"/>
          <w:szCs w:val="24"/>
          <w:shd w:val="clear" w:color="auto" w:fill="FFFFFF"/>
          <w:lang w:val="en-ID"/>
        </w:rPr>
        <w:t>(Nunn dan Williams, 2005)</w:t>
      </w:r>
      <w:r w:rsidRPr="004E3597">
        <w:rPr>
          <w:rFonts w:ascii="Times New Roman" w:hAnsi="Times New Roman" w:cs="Times New Roman"/>
          <w:sz w:val="24"/>
          <w:szCs w:val="24"/>
          <w:lang w:val="en-ID"/>
        </w:rPr>
        <w:t>.</w:t>
      </w:r>
    </w:p>
    <w:p w:rsidR="008706AE" w:rsidRDefault="008706AE" w:rsidP="004E3597">
      <w:pPr>
        <w:jc w:val="both"/>
        <w:rPr>
          <w:rFonts w:ascii="Times New Roman" w:hAnsi="Times New Roman" w:cs="Times New Roman"/>
          <w:sz w:val="24"/>
          <w:szCs w:val="24"/>
          <w:lang w:val="en-ID"/>
        </w:rPr>
      </w:pPr>
      <w:r w:rsidRPr="008706AE">
        <w:rPr>
          <w:rFonts w:ascii="Times New Roman" w:hAnsi="Times New Roman" w:cs="Times New Roman"/>
          <w:sz w:val="24"/>
          <w:szCs w:val="24"/>
          <w:lang w:val="en-ID"/>
        </w:rPr>
        <w:lastRenderedPageBreak/>
        <w:t>Rasa pahit yang terkait dengan banyak obat dianggap telah berevolusi sebagai pencegah</w:t>
      </w:r>
      <w:r w:rsidR="002473B1">
        <w:rPr>
          <w:rFonts w:ascii="Times New Roman" w:hAnsi="Times New Roman" w:cs="Times New Roman"/>
          <w:sz w:val="24"/>
          <w:szCs w:val="24"/>
          <w:lang w:val="en-ID"/>
        </w:rPr>
        <w:t xml:space="preserve"> terhadap menelan zat beracun (</w:t>
      </w:r>
      <w:r w:rsidR="002473B1" w:rsidRPr="007661EA">
        <w:rPr>
          <w:rFonts w:ascii="Times New Roman" w:hAnsi="Times New Roman" w:cs="Times New Roman"/>
          <w:color w:val="000000"/>
          <w:sz w:val="24"/>
          <w:shd w:val="clear" w:color="auto" w:fill="FFFFFF"/>
        </w:rPr>
        <w:t>Glendinning</w:t>
      </w:r>
      <w:r w:rsidR="002473B1" w:rsidRPr="007661EA">
        <w:rPr>
          <w:rFonts w:ascii="Times New Roman" w:hAnsi="Times New Roman" w:cs="Times New Roman"/>
          <w:color w:val="000000"/>
          <w:sz w:val="24"/>
          <w:shd w:val="clear" w:color="auto" w:fill="FFFFFF"/>
          <w:lang w:val="en-ID"/>
        </w:rPr>
        <w:t>, 1994)</w:t>
      </w:r>
      <w:r w:rsidRPr="008706AE">
        <w:rPr>
          <w:rFonts w:ascii="Times New Roman" w:hAnsi="Times New Roman" w:cs="Times New Roman"/>
          <w:sz w:val="24"/>
          <w:szCs w:val="24"/>
          <w:lang w:val="en-ID"/>
        </w:rPr>
        <w:t xml:space="preserve">. Hambatan utama dalam pengembangan formulasi cairan oral adalah rasa-menutupi obat karena lebih dari 90% dokter anak di AS melaporkan bahwa </w:t>
      </w:r>
      <w:r w:rsidR="002473B1">
        <w:rPr>
          <w:rFonts w:ascii="Times New Roman" w:hAnsi="Times New Roman" w:cs="Times New Roman"/>
          <w:sz w:val="24"/>
          <w:szCs w:val="24"/>
          <w:lang w:val="en-ID"/>
        </w:rPr>
        <w:t xml:space="preserve">rasa </w:t>
      </w:r>
      <w:r w:rsidRPr="008706AE">
        <w:rPr>
          <w:rFonts w:ascii="Times New Roman" w:hAnsi="Times New Roman" w:cs="Times New Roman"/>
          <w:sz w:val="24"/>
          <w:szCs w:val="24"/>
          <w:lang w:val="en-ID"/>
        </w:rPr>
        <w:t>obat dan kelezatan adalah hambatan terbesar u</w:t>
      </w:r>
      <w:r w:rsidR="002473B1">
        <w:rPr>
          <w:rFonts w:ascii="Times New Roman" w:hAnsi="Times New Roman" w:cs="Times New Roman"/>
          <w:sz w:val="24"/>
          <w:szCs w:val="24"/>
          <w:lang w:val="en-ID"/>
        </w:rPr>
        <w:t xml:space="preserve">ntuk menyelesaikan pengobatan </w:t>
      </w:r>
      <w:r w:rsidR="002473B1" w:rsidRPr="007661EA">
        <w:rPr>
          <w:rFonts w:ascii="Times New Roman" w:hAnsi="Times New Roman" w:cs="Times New Roman"/>
          <w:sz w:val="24"/>
          <w:szCs w:val="24"/>
          <w:lang w:val="en-ID"/>
        </w:rPr>
        <w:t>(</w:t>
      </w:r>
      <w:r w:rsidR="002473B1" w:rsidRPr="007661EA">
        <w:rPr>
          <w:rFonts w:ascii="Times New Roman" w:hAnsi="Times New Roman" w:cs="Times New Roman"/>
          <w:color w:val="000000"/>
          <w:sz w:val="24"/>
          <w:szCs w:val="24"/>
          <w:shd w:val="clear" w:color="auto" w:fill="FFFFFF"/>
        </w:rPr>
        <w:t>Milne</w:t>
      </w:r>
      <w:r w:rsidR="002473B1" w:rsidRPr="007661EA">
        <w:rPr>
          <w:rFonts w:ascii="Times New Roman" w:hAnsi="Times New Roman" w:cs="Times New Roman"/>
          <w:color w:val="000000"/>
          <w:sz w:val="24"/>
          <w:szCs w:val="24"/>
          <w:shd w:val="clear" w:color="auto" w:fill="FFFFFF"/>
          <w:lang w:val="en-ID"/>
        </w:rPr>
        <w:t>, 2008)</w:t>
      </w:r>
      <w:r w:rsidRPr="008706AE">
        <w:rPr>
          <w:rFonts w:ascii="Times New Roman" w:hAnsi="Times New Roman" w:cs="Times New Roman"/>
          <w:sz w:val="24"/>
          <w:szCs w:val="24"/>
          <w:lang w:val="en-ID"/>
        </w:rPr>
        <w:t>. Dalam beberapa kasus, pengupasan rasa sederhana tidak cukup dan formulasi yang lebih kompleks diperlukan untuk merangkum obat yang menyediakan sifat-sifat penyembunyian rasa. Eksipien yang digunakan dalam pengembangan suatu produk harus aman dan dapat diterima untuk digunakan pada anak-anak. Eksipien biasanya digunakan untuk mengoptimalkan formulasi obat untuk meningkatkan palatabilitas, umur simpan dan / atau proses pembuatan. Ada eksipien tertentu yang tidak boleh digunakan dalam obat-obatan anak-anak karena mereka dapat menghambat pengembangan organ yang sedang berlangsung, misalnya, etanol, propilen glikol, benzil a</w:t>
      </w:r>
      <w:r w:rsidR="002473B1">
        <w:rPr>
          <w:rFonts w:ascii="Times New Roman" w:hAnsi="Times New Roman" w:cs="Times New Roman"/>
          <w:sz w:val="24"/>
          <w:szCs w:val="24"/>
          <w:lang w:val="en-ID"/>
        </w:rPr>
        <w:t>lkohol dan paraben</w:t>
      </w:r>
      <w:r w:rsidRPr="008706AE">
        <w:rPr>
          <w:rFonts w:ascii="Times New Roman" w:hAnsi="Times New Roman" w:cs="Times New Roman"/>
          <w:sz w:val="24"/>
          <w:szCs w:val="24"/>
          <w:lang w:val="en-ID"/>
        </w:rPr>
        <w:t>. Juga penting untuk mempertimbangkan konsentrasi elektrolit ketika mengembangkan obat-obatan untuk neonatus di mana fungsi ginjal mungkin belum matang</w:t>
      </w:r>
      <w:r w:rsidR="002473B1">
        <w:rPr>
          <w:rFonts w:ascii="Times New Roman" w:hAnsi="Times New Roman" w:cs="Times New Roman"/>
          <w:sz w:val="24"/>
          <w:szCs w:val="24"/>
          <w:lang w:val="en-ID"/>
        </w:rPr>
        <w:t xml:space="preserve"> (Tuleu, 2013)</w:t>
      </w:r>
      <w:r w:rsidRPr="008706AE">
        <w:rPr>
          <w:rFonts w:ascii="Times New Roman" w:hAnsi="Times New Roman" w:cs="Times New Roman"/>
          <w:sz w:val="24"/>
          <w:szCs w:val="24"/>
          <w:lang w:val="en-ID"/>
        </w:rPr>
        <w:t>.</w:t>
      </w:r>
    </w:p>
    <w:p w:rsidR="002473B1" w:rsidRDefault="002473B1" w:rsidP="004E3597">
      <w:pPr>
        <w:jc w:val="both"/>
        <w:rPr>
          <w:rFonts w:ascii="Times New Roman" w:hAnsi="Times New Roman" w:cs="Times New Roman"/>
          <w:sz w:val="24"/>
          <w:szCs w:val="24"/>
          <w:lang w:val="en-ID"/>
        </w:rPr>
      </w:pPr>
      <w:r w:rsidRPr="002473B1">
        <w:rPr>
          <w:rFonts w:ascii="Times New Roman" w:hAnsi="Times New Roman" w:cs="Times New Roman"/>
          <w:sz w:val="24"/>
          <w:szCs w:val="24"/>
          <w:lang w:val="en-ID"/>
        </w:rPr>
        <w:t xml:space="preserve">Penggunaan tablet dispersible, bubuk, butiran, pelet atau taburan untuk rekonstitusi adalah strategi populer dalam pengembangan formulasi pediatrik karena produk padat biasanya memiliki stabilitas yang lebih baik dibandingkan dengan cairan yang diformulasikan. Namun, produk-produk yang dilarutkan ini juga perlu ditutup-tutupi. Rekonstitusi dapat terjadi baik pada titik pengeluaran atau pada titik administrasi tergantung pada produk. Instruksi untuk rekonstitusi dapat menjadi rumit untuk individu yang tidak terlatih, namun penting </w:t>
      </w:r>
      <w:r w:rsidRPr="002473B1">
        <w:rPr>
          <w:rFonts w:ascii="Times New Roman" w:hAnsi="Times New Roman" w:cs="Times New Roman"/>
          <w:sz w:val="24"/>
          <w:szCs w:val="24"/>
          <w:lang w:val="en-ID"/>
        </w:rPr>
        <w:lastRenderedPageBreak/>
        <w:t xml:space="preserve">bahwa produk akhir mengandung dosis yang tepat untuk pasien. Jika padatan untuk rekonstitusi ini diberikan tanpa air, mereka hanya cocok untuk bayi yang menerima makanan padat (biasanya&gt; 6 bulan). Untuk padatan dengan ukuran partikel yang lebih besar, rentang </w:t>
      </w:r>
      <w:proofErr w:type="gramStart"/>
      <w:r w:rsidRPr="002473B1">
        <w:rPr>
          <w:rFonts w:ascii="Times New Roman" w:hAnsi="Times New Roman" w:cs="Times New Roman"/>
          <w:sz w:val="24"/>
          <w:szCs w:val="24"/>
          <w:lang w:val="en-ID"/>
        </w:rPr>
        <w:t>usia</w:t>
      </w:r>
      <w:proofErr w:type="gramEnd"/>
      <w:r w:rsidRPr="002473B1">
        <w:rPr>
          <w:rFonts w:ascii="Times New Roman" w:hAnsi="Times New Roman" w:cs="Times New Roman"/>
          <w:sz w:val="24"/>
          <w:szCs w:val="24"/>
          <w:lang w:val="en-ID"/>
        </w:rPr>
        <w:t xml:space="preserve"> minimum mungkin lebih tinggi karena risiko aspirasi atau tersedak</w:t>
      </w:r>
      <w:r w:rsidR="0065716F">
        <w:rPr>
          <w:rFonts w:ascii="Times New Roman" w:hAnsi="Times New Roman" w:cs="Times New Roman"/>
          <w:sz w:val="24"/>
          <w:szCs w:val="24"/>
          <w:lang w:val="en-ID"/>
        </w:rPr>
        <w:t xml:space="preserve"> (Batchelor dan Marriott, 2015)</w:t>
      </w:r>
      <w:r w:rsidRPr="002473B1">
        <w:rPr>
          <w:rFonts w:ascii="Times New Roman" w:hAnsi="Times New Roman" w:cs="Times New Roman"/>
          <w:sz w:val="24"/>
          <w:szCs w:val="24"/>
          <w:lang w:val="en-ID"/>
        </w:rPr>
        <w:t>.</w:t>
      </w:r>
    </w:p>
    <w:p w:rsidR="009A186A" w:rsidRPr="00476153" w:rsidRDefault="00C268FF" w:rsidP="00C50A57">
      <w:pPr>
        <w:jc w:val="both"/>
        <w:rPr>
          <w:rFonts w:ascii="Times New Roman" w:hAnsi="Times New Roman" w:cs="Times New Roman"/>
          <w:color w:val="000000"/>
          <w:sz w:val="24"/>
          <w:szCs w:val="24"/>
          <w:shd w:val="clear" w:color="auto" w:fill="FFFFFF"/>
          <w:lang w:val="en-ID"/>
        </w:rPr>
      </w:pPr>
      <w:r w:rsidRPr="00476153">
        <w:rPr>
          <w:rFonts w:ascii="Times New Roman" w:hAnsi="Times New Roman" w:cs="Times New Roman"/>
          <w:sz w:val="24"/>
          <w:szCs w:val="24"/>
          <w:lang w:val="en-ID"/>
        </w:rPr>
        <w:t xml:space="preserve">Dalam formulasi tablet </w:t>
      </w:r>
      <w:r w:rsidR="00D76119">
        <w:rPr>
          <w:rFonts w:ascii="Times New Roman" w:hAnsi="Times New Roman" w:cs="Times New Roman"/>
          <w:color w:val="000000"/>
          <w:sz w:val="24"/>
          <w:szCs w:val="24"/>
          <w:shd w:val="clear" w:color="auto" w:fill="FFFFFF"/>
        </w:rPr>
        <w:t xml:space="preserve">Cetirizine Hydrochloride </w:t>
      </w:r>
      <w:r w:rsidRPr="00476153">
        <w:rPr>
          <w:rFonts w:ascii="Times New Roman" w:hAnsi="Times New Roman" w:cs="Times New Roman"/>
          <w:sz w:val="24"/>
          <w:szCs w:val="24"/>
          <w:lang w:val="en-ID"/>
        </w:rPr>
        <w:t xml:space="preserve">untuk anak-anak digunakan jenis </w:t>
      </w:r>
      <w:r w:rsidR="00C50A57" w:rsidRPr="00476153">
        <w:rPr>
          <w:rFonts w:ascii="Times New Roman" w:hAnsi="Times New Roman" w:cs="Times New Roman"/>
          <w:i/>
          <w:sz w:val="24"/>
          <w:szCs w:val="24"/>
          <w:lang w:val="en-ID"/>
        </w:rPr>
        <w:t>fast disintegration tablet</w:t>
      </w:r>
      <w:r w:rsidR="0042460B" w:rsidRPr="00476153">
        <w:rPr>
          <w:rFonts w:ascii="Times New Roman" w:hAnsi="Times New Roman" w:cs="Times New Roman"/>
          <w:sz w:val="24"/>
          <w:szCs w:val="24"/>
          <w:lang w:val="en-ID"/>
        </w:rPr>
        <w:t xml:space="preserve">. </w:t>
      </w:r>
      <w:r w:rsidR="00C50A57" w:rsidRPr="00476153">
        <w:rPr>
          <w:rFonts w:ascii="Times New Roman" w:hAnsi="Times New Roman" w:cs="Times New Roman"/>
          <w:sz w:val="24"/>
          <w:szCs w:val="24"/>
          <w:lang w:val="en-ID"/>
        </w:rPr>
        <w:t xml:space="preserve">Berdasarkan hasil uji makah dipilihlah </w:t>
      </w:r>
      <w:r w:rsidR="00C50A57" w:rsidRPr="00476153">
        <w:rPr>
          <w:rFonts w:ascii="Times New Roman" w:hAnsi="Times New Roman" w:cs="Times New Roman"/>
          <w:color w:val="000000"/>
          <w:sz w:val="24"/>
          <w:szCs w:val="24"/>
          <w:shd w:val="clear" w:color="auto" w:fill="FFFFFF"/>
        </w:rPr>
        <w:t>Sodium Starch Glycolate</w:t>
      </w:r>
      <w:r w:rsidR="00C50A57" w:rsidRPr="00476153">
        <w:rPr>
          <w:rFonts w:ascii="Times New Roman" w:hAnsi="Times New Roman" w:cs="Times New Roman"/>
          <w:sz w:val="24"/>
          <w:szCs w:val="24"/>
          <w:lang w:val="en-ID"/>
        </w:rPr>
        <w:t xml:space="preserve"> 4% sebagai superdisintegran</w:t>
      </w:r>
      <w:r w:rsidR="00476153" w:rsidRPr="00476153">
        <w:rPr>
          <w:rFonts w:ascii="Times New Roman" w:hAnsi="Times New Roman" w:cs="Times New Roman"/>
          <w:sz w:val="24"/>
          <w:szCs w:val="24"/>
          <w:lang w:val="en-ID"/>
        </w:rPr>
        <w:t>.</w:t>
      </w:r>
      <w:r w:rsidR="00C50A57" w:rsidRPr="00476153">
        <w:rPr>
          <w:rFonts w:ascii="Times New Roman" w:hAnsi="Times New Roman" w:cs="Times New Roman"/>
          <w:sz w:val="24"/>
          <w:szCs w:val="24"/>
          <w:lang w:val="en-ID"/>
        </w:rPr>
        <w:t xml:space="preserve"> </w:t>
      </w:r>
      <w:r w:rsidR="00476153" w:rsidRPr="00476153">
        <w:rPr>
          <w:rFonts w:ascii="Times New Roman" w:hAnsi="Times New Roman" w:cs="Times New Roman"/>
          <w:sz w:val="24"/>
          <w:szCs w:val="24"/>
          <w:lang w:val="en-ID"/>
        </w:rPr>
        <w:t xml:space="preserve">Peran superdisintegrant Sodium Starch Glycolate mengakibatkan hidrofilisitas dan pembengkakan yang pada gilirannya menyebabkan disintegrasi cepat. </w:t>
      </w:r>
      <w:r w:rsidR="00A618DE" w:rsidRPr="00476153">
        <w:rPr>
          <w:rFonts w:ascii="Times New Roman" w:hAnsi="Times New Roman" w:cs="Times New Roman"/>
          <w:sz w:val="24"/>
          <w:szCs w:val="24"/>
          <w:lang w:val="en-ID"/>
        </w:rPr>
        <w:t>Sodium Starch Glycolate</w:t>
      </w:r>
      <w:r w:rsidR="00476153" w:rsidRPr="00476153">
        <w:rPr>
          <w:rFonts w:ascii="Times New Roman" w:hAnsi="Times New Roman" w:cs="Times New Roman"/>
          <w:sz w:val="24"/>
          <w:szCs w:val="24"/>
          <w:lang w:val="en-ID"/>
        </w:rPr>
        <w:t xml:space="preserve"> menyerap air dengan cepat dan membengkak dalam air hingga 200-300% dan hancur dengan cepat. Sodium Starch Glycolate digunakan sebagai superdisintegran dalam formulasi tablet pada konsentrasi 4-6%. Di atas 8% waktu disintegrasi sebenarnya dapat meningkat karena pembentuk gel dan efek penghasil viskositas berikutnya. </w:t>
      </w:r>
      <w:r w:rsidR="00C50A57" w:rsidRPr="00476153">
        <w:rPr>
          <w:rFonts w:ascii="Times New Roman" w:hAnsi="Times New Roman" w:cs="Times New Roman"/>
          <w:color w:val="000000"/>
          <w:sz w:val="24"/>
          <w:szCs w:val="24"/>
          <w:shd w:val="clear" w:color="auto" w:fill="FFFFFF"/>
        </w:rPr>
        <w:t>Microcrystalline Cellulose</w:t>
      </w:r>
      <w:r w:rsidR="00C50A57" w:rsidRPr="00476153">
        <w:rPr>
          <w:rFonts w:ascii="Times New Roman" w:hAnsi="Times New Roman" w:cs="Times New Roman"/>
          <w:sz w:val="24"/>
          <w:szCs w:val="24"/>
          <w:lang w:val="en-ID"/>
        </w:rPr>
        <w:t xml:space="preserve"> konsentrasi 1% </w:t>
      </w:r>
      <w:r w:rsidR="00476153" w:rsidRPr="00476153">
        <w:rPr>
          <w:rFonts w:ascii="Times New Roman" w:hAnsi="Times New Roman" w:cs="Times New Roman"/>
          <w:sz w:val="24"/>
          <w:szCs w:val="24"/>
          <w:lang w:val="en-ID"/>
        </w:rPr>
        <w:t xml:space="preserve">dipilih </w:t>
      </w:r>
      <w:r w:rsidR="00C50A57" w:rsidRPr="00476153">
        <w:rPr>
          <w:rFonts w:ascii="Times New Roman" w:hAnsi="Times New Roman" w:cs="Times New Roman"/>
          <w:sz w:val="24"/>
          <w:szCs w:val="24"/>
          <w:lang w:val="en-ID"/>
        </w:rPr>
        <w:t xml:space="preserve">sebagai pengikat untuk formulasi tablet </w:t>
      </w:r>
      <w:r w:rsidR="00C50A57" w:rsidRPr="00476153">
        <w:rPr>
          <w:rFonts w:ascii="Times New Roman" w:hAnsi="Times New Roman" w:cs="Times New Roman"/>
          <w:color w:val="000000"/>
          <w:sz w:val="24"/>
          <w:szCs w:val="24"/>
          <w:shd w:val="clear" w:color="auto" w:fill="FFFFFF"/>
        </w:rPr>
        <w:t>Cetirizine Hydrochloride FDT</w:t>
      </w:r>
      <w:r w:rsidR="00C50A57" w:rsidRPr="00476153">
        <w:rPr>
          <w:rFonts w:ascii="Times New Roman" w:hAnsi="Times New Roman" w:cs="Times New Roman"/>
          <w:sz w:val="24"/>
          <w:szCs w:val="24"/>
          <w:lang w:val="en-ID"/>
        </w:rPr>
        <w:t>.</w:t>
      </w:r>
      <w:r w:rsidR="00476153" w:rsidRPr="00476153">
        <w:rPr>
          <w:rFonts w:ascii="Times New Roman" w:hAnsi="Times New Roman" w:cs="Times New Roman"/>
          <w:sz w:val="24"/>
          <w:szCs w:val="24"/>
          <w:lang w:val="en-ID"/>
        </w:rPr>
        <w:t xml:space="preserve"> Bahan yang larut dalam air seperti PVP K-30 cenderung larut daripada hancur, sedangkan bahan yang tidak larut seperti MCC umumnya menghasilkan tablet yang terdisintegrasi cepat. Karena adanya morfologi berpori, cairan diambil ke jalur ini melalui aksi kapiler dan pecah ikatan antarpartikulat menyebabkan tablet pecah.</w:t>
      </w:r>
      <w:r w:rsidR="003A4A17" w:rsidRPr="00476153">
        <w:rPr>
          <w:rFonts w:ascii="Times New Roman" w:hAnsi="Times New Roman" w:cs="Times New Roman"/>
          <w:sz w:val="24"/>
          <w:szCs w:val="24"/>
          <w:lang w:val="en-ID"/>
        </w:rPr>
        <w:t xml:space="preserve"> Setelah tablet dicetak kemudian tablet dievaluasi dan didapat bahwa formula tablet </w:t>
      </w:r>
      <w:r w:rsidR="003A4A17" w:rsidRPr="00476153">
        <w:rPr>
          <w:rFonts w:ascii="Times New Roman" w:hAnsi="Times New Roman" w:cs="Times New Roman"/>
          <w:color w:val="000000"/>
          <w:sz w:val="24"/>
          <w:szCs w:val="24"/>
          <w:shd w:val="clear" w:color="auto" w:fill="FFFFFF"/>
        </w:rPr>
        <w:t>Cetirizine Hydrochloride FDT</w:t>
      </w:r>
      <w:r w:rsidR="003A4A17" w:rsidRPr="00476153">
        <w:rPr>
          <w:rFonts w:ascii="Times New Roman" w:hAnsi="Times New Roman" w:cs="Times New Roman"/>
          <w:color w:val="000000"/>
          <w:sz w:val="24"/>
          <w:szCs w:val="24"/>
          <w:shd w:val="clear" w:color="auto" w:fill="FFFFFF"/>
          <w:lang w:val="en-ID"/>
        </w:rPr>
        <w:t xml:space="preserve"> memenuhi </w:t>
      </w:r>
      <w:r w:rsidR="0042460B" w:rsidRPr="00476153">
        <w:rPr>
          <w:rFonts w:ascii="Times New Roman" w:hAnsi="Times New Roman" w:cs="Times New Roman"/>
          <w:color w:val="000000"/>
          <w:sz w:val="24"/>
          <w:szCs w:val="24"/>
          <w:shd w:val="clear" w:color="auto" w:fill="FFFFFF"/>
          <w:lang w:val="en-ID"/>
        </w:rPr>
        <w:t>per</w:t>
      </w:r>
      <w:r w:rsidR="003A4A17" w:rsidRPr="00476153">
        <w:rPr>
          <w:rFonts w:ascii="Times New Roman" w:hAnsi="Times New Roman" w:cs="Times New Roman"/>
          <w:color w:val="000000"/>
          <w:sz w:val="24"/>
          <w:szCs w:val="24"/>
          <w:shd w:val="clear" w:color="auto" w:fill="FFFFFF"/>
          <w:lang w:val="en-ID"/>
        </w:rPr>
        <w:t>syarat</w:t>
      </w:r>
      <w:r w:rsidR="0042460B" w:rsidRPr="00476153">
        <w:rPr>
          <w:rFonts w:ascii="Times New Roman" w:hAnsi="Times New Roman" w:cs="Times New Roman"/>
          <w:color w:val="000000"/>
          <w:sz w:val="24"/>
          <w:szCs w:val="24"/>
          <w:shd w:val="clear" w:color="auto" w:fill="FFFFFF"/>
          <w:lang w:val="en-ID"/>
        </w:rPr>
        <w:t>an</w:t>
      </w:r>
      <w:r w:rsidR="003A4A17" w:rsidRPr="00476153">
        <w:rPr>
          <w:rFonts w:ascii="Times New Roman" w:hAnsi="Times New Roman" w:cs="Times New Roman"/>
          <w:color w:val="000000"/>
          <w:sz w:val="24"/>
          <w:szCs w:val="24"/>
          <w:shd w:val="clear" w:color="auto" w:fill="FFFFFF"/>
          <w:lang w:val="en-ID"/>
        </w:rPr>
        <w:t xml:space="preserve"> (Sharma et. al, 2015).</w:t>
      </w:r>
    </w:p>
    <w:p w:rsidR="00975578" w:rsidRDefault="00C37634" w:rsidP="00C50A57">
      <w:pPr>
        <w:jc w:val="both"/>
        <w:rPr>
          <w:rFonts w:ascii="Times New Roman" w:hAnsi="Times New Roman" w:cs="Times New Roman"/>
          <w:sz w:val="24"/>
          <w:lang w:val="en-ID"/>
        </w:rPr>
      </w:pPr>
      <w:r>
        <w:rPr>
          <w:rFonts w:ascii="Times New Roman" w:hAnsi="Times New Roman" w:cs="Times New Roman"/>
          <w:sz w:val="24"/>
          <w:lang w:val="en-ID"/>
        </w:rPr>
        <w:lastRenderedPageBreak/>
        <w:t xml:space="preserve">Pada pembuatan </w:t>
      </w:r>
      <w:r>
        <w:rPr>
          <w:rFonts w:ascii="Times New Roman" w:hAnsi="Times New Roman" w:cs="Times New Roman"/>
          <w:i/>
          <w:sz w:val="24"/>
          <w:lang w:val="en-ID"/>
        </w:rPr>
        <w:t xml:space="preserve">fast-dissolving tablet </w:t>
      </w:r>
      <w:r>
        <w:rPr>
          <w:rFonts w:ascii="Times New Roman" w:hAnsi="Times New Roman" w:cs="Times New Roman"/>
          <w:sz w:val="24"/>
          <w:lang w:val="en-ID"/>
        </w:rPr>
        <w:t xml:space="preserve">untuk pengobatan antiretroviral digunakan metode </w:t>
      </w:r>
      <w:r>
        <w:rPr>
          <w:rFonts w:ascii="Times New Roman" w:hAnsi="Times New Roman" w:cs="Times New Roman"/>
          <w:i/>
          <w:sz w:val="24"/>
          <w:lang w:val="en-ID"/>
        </w:rPr>
        <w:t>freeze drying</w:t>
      </w:r>
      <w:r>
        <w:rPr>
          <w:rFonts w:ascii="Times New Roman" w:hAnsi="Times New Roman" w:cs="Times New Roman"/>
          <w:sz w:val="24"/>
          <w:lang w:val="en-ID"/>
        </w:rPr>
        <w:t xml:space="preserve">. </w:t>
      </w:r>
      <w:r w:rsidRPr="00C37634">
        <w:rPr>
          <w:rFonts w:ascii="Times New Roman" w:hAnsi="Times New Roman" w:cs="Times New Roman"/>
          <w:sz w:val="24"/>
          <w:lang w:val="en-ID"/>
        </w:rPr>
        <w:t>Tujuan dari</w:t>
      </w:r>
      <w:r w:rsidR="00975578">
        <w:rPr>
          <w:rFonts w:ascii="Times New Roman" w:hAnsi="Times New Roman" w:cs="Times New Roman"/>
          <w:sz w:val="24"/>
          <w:lang w:val="en-ID"/>
        </w:rPr>
        <w:t xml:space="preserve"> penambahan</w:t>
      </w:r>
      <w:r w:rsidRPr="00C37634">
        <w:rPr>
          <w:rFonts w:ascii="Times New Roman" w:hAnsi="Times New Roman" w:cs="Times New Roman"/>
          <w:sz w:val="24"/>
          <w:lang w:val="en-ID"/>
        </w:rPr>
        <w:t xml:space="preserve"> pengemulsi nonionik Tween 20 adalah untuk meminimalkan residu dan membantu melarutkan komponen obat. Mannitol digunakan tidak hanya sebagai agen bulking </w:t>
      </w:r>
      <w:proofErr w:type="gramStart"/>
      <w:r w:rsidRPr="00C37634">
        <w:rPr>
          <w:rFonts w:ascii="Times New Roman" w:hAnsi="Times New Roman" w:cs="Times New Roman"/>
          <w:sz w:val="24"/>
          <w:lang w:val="en-ID"/>
        </w:rPr>
        <w:t>kristal</w:t>
      </w:r>
      <w:proofErr w:type="gramEnd"/>
      <w:r w:rsidRPr="00C37634">
        <w:rPr>
          <w:rFonts w:ascii="Times New Roman" w:hAnsi="Times New Roman" w:cs="Times New Roman"/>
          <w:sz w:val="24"/>
          <w:lang w:val="en-ID"/>
        </w:rPr>
        <w:t xml:space="preserve"> untuk memberikan sifat penanganan yang baik, tetapi juga untuk menambah rasa manis. CMC adalah agen pengisi untuk menambah bulk dan meningkatkan sifat penanganan FDT secara keseluruhan.</w:t>
      </w:r>
      <w:r w:rsidR="00975578">
        <w:rPr>
          <w:rFonts w:ascii="Times New Roman" w:hAnsi="Times New Roman" w:cs="Times New Roman"/>
          <w:sz w:val="24"/>
          <w:lang w:val="en-ID"/>
        </w:rPr>
        <w:t xml:space="preserve"> </w:t>
      </w:r>
      <w:r w:rsidR="00975578" w:rsidRPr="00975578">
        <w:rPr>
          <w:rFonts w:ascii="Times New Roman" w:hAnsi="Times New Roman" w:cs="Times New Roman"/>
          <w:sz w:val="24"/>
          <w:lang w:val="en-ID"/>
        </w:rPr>
        <w:t>Lopinavir dan ritonavir sangat hidrofobik, dengan kelarutan dalam air sekitar 1 μg / mL dan koefisien partisi oktanol-air (log P)&gt; 4</w:t>
      </w:r>
      <w:r w:rsidR="00975578">
        <w:rPr>
          <w:rFonts w:ascii="Times New Roman" w:hAnsi="Times New Roman" w:cs="Times New Roman"/>
          <w:sz w:val="24"/>
          <w:lang w:val="en-ID"/>
        </w:rPr>
        <w:t>. Hampir 50% dari berat tablet (</w:t>
      </w:r>
      <w:r w:rsidR="00975578" w:rsidRPr="00975578">
        <w:rPr>
          <w:rFonts w:ascii="Times New Roman" w:hAnsi="Times New Roman" w:cs="Times New Roman"/>
          <w:sz w:val="24"/>
          <w:lang w:val="en-ID"/>
        </w:rPr>
        <w:t xml:space="preserve">210 mg) berasal dari 2 komponen obat, yang dilarutkan pada 80 dan 20 mg / mL untuk lopinavir dan ritonavir, masing-masing, dengan adanya penstabil susu dan polimer. Salah satu penjelasan untuk peningkatan kelarutan (peningkatan 10.000 kali lipat) dalam formulasi air adalah adanya surfaktan yang dikombinasikan dengan kasein fosfoprotein dalam </w:t>
      </w:r>
      <w:proofErr w:type="gramStart"/>
      <w:r w:rsidR="00975578" w:rsidRPr="00975578">
        <w:rPr>
          <w:rFonts w:ascii="Times New Roman" w:hAnsi="Times New Roman" w:cs="Times New Roman"/>
          <w:sz w:val="24"/>
          <w:lang w:val="en-ID"/>
        </w:rPr>
        <w:t>susu</w:t>
      </w:r>
      <w:proofErr w:type="gramEnd"/>
      <w:r w:rsidR="00975578" w:rsidRPr="00975578">
        <w:rPr>
          <w:rFonts w:ascii="Times New Roman" w:hAnsi="Times New Roman" w:cs="Times New Roman"/>
          <w:sz w:val="24"/>
          <w:lang w:val="en-ID"/>
        </w:rPr>
        <w:t>. Kasein, protein amfifilik, dapat meningkatkan kelarutan obat melal</w:t>
      </w:r>
      <w:r w:rsidR="00975578">
        <w:rPr>
          <w:rFonts w:ascii="Times New Roman" w:hAnsi="Times New Roman" w:cs="Times New Roman"/>
          <w:sz w:val="24"/>
          <w:lang w:val="en-ID"/>
        </w:rPr>
        <w:t xml:space="preserve">ui misel, dibantu oleh Tween 20. Tablet juga tidak mengalami perubahan setelah uji stabilitas dipercepat pada suhu </w:t>
      </w:r>
      <w:r w:rsidR="00975578" w:rsidRPr="00975578">
        <w:rPr>
          <w:rFonts w:ascii="Times New Roman" w:hAnsi="Times New Roman" w:cs="Times New Roman"/>
          <w:color w:val="333333"/>
          <w:sz w:val="24"/>
          <w:szCs w:val="24"/>
          <w:shd w:val="clear" w:color="auto" w:fill="FFFFFF"/>
        </w:rPr>
        <w:t>40°C dan kelembaban 75%</w:t>
      </w:r>
      <w:r w:rsidR="00975578">
        <w:rPr>
          <w:rFonts w:ascii="Helvetica" w:hAnsi="Helvetica"/>
          <w:color w:val="333333"/>
          <w:sz w:val="20"/>
          <w:szCs w:val="20"/>
          <w:shd w:val="clear" w:color="auto" w:fill="FFFFFF"/>
          <w:lang w:val="en-ID"/>
        </w:rPr>
        <w:t xml:space="preserve">. </w:t>
      </w:r>
      <w:r w:rsidR="00975578">
        <w:rPr>
          <w:rFonts w:ascii="Times New Roman" w:hAnsi="Times New Roman" w:cs="Times New Roman"/>
          <w:sz w:val="24"/>
          <w:lang w:val="en-ID"/>
        </w:rPr>
        <w:t xml:space="preserve">Tablet yang dihasilkan juga dapat dilarutkan dalam </w:t>
      </w:r>
      <w:proofErr w:type="gramStart"/>
      <w:r w:rsidR="00975578">
        <w:rPr>
          <w:rFonts w:ascii="Times New Roman" w:hAnsi="Times New Roman" w:cs="Times New Roman"/>
          <w:sz w:val="24"/>
          <w:lang w:val="en-ID"/>
        </w:rPr>
        <w:t>susu</w:t>
      </w:r>
      <w:proofErr w:type="gramEnd"/>
      <w:r w:rsidR="00975578">
        <w:rPr>
          <w:rFonts w:ascii="Times New Roman" w:hAnsi="Times New Roman" w:cs="Times New Roman"/>
          <w:sz w:val="24"/>
          <w:lang w:val="en-ID"/>
        </w:rPr>
        <w:t xml:space="preserve"> atau makanan cair lainnya</w:t>
      </w:r>
      <w:r w:rsidR="00965B6B">
        <w:rPr>
          <w:rFonts w:ascii="Times New Roman" w:hAnsi="Times New Roman" w:cs="Times New Roman"/>
          <w:sz w:val="24"/>
          <w:lang w:val="en-ID"/>
        </w:rPr>
        <w:t xml:space="preserve"> (Lal</w:t>
      </w:r>
      <w:r w:rsidR="00975578">
        <w:rPr>
          <w:rFonts w:ascii="Times New Roman" w:hAnsi="Times New Roman" w:cs="Times New Roman"/>
          <w:sz w:val="24"/>
          <w:lang w:val="en-ID"/>
        </w:rPr>
        <w:t xml:space="preserve"> et. al, 2017).</w:t>
      </w:r>
    </w:p>
    <w:p w:rsidR="00D02AC8" w:rsidRDefault="00D02AC8" w:rsidP="00C50A57">
      <w:pPr>
        <w:jc w:val="both"/>
        <w:rPr>
          <w:rFonts w:ascii="Times New Roman" w:hAnsi="Times New Roman" w:cs="Times New Roman"/>
          <w:sz w:val="24"/>
          <w:lang w:val="en-ID"/>
        </w:rPr>
      </w:pPr>
      <w:r>
        <w:rPr>
          <w:rFonts w:ascii="Times New Roman" w:hAnsi="Times New Roman" w:cs="Times New Roman"/>
          <w:sz w:val="24"/>
          <w:lang w:val="en-ID"/>
        </w:rPr>
        <w:t xml:space="preserve">Paracetamol adalah obat yang sering digunakan pada anak-anak. Salah satu pengembangan tablet paracetamol adalah tablet pelarut </w:t>
      </w:r>
      <w:proofErr w:type="gramStart"/>
      <w:r>
        <w:rPr>
          <w:rFonts w:ascii="Times New Roman" w:hAnsi="Times New Roman" w:cs="Times New Roman"/>
          <w:sz w:val="24"/>
          <w:lang w:val="en-ID"/>
        </w:rPr>
        <w:t>susu</w:t>
      </w:r>
      <w:proofErr w:type="gramEnd"/>
      <w:r>
        <w:rPr>
          <w:rFonts w:ascii="Times New Roman" w:hAnsi="Times New Roman" w:cs="Times New Roman"/>
          <w:sz w:val="24"/>
          <w:lang w:val="en-ID"/>
        </w:rPr>
        <w:t xml:space="preserve">. </w:t>
      </w:r>
      <w:r w:rsidRPr="00D02AC8">
        <w:rPr>
          <w:rFonts w:ascii="Times New Roman" w:hAnsi="Times New Roman" w:cs="Times New Roman"/>
          <w:sz w:val="24"/>
          <w:lang w:val="en-ID"/>
        </w:rPr>
        <w:t>Berbagai pendekatan penutupan rasa dievaluasi, di mana dalam pengecapan rasa dicapai dengan menggunakan β-siklodekstrin. Eksipien seperti manitol, sukrosa, sukralosa, natrium glikolat dan zat penyedap dievaluasi. Tablet di</w:t>
      </w:r>
      <w:r w:rsidR="001C7781">
        <w:rPr>
          <w:rFonts w:ascii="Times New Roman" w:hAnsi="Times New Roman" w:cs="Times New Roman"/>
          <w:sz w:val="24"/>
          <w:lang w:val="en-ID"/>
        </w:rPr>
        <w:t>buat</w:t>
      </w:r>
      <w:r w:rsidRPr="00D02AC8">
        <w:rPr>
          <w:rFonts w:ascii="Times New Roman" w:hAnsi="Times New Roman" w:cs="Times New Roman"/>
          <w:sz w:val="24"/>
          <w:lang w:val="en-ID"/>
        </w:rPr>
        <w:t xml:space="preserve"> dengan metode granulasi basah dan dievaluasi untuk ketebalan, variasi berat, </w:t>
      </w:r>
      <w:proofErr w:type="gramStart"/>
      <w:r w:rsidRPr="00D02AC8">
        <w:rPr>
          <w:rFonts w:ascii="Times New Roman" w:hAnsi="Times New Roman" w:cs="Times New Roman"/>
          <w:sz w:val="24"/>
          <w:lang w:val="en-ID"/>
        </w:rPr>
        <w:lastRenderedPageBreak/>
        <w:t>kadar</w:t>
      </w:r>
      <w:proofErr w:type="gramEnd"/>
      <w:r w:rsidRPr="00D02AC8">
        <w:rPr>
          <w:rFonts w:ascii="Times New Roman" w:hAnsi="Times New Roman" w:cs="Times New Roman"/>
          <w:sz w:val="24"/>
          <w:lang w:val="en-ID"/>
        </w:rPr>
        <w:t xml:space="preserve"> obat, kekerasan, kerapuhan, waktu dispersi dan disolusi. Batch dioptimalkan menunjukkan pelepasan obat lebih dari 85% dalam 15 menit pada tiga pH yang berbeda, bersama dengan semua sifat organoleptik yang diinginkan</w:t>
      </w:r>
      <w:r w:rsidR="004A0B4E">
        <w:rPr>
          <w:rFonts w:ascii="Times New Roman" w:hAnsi="Times New Roman" w:cs="Times New Roman"/>
          <w:sz w:val="24"/>
          <w:lang w:val="en-ID"/>
        </w:rPr>
        <w:t xml:space="preserve"> (Butani et. al, 2014).</w:t>
      </w:r>
    </w:p>
    <w:p w:rsidR="00861DCD" w:rsidRDefault="00861DCD" w:rsidP="00861DCD">
      <w:pPr>
        <w:jc w:val="both"/>
        <w:rPr>
          <w:rFonts w:ascii="Times New Roman" w:hAnsi="Times New Roman" w:cs="Times New Roman"/>
          <w:sz w:val="24"/>
          <w:lang w:val="en-ID"/>
        </w:rPr>
      </w:pPr>
      <w:r>
        <w:rPr>
          <w:rFonts w:ascii="Times New Roman" w:hAnsi="Times New Roman" w:cs="Times New Roman"/>
          <w:sz w:val="24"/>
          <w:lang w:val="en-ID"/>
        </w:rPr>
        <w:t xml:space="preserve">Paracetamol juga dapat diformulasikan dalam bentuk tablet hisap agar dapat dilepas secara perlahan untuk mengobati demam dan rasa sakit. </w:t>
      </w:r>
      <w:r w:rsidRPr="00861DCD">
        <w:rPr>
          <w:rFonts w:ascii="Times New Roman" w:hAnsi="Times New Roman" w:cs="Times New Roman"/>
          <w:sz w:val="24"/>
          <w:lang w:val="en-ID"/>
        </w:rPr>
        <w:t>Manfaat tablet hi</w:t>
      </w:r>
      <w:r>
        <w:rPr>
          <w:rFonts w:ascii="Times New Roman" w:hAnsi="Times New Roman" w:cs="Times New Roman"/>
          <w:sz w:val="24"/>
          <w:lang w:val="en-ID"/>
        </w:rPr>
        <w:t xml:space="preserve">sap ini menunjukkan peningkatan </w:t>
      </w:r>
      <w:r w:rsidRPr="00861DCD">
        <w:rPr>
          <w:rFonts w:ascii="Times New Roman" w:hAnsi="Times New Roman" w:cs="Times New Roman"/>
          <w:sz w:val="24"/>
          <w:lang w:val="en-ID"/>
        </w:rPr>
        <w:t>bioavailabilitas, pengurangan iritasi lambung</w:t>
      </w:r>
      <w:r>
        <w:rPr>
          <w:rFonts w:ascii="Times New Roman" w:hAnsi="Times New Roman" w:cs="Times New Roman"/>
          <w:sz w:val="24"/>
          <w:lang w:val="en-ID"/>
        </w:rPr>
        <w:t xml:space="preserve"> dengan melewati tahapan pertama </w:t>
      </w:r>
      <w:r w:rsidRPr="00861DCD">
        <w:rPr>
          <w:rFonts w:ascii="Times New Roman" w:hAnsi="Times New Roman" w:cs="Times New Roman"/>
          <w:sz w:val="24"/>
          <w:lang w:val="en-ID"/>
        </w:rPr>
        <w:t>metabolisme dan peningkatan onset aksi.</w:t>
      </w:r>
      <w:r>
        <w:rPr>
          <w:rFonts w:ascii="Times New Roman" w:hAnsi="Times New Roman" w:cs="Times New Roman"/>
          <w:sz w:val="24"/>
          <w:lang w:val="en-ID"/>
        </w:rPr>
        <w:t xml:space="preserve"> </w:t>
      </w:r>
      <w:r w:rsidRPr="00861DCD">
        <w:rPr>
          <w:rFonts w:ascii="Times New Roman" w:hAnsi="Times New Roman" w:cs="Times New Roman"/>
          <w:sz w:val="24"/>
          <w:lang w:val="en-ID"/>
        </w:rPr>
        <w:t>Formulasi yang di</w:t>
      </w:r>
      <w:r>
        <w:rPr>
          <w:rFonts w:ascii="Times New Roman" w:hAnsi="Times New Roman" w:cs="Times New Roman"/>
          <w:sz w:val="24"/>
          <w:lang w:val="en-ID"/>
        </w:rPr>
        <w:t>buat</w:t>
      </w:r>
      <w:r w:rsidRPr="00861DCD">
        <w:rPr>
          <w:rFonts w:ascii="Times New Roman" w:hAnsi="Times New Roman" w:cs="Times New Roman"/>
          <w:sz w:val="24"/>
          <w:lang w:val="en-ID"/>
        </w:rPr>
        <w:t xml:space="preserve"> memiliki kekerasan 9-10 Kg / cm², tidak berpasir, rasa mulut terasa </w:t>
      </w:r>
      <w:proofErr w:type="gramStart"/>
      <w:r w:rsidRPr="00861DCD">
        <w:rPr>
          <w:rFonts w:ascii="Times New Roman" w:hAnsi="Times New Roman" w:cs="Times New Roman"/>
          <w:sz w:val="24"/>
          <w:lang w:val="en-ID"/>
        </w:rPr>
        <w:t>segar</w:t>
      </w:r>
      <w:proofErr w:type="gramEnd"/>
      <w:r w:rsidRPr="00861DCD">
        <w:rPr>
          <w:rFonts w:ascii="Times New Roman" w:hAnsi="Times New Roman" w:cs="Times New Roman"/>
          <w:sz w:val="24"/>
          <w:lang w:val="en-ID"/>
        </w:rPr>
        <w:t xml:space="preserve">. Studi stabilitas formulasi </w:t>
      </w:r>
      <w:r>
        <w:rPr>
          <w:rFonts w:ascii="Times New Roman" w:hAnsi="Times New Roman" w:cs="Times New Roman"/>
          <w:sz w:val="24"/>
          <w:lang w:val="en-ID"/>
        </w:rPr>
        <w:t xml:space="preserve">yang </w:t>
      </w:r>
      <w:r w:rsidRPr="00861DCD">
        <w:rPr>
          <w:rFonts w:ascii="Times New Roman" w:hAnsi="Times New Roman" w:cs="Times New Roman"/>
          <w:sz w:val="24"/>
          <w:lang w:val="en-ID"/>
        </w:rPr>
        <w:t>terpi</w:t>
      </w:r>
      <w:r>
        <w:rPr>
          <w:rFonts w:ascii="Times New Roman" w:hAnsi="Times New Roman" w:cs="Times New Roman"/>
          <w:sz w:val="24"/>
          <w:lang w:val="en-ID"/>
        </w:rPr>
        <w:t>lih juga dilakukan pada suhu 30</w:t>
      </w:r>
      <w:r w:rsidRPr="00861DCD">
        <w:rPr>
          <w:rFonts w:ascii="Times New Roman" w:hAnsi="Times New Roman" w:cs="Times New Roman"/>
          <w:sz w:val="24"/>
          <w:lang w:val="en-ID"/>
        </w:rPr>
        <w:t>°</w:t>
      </w:r>
      <w:r>
        <w:rPr>
          <w:rFonts w:ascii="Times New Roman" w:hAnsi="Times New Roman" w:cs="Times New Roman"/>
          <w:sz w:val="24"/>
          <w:lang w:val="en-ID"/>
        </w:rPr>
        <w:t>C &amp; 40</w:t>
      </w:r>
      <w:r w:rsidRPr="00861DCD">
        <w:rPr>
          <w:rFonts w:ascii="Times New Roman" w:hAnsi="Times New Roman" w:cs="Times New Roman"/>
          <w:sz w:val="24"/>
          <w:lang w:val="en-ID"/>
        </w:rPr>
        <w:t>°C selama enam bulan. Beberapa formulasi yang dipilih diuji untuk interaksi eksipien obat yang mengalami analisis Spektral IR. Studi disolusi obat in-vitro menunjukkan paling sedikit 70.012% untuk PL3 dan maksimum 90.648% untuk pelepasan obat PL4 dalam 30 menit. Tablet hisap yang dibentuk dapat memberikan formulasi alternatif yang menarik dalam mengurangi rasa sakit dan demam</w:t>
      </w:r>
      <w:r>
        <w:rPr>
          <w:rFonts w:ascii="Times New Roman" w:hAnsi="Times New Roman" w:cs="Times New Roman"/>
          <w:sz w:val="24"/>
          <w:lang w:val="en-ID"/>
        </w:rPr>
        <w:t xml:space="preserve"> (Das dan Pattanayak, 2012)</w:t>
      </w:r>
      <w:r w:rsidRPr="00861DCD">
        <w:rPr>
          <w:rFonts w:ascii="Times New Roman" w:hAnsi="Times New Roman" w:cs="Times New Roman"/>
          <w:sz w:val="24"/>
          <w:lang w:val="en-ID"/>
        </w:rPr>
        <w:t>.</w:t>
      </w:r>
    </w:p>
    <w:p w:rsidR="004E3597" w:rsidRDefault="007B4311" w:rsidP="004E3597">
      <w:pPr>
        <w:jc w:val="both"/>
        <w:rPr>
          <w:rFonts w:ascii="Times New Roman" w:hAnsi="Times New Roman" w:cs="Times New Roman"/>
          <w:sz w:val="24"/>
          <w:lang w:val="en-ID"/>
        </w:rPr>
      </w:pPr>
      <w:r>
        <w:rPr>
          <w:rFonts w:ascii="Times New Roman" w:hAnsi="Times New Roman" w:cs="Times New Roman"/>
          <w:sz w:val="24"/>
          <w:lang w:val="en-ID"/>
        </w:rPr>
        <w:t xml:space="preserve">Deksametason, </w:t>
      </w:r>
      <w:r w:rsidR="004E3597" w:rsidRPr="004E3597">
        <w:rPr>
          <w:rFonts w:ascii="Times New Roman" w:hAnsi="Times New Roman" w:cs="Times New Roman"/>
          <w:sz w:val="24"/>
          <w:lang w:val="en-ID"/>
        </w:rPr>
        <w:t xml:space="preserve">hidroklorotiazid, spironolakton, dan fenitoin umumnya digunakan pada neonatus, tetapi tidak ada formulasi yang sesuai </w:t>
      </w:r>
      <w:proofErr w:type="gramStart"/>
      <w:r w:rsidR="004E3597" w:rsidRPr="004E3597">
        <w:rPr>
          <w:rFonts w:ascii="Times New Roman" w:hAnsi="Times New Roman" w:cs="Times New Roman"/>
          <w:sz w:val="24"/>
          <w:lang w:val="en-ID"/>
        </w:rPr>
        <w:t>usia</w:t>
      </w:r>
      <w:proofErr w:type="gramEnd"/>
      <w:r w:rsidR="004E3597" w:rsidRPr="004E3597">
        <w:rPr>
          <w:rFonts w:ascii="Times New Roman" w:hAnsi="Times New Roman" w:cs="Times New Roman"/>
          <w:sz w:val="24"/>
          <w:lang w:val="en-ID"/>
        </w:rPr>
        <w:t xml:space="preserve"> yang mengandung bahan-bahan farmasi aktif ini yang tersedia secara komersial. Dengan demikian, peracikan farmasi dari bentuk sediaan oral cair diperlukan untuk memungki</w:t>
      </w:r>
      <w:r w:rsidR="004E3597">
        <w:rPr>
          <w:rFonts w:ascii="Times New Roman" w:hAnsi="Times New Roman" w:cs="Times New Roman"/>
          <w:sz w:val="24"/>
          <w:lang w:val="en-ID"/>
        </w:rPr>
        <w:t xml:space="preserve">nkan pemberian bayi baru lahir. </w:t>
      </w:r>
      <w:r w:rsidR="004E3597" w:rsidRPr="004E3597">
        <w:rPr>
          <w:rFonts w:ascii="Times New Roman" w:hAnsi="Times New Roman" w:cs="Times New Roman"/>
          <w:sz w:val="24"/>
          <w:lang w:val="en-ID"/>
        </w:rPr>
        <w:t xml:space="preserve">Karena kelarutan dalam air yang buruk dari </w:t>
      </w:r>
      <w:r w:rsidR="004E3597">
        <w:rPr>
          <w:rFonts w:ascii="Times New Roman" w:hAnsi="Times New Roman" w:cs="Times New Roman"/>
          <w:sz w:val="24"/>
          <w:lang w:val="en-ID"/>
        </w:rPr>
        <w:t>bahan aktif</w:t>
      </w:r>
      <w:r w:rsidR="004E3597" w:rsidRPr="004E3597">
        <w:rPr>
          <w:rFonts w:ascii="Times New Roman" w:hAnsi="Times New Roman" w:cs="Times New Roman"/>
          <w:sz w:val="24"/>
          <w:lang w:val="en-ID"/>
        </w:rPr>
        <w:t xml:space="preserve"> yang di</w:t>
      </w:r>
      <w:r w:rsidR="004E3597">
        <w:rPr>
          <w:rFonts w:ascii="Times New Roman" w:hAnsi="Times New Roman" w:cs="Times New Roman"/>
          <w:sz w:val="24"/>
          <w:lang w:val="en-ID"/>
        </w:rPr>
        <w:t>inginkan</w:t>
      </w:r>
      <w:r w:rsidR="004E3597" w:rsidRPr="004E3597">
        <w:rPr>
          <w:rFonts w:ascii="Times New Roman" w:hAnsi="Times New Roman" w:cs="Times New Roman"/>
          <w:sz w:val="24"/>
          <w:lang w:val="en-ID"/>
        </w:rPr>
        <w:t>, suspensi oral d</w:t>
      </w:r>
      <w:r>
        <w:rPr>
          <w:rFonts w:ascii="Times New Roman" w:hAnsi="Times New Roman" w:cs="Times New Roman"/>
          <w:sz w:val="24"/>
          <w:lang w:val="en-ID"/>
        </w:rPr>
        <w:t>i</w:t>
      </w:r>
      <w:r w:rsidR="004E3597">
        <w:rPr>
          <w:rFonts w:ascii="Times New Roman" w:hAnsi="Times New Roman" w:cs="Times New Roman"/>
          <w:sz w:val="24"/>
          <w:lang w:val="en-ID"/>
        </w:rPr>
        <w:t>tambhakan</w:t>
      </w:r>
      <w:r w:rsidR="004E3597" w:rsidRPr="004E3597">
        <w:rPr>
          <w:rFonts w:ascii="Times New Roman" w:hAnsi="Times New Roman" w:cs="Times New Roman"/>
          <w:sz w:val="24"/>
          <w:lang w:val="en-ID"/>
        </w:rPr>
        <w:t xml:space="preserve"> dengan menggunakan Syrspend®SF-PH4 Dry, </w:t>
      </w:r>
      <w:r w:rsidR="004E3597">
        <w:rPr>
          <w:rFonts w:ascii="Times New Roman" w:hAnsi="Times New Roman" w:cs="Times New Roman"/>
          <w:sz w:val="24"/>
          <w:lang w:val="en-ID"/>
        </w:rPr>
        <w:t>pembawa</w:t>
      </w:r>
      <w:r w:rsidR="004E3597" w:rsidRPr="004E3597">
        <w:rPr>
          <w:rFonts w:ascii="Times New Roman" w:hAnsi="Times New Roman" w:cs="Times New Roman"/>
          <w:sz w:val="24"/>
          <w:lang w:val="en-ID"/>
        </w:rPr>
        <w:t xml:space="preserve"> suspensi ya</w:t>
      </w:r>
      <w:r w:rsidR="004E3597">
        <w:rPr>
          <w:rFonts w:ascii="Times New Roman" w:hAnsi="Times New Roman" w:cs="Times New Roman"/>
          <w:sz w:val="24"/>
          <w:lang w:val="en-ID"/>
        </w:rPr>
        <w:t>ng bebas bahan-bahan berbahaya. K</w:t>
      </w:r>
      <w:r w:rsidR="004E3597" w:rsidRPr="004E3597">
        <w:rPr>
          <w:rFonts w:ascii="Times New Roman" w:hAnsi="Times New Roman" w:cs="Times New Roman"/>
          <w:sz w:val="24"/>
          <w:lang w:val="en-ID"/>
        </w:rPr>
        <w:t xml:space="preserve">ondisi penyimpanan </w:t>
      </w:r>
      <w:r w:rsidR="004E3597" w:rsidRPr="004E3597">
        <w:rPr>
          <w:rFonts w:ascii="Times New Roman" w:hAnsi="Times New Roman" w:cs="Times New Roman"/>
          <w:sz w:val="24"/>
          <w:lang w:val="en-ID"/>
        </w:rPr>
        <w:lastRenderedPageBreak/>
        <w:t xml:space="preserve">digunakan (5 ± 3◦C atau 22 ± 4◦C), tidak ada degradasi </w:t>
      </w:r>
      <w:r w:rsidR="001C3EE1">
        <w:rPr>
          <w:rFonts w:ascii="Times New Roman" w:hAnsi="Times New Roman" w:cs="Times New Roman"/>
          <w:sz w:val="24"/>
          <w:lang w:val="en-ID"/>
        </w:rPr>
        <w:t>bahan aktif</w:t>
      </w:r>
      <w:r w:rsidR="004E3597" w:rsidRPr="004E3597">
        <w:rPr>
          <w:rFonts w:ascii="Times New Roman" w:hAnsi="Times New Roman" w:cs="Times New Roman"/>
          <w:sz w:val="24"/>
          <w:lang w:val="en-ID"/>
        </w:rPr>
        <w:t xml:space="preserve"> yang signifikan terjadi pada suspensi oral campuran. Secara keseluruhan, hasilnya membuktikan stabilitas fisik dan kimia dari empat bentuk cairan oral selama 60 hari di bawah suhu penyimpanan </w:t>
      </w:r>
      <w:r w:rsidR="004E3597">
        <w:rPr>
          <w:rFonts w:ascii="Times New Roman" w:hAnsi="Times New Roman" w:cs="Times New Roman"/>
          <w:sz w:val="24"/>
          <w:lang w:val="en-ID"/>
        </w:rPr>
        <w:t>regular (Binson et. al, 2019)</w:t>
      </w:r>
      <w:r w:rsidR="004E3597" w:rsidRPr="004E3597">
        <w:rPr>
          <w:rFonts w:ascii="Times New Roman" w:hAnsi="Times New Roman" w:cs="Times New Roman"/>
          <w:sz w:val="24"/>
          <w:lang w:val="en-ID"/>
        </w:rPr>
        <w:t>.</w:t>
      </w:r>
    </w:p>
    <w:p w:rsidR="001020E6" w:rsidRDefault="002C4EAC" w:rsidP="004E3597">
      <w:pPr>
        <w:jc w:val="both"/>
        <w:rPr>
          <w:rFonts w:ascii="Times New Roman" w:hAnsi="Times New Roman" w:cs="Times New Roman"/>
          <w:sz w:val="24"/>
          <w:lang w:val="en-ID"/>
        </w:rPr>
      </w:pPr>
      <w:r>
        <w:rPr>
          <w:rFonts w:ascii="Times New Roman" w:hAnsi="Times New Roman" w:cs="Times New Roman"/>
          <w:sz w:val="24"/>
          <w:lang w:val="en-ID"/>
        </w:rPr>
        <w:t xml:space="preserve">Salah satu bentuk dosis yang dapat digunakan adalah tablet orodispersible. </w:t>
      </w:r>
      <w:r w:rsidRPr="002C4EAC">
        <w:rPr>
          <w:rFonts w:ascii="Times New Roman" w:hAnsi="Times New Roman" w:cs="Times New Roman"/>
          <w:sz w:val="24"/>
          <w:lang w:val="en-ID"/>
        </w:rPr>
        <w:t xml:space="preserve">Tablet Orodispersible adalah teknologi inovatif di mana bentuk sediaan yang mengandung bahan-bahan farmasi aktif hancur dengan cepat dalam air liur biasanya dalam hitungan detik tanpa perlu air, memberikan kenyamanan optimal bagi pasien dan dengan demikian sangat cocok untuk anak-anak, orang tua dan pasien </w:t>
      </w:r>
      <w:r>
        <w:rPr>
          <w:rFonts w:ascii="Times New Roman" w:hAnsi="Times New Roman" w:cs="Times New Roman"/>
          <w:sz w:val="24"/>
          <w:lang w:val="en-ID"/>
        </w:rPr>
        <w:t xml:space="preserve">gangguan </w:t>
      </w:r>
      <w:r w:rsidRPr="002C4EAC">
        <w:rPr>
          <w:rFonts w:ascii="Times New Roman" w:hAnsi="Times New Roman" w:cs="Times New Roman"/>
          <w:sz w:val="24"/>
          <w:lang w:val="en-ID"/>
        </w:rPr>
        <w:t>mental</w:t>
      </w:r>
      <w:r>
        <w:rPr>
          <w:rFonts w:ascii="Times New Roman" w:hAnsi="Times New Roman" w:cs="Times New Roman"/>
          <w:sz w:val="24"/>
          <w:lang w:val="en-ID"/>
        </w:rPr>
        <w:t xml:space="preserve"> (</w:t>
      </w:r>
      <w:r w:rsidR="002551A3">
        <w:rPr>
          <w:rFonts w:ascii="Times New Roman" w:hAnsi="Times New Roman" w:cs="Times New Roman"/>
          <w:sz w:val="24"/>
          <w:lang w:val="en-ID"/>
        </w:rPr>
        <w:t>Ghosh</w:t>
      </w:r>
      <w:r>
        <w:rPr>
          <w:rFonts w:ascii="Times New Roman" w:hAnsi="Times New Roman" w:cs="Times New Roman"/>
          <w:sz w:val="24"/>
          <w:lang w:val="en-ID"/>
        </w:rPr>
        <w:t xml:space="preserve"> et. al, 2013)</w:t>
      </w:r>
      <w:r w:rsidRPr="002C4EAC">
        <w:rPr>
          <w:rFonts w:ascii="Times New Roman" w:hAnsi="Times New Roman" w:cs="Times New Roman"/>
          <w:sz w:val="24"/>
          <w:lang w:val="en-ID"/>
        </w:rPr>
        <w:t>.</w:t>
      </w:r>
      <w:r>
        <w:rPr>
          <w:rFonts w:ascii="Times New Roman" w:hAnsi="Times New Roman" w:cs="Times New Roman"/>
          <w:sz w:val="24"/>
          <w:lang w:val="en-ID"/>
        </w:rPr>
        <w:t xml:space="preserve"> </w:t>
      </w:r>
      <w:r w:rsidRPr="002C4EAC">
        <w:rPr>
          <w:rFonts w:ascii="Times New Roman" w:hAnsi="Times New Roman" w:cs="Times New Roman"/>
          <w:sz w:val="24"/>
          <w:lang w:val="en-ID"/>
        </w:rPr>
        <w:t xml:space="preserve">Properti dispersible ini diberikan oleh penambahan superdisintegrants ke bentuk sediaan, yang melepaskan obat dalam mulut meningkatkan bioavailabilitas </w:t>
      </w:r>
      <w:r w:rsidRPr="002C4EAC">
        <w:rPr>
          <w:rFonts w:ascii="Times New Roman" w:hAnsi="Times New Roman" w:cs="Times New Roman"/>
          <w:sz w:val="24"/>
          <w:szCs w:val="24"/>
          <w:lang w:val="en-ID"/>
        </w:rPr>
        <w:t>(</w:t>
      </w:r>
      <w:r w:rsidRPr="002C4EAC">
        <w:rPr>
          <w:rFonts w:ascii="Times New Roman" w:hAnsi="Times New Roman" w:cs="Times New Roman"/>
          <w:color w:val="000000"/>
          <w:sz w:val="24"/>
          <w:szCs w:val="24"/>
          <w:shd w:val="clear" w:color="auto" w:fill="FFFFFF"/>
        </w:rPr>
        <w:t>Masareddy</w:t>
      </w:r>
      <w:r>
        <w:rPr>
          <w:rFonts w:ascii="Times New Roman" w:hAnsi="Times New Roman" w:cs="Times New Roman"/>
          <w:color w:val="000000"/>
          <w:sz w:val="24"/>
          <w:szCs w:val="24"/>
          <w:shd w:val="clear" w:color="auto" w:fill="FFFFFF"/>
          <w:lang w:val="en-ID"/>
        </w:rPr>
        <w:t xml:space="preserve"> et. al</w:t>
      </w:r>
      <w:r w:rsidRPr="002C4EAC">
        <w:rPr>
          <w:rFonts w:ascii="Times New Roman" w:hAnsi="Times New Roman" w:cs="Times New Roman"/>
          <w:color w:val="000000"/>
          <w:sz w:val="24"/>
          <w:szCs w:val="24"/>
          <w:shd w:val="clear" w:color="auto" w:fill="FFFFFF"/>
          <w:lang w:val="en-ID"/>
        </w:rPr>
        <w:t>, 2008)</w:t>
      </w:r>
      <w:r w:rsidRPr="002C4EAC">
        <w:rPr>
          <w:rFonts w:ascii="Times New Roman" w:hAnsi="Times New Roman" w:cs="Times New Roman"/>
          <w:sz w:val="24"/>
          <w:lang w:val="en-ID"/>
        </w:rPr>
        <w:t>. Tiga metode berbeda untuk penambahan disintegrasi digunakan, yaitu intra granular (dalam granula), ekstra granular (penambahan setelah granulasi) dan kombinasi kedua proses</w:t>
      </w:r>
      <w:r>
        <w:rPr>
          <w:rFonts w:ascii="Times New Roman" w:hAnsi="Times New Roman" w:cs="Times New Roman"/>
          <w:sz w:val="24"/>
          <w:lang w:val="en-ID"/>
        </w:rPr>
        <w:t xml:space="preserve"> (Sekar et. al, 2008).</w:t>
      </w:r>
      <w:r w:rsidR="00B35E91">
        <w:rPr>
          <w:rFonts w:ascii="Times New Roman" w:hAnsi="Times New Roman" w:cs="Times New Roman"/>
          <w:sz w:val="24"/>
          <w:lang w:val="en-ID"/>
        </w:rPr>
        <w:t xml:space="preserve"> </w:t>
      </w:r>
      <w:r w:rsidR="00B35E91" w:rsidRPr="00B35E91">
        <w:rPr>
          <w:rFonts w:ascii="Times New Roman" w:hAnsi="Times New Roman" w:cs="Times New Roman"/>
          <w:sz w:val="24"/>
          <w:lang w:val="en-ID"/>
        </w:rPr>
        <w:t xml:space="preserve">Produk-produk ini menawarkan tingkat stabilitas farmasi terkait dengan bentuk sediaan padat dan dapat diterima bahkan oleh pasien yang sangat muda. Namun, mereka dibatasi oleh kekakuan dosis dengan </w:t>
      </w:r>
      <w:proofErr w:type="gramStart"/>
      <w:r w:rsidR="00B35E91" w:rsidRPr="00B35E91">
        <w:rPr>
          <w:rFonts w:ascii="Times New Roman" w:hAnsi="Times New Roman" w:cs="Times New Roman"/>
          <w:sz w:val="24"/>
          <w:lang w:val="en-ID"/>
        </w:rPr>
        <w:t>cara</w:t>
      </w:r>
      <w:proofErr w:type="gramEnd"/>
      <w:r w:rsidR="00B35E91" w:rsidRPr="00B35E91">
        <w:rPr>
          <w:rFonts w:ascii="Times New Roman" w:hAnsi="Times New Roman" w:cs="Times New Roman"/>
          <w:sz w:val="24"/>
          <w:lang w:val="en-ID"/>
        </w:rPr>
        <w:t xml:space="preserve"> yang sama seperti tablet konvensional. Mereka paling cocok untuk obat yang sangat larut, meskipun kelarutan obat perlu diseimbangkan dengan penyedap rasa karena obat yang sangat larut </w:t>
      </w:r>
      <w:proofErr w:type="gramStart"/>
      <w:r w:rsidR="00B35E91" w:rsidRPr="00B35E91">
        <w:rPr>
          <w:rFonts w:ascii="Times New Roman" w:hAnsi="Times New Roman" w:cs="Times New Roman"/>
          <w:sz w:val="24"/>
          <w:lang w:val="en-ID"/>
        </w:rPr>
        <w:t>akan</w:t>
      </w:r>
      <w:proofErr w:type="gramEnd"/>
      <w:r w:rsidR="00B35E91" w:rsidRPr="00B35E91">
        <w:rPr>
          <w:rFonts w:ascii="Times New Roman" w:hAnsi="Times New Roman" w:cs="Times New Roman"/>
          <w:sz w:val="24"/>
          <w:lang w:val="en-ID"/>
        </w:rPr>
        <w:t xml:space="preserve"> mengaktifkan reseptor rasa pada lidah jika mereka larut dalam air liur dalam rongga mulut</w:t>
      </w:r>
      <w:r w:rsidR="00B35E91">
        <w:rPr>
          <w:rFonts w:ascii="Times New Roman" w:hAnsi="Times New Roman" w:cs="Times New Roman"/>
          <w:sz w:val="24"/>
          <w:lang w:val="en-ID"/>
        </w:rPr>
        <w:t xml:space="preserve"> </w:t>
      </w:r>
      <w:r w:rsidR="007B410E">
        <w:rPr>
          <w:rFonts w:ascii="Times New Roman" w:hAnsi="Times New Roman" w:cs="Times New Roman"/>
          <w:sz w:val="24"/>
          <w:lang w:val="en-ID"/>
        </w:rPr>
        <w:t>(Mennela et. al, 2013).</w:t>
      </w:r>
    </w:p>
    <w:p w:rsidR="00A618DE" w:rsidRDefault="00B8118F" w:rsidP="00861DCD">
      <w:pPr>
        <w:jc w:val="both"/>
        <w:rPr>
          <w:rFonts w:ascii="Times New Roman" w:hAnsi="Times New Roman" w:cs="Times New Roman"/>
          <w:sz w:val="24"/>
          <w:lang w:val="en-ID"/>
        </w:rPr>
      </w:pPr>
      <w:r w:rsidRPr="00B8118F">
        <w:rPr>
          <w:rFonts w:ascii="Times New Roman" w:hAnsi="Times New Roman" w:cs="Times New Roman"/>
          <w:sz w:val="24"/>
          <w:lang w:val="en-ID"/>
        </w:rPr>
        <w:t xml:space="preserve">Ranitidine Hydrochloride adalah antagonis reseptor-H2 yang diindikasikan untuk ulkus </w:t>
      </w:r>
      <w:r w:rsidRPr="00B8118F">
        <w:rPr>
          <w:rFonts w:ascii="Times New Roman" w:hAnsi="Times New Roman" w:cs="Times New Roman"/>
          <w:sz w:val="24"/>
          <w:lang w:val="en-ID"/>
        </w:rPr>
        <w:lastRenderedPageBreak/>
        <w:t>duodenum. Ini digunakan untuk pengobatan ulkus lambung / duodenum dan GERD untuk neonatus dan anak-anak, dalam dosis masing-masing 1,5-2 mg / kg / 24 jam, q12j dan 1-5 mg / kgB / 24jam, q6-8j Untuk digunakan pada anak-anak diperlukan memotong menjadi bagian-bagian yang lebih kecil untuk mendapatkan unit yang sesuai, karena kehilangan bentuk farmasi yang lebih tepat, seperti formulasi cair.</w:t>
      </w:r>
      <w:r>
        <w:rPr>
          <w:rFonts w:ascii="Times New Roman" w:hAnsi="Times New Roman" w:cs="Times New Roman"/>
          <w:sz w:val="24"/>
          <w:lang w:val="en-ID"/>
        </w:rPr>
        <w:t xml:space="preserve"> </w:t>
      </w:r>
      <w:r w:rsidRPr="00B8118F">
        <w:rPr>
          <w:rFonts w:ascii="Times New Roman" w:hAnsi="Times New Roman" w:cs="Times New Roman"/>
          <w:sz w:val="24"/>
          <w:lang w:val="en-ID"/>
        </w:rPr>
        <w:t>Memotong Ranitidine TBL menjadi dua bagian dan perempat menyebabkan penyimpangan besar. Penyimpangan ini terkait dengan ada atau tidaknya garis skor. Telah ditunjukkan bahwa formulasi yang disiapkan mempertahankan minimum 98% konsentrasi Ranitidine awal setel</w:t>
      </w:r>
      <w:r>
        <w:rPr>
          <w:rFonts w:ascii="Times New Roman" w:hAnsi="Times New Roman" w:cs="Times New Roman"/>
          <w:sz w:val="24"/>
          <w:lang w:val="en-ID"/>
        </w:rPr>
        <w:t>ah 7 hari penyimpanan pada 25°C dan 4°</w:t>
      </w:r>
      <w:r w:rsidRPr="00B8118F">
        <w:rPr>
          <w:rFonts w:ascii="Times New Roman" w:hAnsi="Times New Roman" w:cs="Times New Roman"/>
          <w:sz w:val="24"/>
          <w:lang w:val="en-ID"/>
        </w:rPr>
        <w:t>C</w:t>
      </w:r>
      <w:r>
        <w:rPr>
          <w:rFonts w:ascii="Times New Roman" w:hAnsi="Times New Roman" w:cs="Times New Roman"/>
          <w:sz w:val="24"/>
          <w:lang w:val="en-ID"/>
        </w:rPr>
        <w:t xml:space="preserve"> (Dosti dan Malaj, 2016)</w:t>
      </w:r>
      <w:r w:rsidRPr="00B8118F">
        <w:rPr>
          <w:rFonts w:ascii="Times New Roman" w:hAnsi="Times New Roman" w:cs="Times New Roman"/>
          <w:sz w:val="24"/>
          <w:lang w:val="en-ID"/>
        </w:rPr>
        <w:t>.</w:t>
      </w:r>
    </w:p>
    <w:p w:rsidR="000D6523" w:rsidRPr="000D6523" w:rsidRDefault="00DF7DE4" w:rsidP="00861DCD">
      <w:pPr>
        <w:jc w:val="both"/>
        <w:rPr>
          <w:rFonts w:ascii="Times New Roman" w:hAnsi="Times New Roman" w:cs="Times New Roman"/>
          <w:b/>
          <w:sz w:val="24"/>
          <w:lang w:val="en-ID"/>
        </w:rPr>
      </w:pPr>
      <w:r>
        <w:rPr>
          <w:rFonts w:ascii="Times New Roman" w:hAnsi="Times New Roman" w:cs="Times New Roman"/>
          <w:b/>
          <w:sz w:val="24"/>
          <w:lang w:val="en-ID"/>
        </w:rPr>
        <w:t>SIMPULAN</w:t>
      </w:r>
    </w:p>
    <w:p w:rsidR="00DF7DE4" w:rsidRPr="00394B61" w:rsidRDefault="00160D66" w:rsidP="000D6523">
      <w:pPr>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Dari review artikel yang dilakukan dapat diketahui masalah yang terdapat pada bentuk dosis obat anak-anak dan penelitian-penelitian-penelitian yang berusaha mengembangkan bentuk </w:t>
      </w:r>
      <w:r w:rsidR="008F0C0C">
        <w:rPr>
          <w:rFonts w:ascii="Times New Roman" w:hAnsi="Times New Roman" w:cs="Times New Roman"/>
          <w:sz w:val="24"/>
          <w:szCs w:val="24"/>
          <w:lang w:val="en-ID"/>
        </w:rPr>
        <w:t xml:space="preserve">dosis </w:t>
      </w:r>
      <w:r>
        <w:rPr>
          <w:rFonts w:ascii="Times New Roman" w:hAnsi="Times New Roman" w:cs="Times New Roman"/>
          <w:sz w:val="24"/>
          <w:szCs w:val="24"/>
          <w:lang w:val="en-ID"/>
        </w:rPr>
        <w:t>yang sesuai untuk anak-anak.</w:t>
      </w:r>
    </w:p>
    <w:p w:rsidR="00394B61" w:rsidRDefault="00394B61" w:rsidP="000D6523">
      <w:pPr>
        <w:jc w:val="both"/>
        <w:rPr>
          <w:rFonts w:ascii="Times New Roman" w:hAnsi="Times New Roman" w:cs="Times New Roman"/>
          <w:b/>
          <w:sz w:val="24"/>
          <w:szCs w:val="24"/>
          <w:lang w:val="en-ID"/>
        </w:rPr>
      </w:pPr>
    </w:p>
    <w:p w:rsidR="001A6465" w:rsidRPr="000D6523" w:rsidRDefault="00DF7DE4" w:rsidP="000D6523">
      <w:pPr>
        <w:jc w:val="both"/>
        <w:rPr>
          <w:rFonts w:ascii="Times New Roman" w:hAnsi="Times New Roman" w:cs="Times New Roman"/>
          <w:b/>
          <w:sz w:val="24"/>
          <w:szCs w:val="24"/>
          <w:lang w:val="en-ID"/>
        </w:rPr>
      </w:pPr>
      <w:r>
        <w:rPr>
          <w:rFonts w:ascii="Times New Roman" w:hAnsi="Times New Roman" w:cs="Times New Roman"/>
          <w:b/>
          <w:sz w:val="24"/>
          <w:szCs w:val="24"/>
          <w:lang w:val="en-ID"/>
        </w:rPr>
        <w:t>DAFTAR PUSTAKA</w:t>
      </w:r>
    </w:p>
    <w:p w:rsidR="002551A3" w:rsidRPr="001020E6" w:rsidRDefault="002551A3" w:rsidP="00FB597D">
      <w:pPr>
        <w:jc w:val="both"/>
        <w:rPr>
          <w:rFonts w:ascii="Times New Roman" w:hAnsi="Times New Roman" w:cs="Times New Roman"/>
          <w:color w:val="000000"/>
          <w:sz w:val="24"/>
          <w:szCs w:val="24"/>
          <w:shd w:val="clear" w:color="auto" w:fill="FFFFFF"/>
        </w:rPr>
      </w:pPr>
      <w:r w:rsidRPr="001020E6">
        <w:rPr>
          <w:rFonts w:ascii="Times New Roman" w:hAnsi="Times New Roman" w:cs="Times New Roman"/>
          <w:color w:val="000000"/>
          <w:sz w:val="24"/>
          <w:szCs w:val="24"/>
          <w:shd w:val="clear" w:color="auto" w:fill="FFFFFF"/>
        </w:rPr>
        <w:t xml:space="preserve">Avulapati, </w:t>
      </w:r>
      <w:r>
        <w:rPr>
          <w:rFonts w:ascii="Times New Roman" w:hAnsi="Times New Roman" w:cs="Times New Roman"/>
          <w:color w:val="000000"/>
          <w:sz w:val="24"/>
          <w:szCs w:val="24"/>
          <w:shd w:val="clear" w:color="auto" w:fill="FFFFFF"/>
          <w:lang w:val="en-ID"/>
        </w:rPr>
        <w:t xml:space="preserve">S., </w:t>
      </w:r>
      <w:r>
        <w:rPr>
          <w:rFonts w:ascii="Times New Roman" w:hAnsi="Times New Roman" w:cs="Times New Roman"/>
          <w:color w:val="000000"/>
          <w:sz w:val="24"/>
          <w:szCs w:val="24"/>
          <w:shd w:val="clear" w:color="auto" w:fill="FFFFFF"/>
        </w:rPr>
        <w:t>Roy</w:t>
      </w:r>
      <w:r>
        <w:rPr>
          <w:rFonts w:ascii="Times New Roman" w:hAnsi="Times New Roman" w:cs="Times New Roman"/>
          <w:color w:val="000000"/>
          <w:sz w:val="24"/>
          <w:szCs w:val="24"/>
          <w:shd w:val="clear" w:color="auto" w:fill="FFFFFF"/>
          <w:lang w:val="en-ID"/>
        </w:rPr>
        <w:t xml:space="preserve">, </w:t>
      </w:r>
      <w:r>
        <w:rPr>
          <w:rFonts w:ascii="Times New Roman" w:hAnsi="Times New Roman" w:cs="Times New Roman"/>
          <w:color w:val="000000"/>
          <w:sz w:val="24"/>
          <w:szCs w:val="24"/>
          <w:shd w:val="clear" w:color="auto" w:fill="FFFFFF"/>
        </w:rPr>
        <w:t>A. K.</w:t>
      </w:r>
      <w:r>
        <w:rPr>
          <w:rFonts w:ascii="Times New Roman" w:hAnsi="Times New Roman" w:cs="Times New Roman"/>
          <w:color w:val="000000"/>
          <w:sz w:val="24"/>
          <w:szCs w:val="24"/>
          <w:shd w:val="clear" w:color="auto" w:fill="FFFFFF"/>
          <w:lang w:val="en-ID"/>
        </w:rPr>
        <w:t>,</w:t>
      </w:r>
      <w:r>
        <w:rPr>
          <w:rFonts w:ascii="Times New Roman" w:hAnsi="Times New Roman" w:cs="Times New Roman"/>
          <w:color w:val="000000"/>
          <w:sz w:val="24"/>
          <w:szCs w:val="24"/>
          <w:shd w:val="clear" w:color="auto" w:fill="FFFFFF"/>
        </w:rPr>
        <w:t xml:space="preserve"> </w:t>
      </w:r>
      <w:r w:rsidRPr="001020E6">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hashidhar</w:t>
      </w:r>
      <w:r>
        <w:rPr>
          <w:rFonts w:ascii="Times New Roman" w:hAnsi="Times New Roman" w:cs="Times New Roman"/>
          <w:color w:val="000000"/>
          <w:sz w:val="24"/>
          <w:szCs w:val="24"/>
          <w:shd w:val="clear" w:color="auto" w:fill="FFFFFF"/>
          <w:lang w:val="en-ID"/>
        </w:rPr>
        <w:t xml:space="preserve">, </w:t>
      </w:r>
      <w:r w:rsidRPr="001020E6">
        <w:rPr>
          <w:rFonts w:ascii="Times New Roman" w:hAnsi="Times New Roman" w:cs="Times New Roman"/>
          <w:color w:val="000000"/>
          <w:sz w:val="24"/>
          <w:szCs w:val="24"/>
          <w:shd w:val="clear" w:color="auto" w:fill="FFFFFF"/>
        </w:rPr>
        <w:t>K. R.</w:t>
      </w:r>
      <w:r>
        <w:rPr>
          <w:rFonts w:ascii="Times New Roman" w:hAnsi="Times New Roman" w:cs="Times New Roman"/>
          <w:color w:val="000000"/>
          <w:sz w:val="24"/>
          <w:szCs w:val="24"/>
          <w:shd w:val="clear" w:color="auto" w:fill="FFFFFF"/>
        </w:rPr>
        <w:t>,</w:t>
      </w:r>
      <w:r w:rsidRPr="001020E6">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lang w:val="en-ID"/>
        </w:rPr>
        <w:t>dan</w:t>
      </w:r>
      <w:proofErr w:type="gramEnd"/>
      <w:r w:rsidRPr="001020E6">
        <w:rPr>
          <w:rFonts w:ascii="Times New Roman" w:hAnsi="Times New Roman" w:cs="Times New Roman"/>
          <w:color w:val="000000"/>
          <w:sz w:val="24"/>
          <w:szCs w:val="24"/>
          <w:shd w:val="clear" w:color="auto" w:fill="FFFFFF"/>
        </w:rPr>
        <w:t xml:space="preserve"> Ugendarreddy</w:t>
      </w:r>
      <w:r>
        <w:rPr>
          <w:rFonts w:ascii="Times New Roman" w:hAnsi="Times New Roman" w:cs="Times New Roman"/>
          <w:color w:val="000000"/>
          <w:sz w:val="24"/>
          <w:szCs w:val="24"/>
          <w:shd w:val="clear" w:color="auto" w:fill="FFFFFF"/>
          <w:lang w:val="en-ID"/>
        </w:rPr>
        <w:t xml:space="preserve">, </w:t>
      </w:r>
      <w:r>
        <w:rPr>
          <w:rFonts w:ascii="Times New Roman" w:hAnsi="Times New Roman" w:cs="Times New Roman"/>
          <w:color w:val="000000"/>
          <w:sz w:val="24"/>
          <w:szCs w:val="24"/>
          <w:shd w:val="clear" w:color="auto" w:fill="FFFFFF"/>
        </w:rPr>
        <w:t>T</w:t>
      </w:r>
      <w:r w:rsidRPr="001020E6">
        <w:rPr>
          <w:rFonts w:ascii="Times New Roman" w:hAnsi="Times New Roman" w:cs="Times New Roman"/>
          <w:color w:val="000000"/>
          <w:sz w:val="24"/>
          <w:szCs w:val="24"/>
          <w:shd w:val="clear" w:color="auto" w:fill="FFFFFF"/>
        </w:rPr>
        <w:t>. 2011. Formulation and evaluation of taste masked and fast disintegrating Losartan Potassium tablets. </w:t>
      </w:r>
      <w:r w:rsidRPr="001020E6">
        <w:rPr>
          <w:rFonts w:ascii="Times New Roman" w:hAnsi="Times New Roman" w:cs="Times New Roman"/>
          <w:i/>
          <w:color w:val="000000"/>
          <w:sz w:val="24"/>
          <w:szCs w:val="24"/>
          <w:shd w:val="clear" w:color="auto" w:fill="FFFFFF"/>
        </w:rPr>
        <w:t>International Journal of Drug Development and Research</w:t>
      </w:r>
      <w:r w:rsidRPr="001020E6">
        <w:rPr>
          <w:rFonts w:ascii="Times New Roman" w:hAnsi="Times New Roman" w:cs="Times New Roman"/>
          <w:color w:val="000000"/>
          <w:sz w:val="24"/>
          <w:szCs w:val="24"/>
          <w:shd w:val="clear" w:color="auto" w:fill="FFFFFF"/>
        </w:rPr>
        <w:t>, vol. 3</w:t>
      </w:r>
      <w:r>
        <w:rPr>
          <w:rFonts w:ascii="Times New Roman" w:hAnsi="Times New Roman" w:cs="Times New Roman"/>
          <w:color w:val="000000"/>
          <w:sz w:val="24"/>
          <w:szCs w:val="24"/>
          <w:shd w:val="clear" w:color="auto" w:fill="FFFFFF"/>
          <w:lang w:val="en-ID"/>
        </w:rPr>
        <w:t>(1)</w:t>
      </w:r>
      <w:r>
        <w:rPr>
          <w:rFonts w:ascii="Times New Roman" w:hAnsi="Times New Roman" w:cs="Times New Roman"/>
          <w:color w:val="000000"/>
          <w:sz w:val="24"/>
          <w:szCs w:val="24"/>
          <w:shd w:val="clear" w:color="auto" w:fill="FFFFFF"/>
        </w:rPr>
        <w:t>:</w:t>
      </w:r>
      <w:r w:rsidRPr="001020E6">
        <w:rPr>
          <w:rFonts w:ascii="Times New Roman" w:hAnsi="Times New Roman" w:cs="Times New Roman"/>
          <w:color w:val="000000"/>
          <w:sz w:val="24"/>
          <w:szCs w:val="24"/>
          <w:shd w:val="clear" w:color="auto" w:fill="FFFFFF"/>
        </w:rPr>
        <w:t xml:space="preserve"> 45–51.</w:t>
      </w:r>
    </w:p>
    <w:p w:rsidR="002551A3" w:rsidRPr="001020E6" w:rsidRDefault="002551A3" w:rsidP="00FB597D">
      <w:pPr>
        <w:jc w:val="both"/>
        <w:rPr>
          <w:rFonts w:ascii="Times New Roman" w:hAnsi="Times New Roman" w:cs="Times New Roman"/>
          <w:color w:val="000000"/>
          <w:sz w:val="24"/>
          <w:szCs w:val="24"/>
          <w:shd w:val="clear" w:color="auto" w:fill="FFFFFF"/>
        </w:rPr>
      </w:pPr>
      <w:r w:rsidRPr="001020E6">
        <w:rPr>
          <w:rFonts w:ascii="Times New Roman" w:hAnsi="Times New Roman" w:cs="Times New Roman"/>
          <w:color w:val="000000"/>
          <w:sz w:val="24"/>
          <w:szCs w:val="24"/>
          <w:shd w:val="clear" w:color="auto" w:fill="FFFFFF"/>
        </w:rPr>
        <w:t xml:space="preserve">Balasubramaniam, </w:t>
      </w:r>
      <w:r>
        <w:rPr>
          <w:rFonts w:ascii="Times New Roman" w:hAnsi="Times New Roman" w:cs="Times New Roman"/>
          <w:color w:val="000000"/>
          <w:sz w:val="24"/>
          <w:szCs w:val="24"/>
          <w:shd w:val="clear" w:color="auto" w:fill="FFFFFF"/>
          <w:lang w:val="en-ID"/>
        </w:rPr>
        <w:t xml:space="preserve">J., </w:t>
      </w:r>
      <w:r>
        <w:rPr>
          <w:rFonts w:ascii="Times New Roman" w:hAnsi="Times New Roman" w:cs="Times New Roman"/>
          <w:color w:val="000000"/>
          <w:sz w:val="24"/>
          <w:szCs w:val="24"/>
          <w:shd w:val="clear" w:color="auto" w:fill="FFFFFF"/>
        </w:rPr>
        <w:t>Bindu, K.</w:t>
      </w:r>
      <w:r>
        <w:rPr>
          <w:rFonts w:ascii="Times New Roman" w:hAnsi="Times New Roman" w:cs="Times New Roman"/>
          <w:color w:val="000000"/>
          <w:sz w:val="24"/>
          <w:szCs w:val="24"/>
          <w:shd w:val="clear" w:color="auto" w:fill="FFFFFF"/>
          <w:lang w:val="en-ID"/>
        </w:rPr>
        <w:t>,</w:t>
      </w:r>
      <w:r>
        <w:rPr>
          <w:rFonts w:ascii="Times New Roman" w:hAnsi="Times New Roman" w:cs="Times New Roman"/>
          <w:color w:val="000000"/>
          <w:sz w:val="24"/>
          <w:szCs w:val="24"/>
          <w:shd w:val="clear" w:color="auto" w:fill="FFFFFF"/>
        </w:rPr>
        <w:t xml:space="preserve"> Rao</w:t>
      </w:r>
      <w:r>
        <w:rPr>
          <w:rFonts w:ascii="Times New Roman" w:hAnsi="Times New Roman" w:cs="Times New Roman"/>
          <w:color w:val="000000"/>
          <w:sz w:val="24"/>
          <w:szCs w:val="24"/>
          <w:shd w:val="clear" w:color="auto" w:fill="FFFFFF"/>
          <w:lang w:val="en-ID"/>
        </w:rPr>
        <w:t>,</w:t>
      </w:r>
      <w:r>
        <w:rPr>
          <w:rFonts w:ascii="Times New Roman" w:hAnsi="Times New Roman" w:cs="Times New Roman"/>
          <w:color w:val="000000"/>
          <w:sz w:val="24"/>
          <w:szCs w:val="24"/>
          <w:shd w:val="clear" w:color="auto" w:fill="FFFFFF"/>
        </w:rPr>
        <w:t>V. U., Ray</w:t>
      </w:r>
      <w:r w:rsidRPr="005A1D7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 Haldar</w:t>
      </w:r>
      <w:r w:rsidRPr="005A1D7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lang w:val="en-ID"/>
        </w:rPr>
        <w:t>,</w:t>
      </w:r>
      <w:r>
        <w:rPr>
          <w:rFonts w:ascii="Times New Roman" w:hAnsi="Times New Roman" w:cs="Times New Roman"/>
          <w:color w:val="000000"/>
          <w:sz w:val="24"/>
          <w:szCs w:val="24"/>
          <w:shd w:val="clear" w:color="auto" w:fill="FFFFFF"/>
        </w:rPr>
        <w:t xml:space="preserve"> dan A. </w:t>
      </w:r>
      <w:r w:rsidRPr="001020E6">
        <w:rPr>
          <w:rFonts w:ascii="Times New Roman" w:hAnsi="Times New Roman" w:cs="Times New Roman"/>
          <w:color w:val="000000"/>
          <w:sz w:val="24"/>
          <w:szCs w:val="24"/>
          <w:shd w:val="clear" w:color="auto" w:fill="FFFFFF"/>
        </w:rPr>
        <w:t>Brzeczko</w:t>
      </w:r>
      <w:r>
        <w:rPr>
          <w:rFonts w:ascii="Times New Roman" w:hAnsi="Times New Roman" w:cs="Times New Roman"/>
          <w:color w:val="000000"/>
          <w:sz w:val="24"/>
          <w:szCs w:val="24"/>
          <w:shd w:val="clear" w:color="auto" w:fill="FFFFFF"/>
          <w:lang w:val="en-ID"/>
        </w:rPr>
        <w:t>,</w:t>
      </w:r>
      <w:r>
        <w:rPr>
          <w:rFonts w:ascii="Times New Roman" w:hAnsi="Times New Roman" w:cs="Times New Roman"/>
          <w:color w:val="000000"/>
          <w:sz w:val="24"/>
          <w:szCs w:val="24"/>
          <w:shd w:val="clear" w:color="auto" w:fill="FFFFFF"/>
        </w:rPr>
        <w:t xml:space="preserve"> W</w:t>
      </w:r>
      <w:r w:rsidRPr="001020E6">
        <w:rPr>
          <w:rFonts w:ascii="Times New Roman" w:hAnsi="Times New Roman" w:cs="Times New Roman"/>
          <w:color w:val="000000"/>
          <w:sz w:val="24"/>
          <w:szCs w:val="24"/>
          <w:shd w:val="clear" w:color="auto" w:fill="FFFFFF"/>
        </w:rPr>
        <w:t>. 2008. Effect of superdisintegrants on dissolution of cationic drugs. </w:t>
      </w:r>
      <w:r w:rsidRPr="001020E6">
        <w:rPr>
          <w:rFonts w:ascii="Times New Roman" w:hAnsi="Times New Roman" w:cs="Times New Roman"/>
          <w:i/>
          <w:color w:val="000000"/>
          <w:sz w:val="24"/>
          <w:szCs w:val="24"/>
          <w:shd w:val="clear" w:color="auto" w:fill="FFFFFF"/>
        </w:rPr>
        <w:t>Dissolution Technologies</w:t>
      </w:r>
      <w:r w:rsidRPr="001020E6">
        <w:rPr>
          <w:rFonts w:ascii="Times New Roman" w:hAnsi="Times New Roman" w:cs="Times New Roman"/>
          <w:color w:val="000000"/>
          <w:sz w:val="24"/>
          <w:szCs w:val="24"/>
          <w:shd w:val="clear" w:color="auto" w:fill="FFFFFF"/>
        </w:rPr>
        <w:t>, vol. 15</w:t>
      </w:r>
      <w:r>
        <w:rPr>
          <w:rFonts w:ascii="Times New Roman" w:hAnsi="Times New Roman" w:cs="Times New Roman"/>
          <w:color w:val="000000"/>
          <w:sz w:val="24"/>
          <w:szCs w:val="24"/>
          <w:shd w:val="clear" w:color="auto" w:fill="FFFFFF"/>
          <w:lang w:val="en-ID"/>
        </w:rPr>
        <w:t xml:space="preserve">(2): </w:t>
      </w:r>
      <w:r w:rsidRPr="001020E6">
        <w:rPr>
          <w:rFonts w:ascii="Times New Roman" w:hAnsi="Times New Roman" w:cs="Times New Roman"/>
          <w:color w:val="000000"/>
          <w:sz w:val="24"/>
          <w:szCs w:val="24"/>
          <w:shd w:val="clear" w:color="auto" w:fill="FFFFFF"/>
        </w:rPr>
        <w:t>18–25.</w:t>
      </w:r>
    </w:p>
    <w:p w:rsidR="002551A3" w:rsidRDefault="005D3690" w:rsidP="001020E6">
      <w:pPr>
        <w:pStyle w:val="Heading1"/>
        <w:shd w:val="clear" w:color="auto" w:fill="FFFFFF"/>
        <w:spacing w:before="240" w:beforeAutospacing="0" w:after="120" w:afterAutospacing="0" w:line="324" w:lineRule="atLeast"/>
        <w:rPr>
          <w:b w:val="0"/>
          <w:color w:val="000000"/>
          <w:sz w:val="24"/>
          <w:szCs w:val="24"/>
          <w:shd w:val="clear" w:color="auto" w:fill="FFFFFF"/>
        </w:rPr>
      </w:pPr>
      <w:hyperlink r:id="rId4" w:history="1">
        <w:r w:rsidR="002551A3" w:rsidRPr="001020E6">
          <w:rPr>
            <w:rStyle w:val="Hyperlink"/>
            <w:b w:val="0"/>
            <w:color w:val="auto"/>
            <w:sz w:val="24"/>
            <w:szCs w:val="24"/>
            <w:u w:val="none"/>
          </w:rPr>
          <w:t>Batchelor</w:t>
        </w:r>
      </w:hyperlink>
      <w:r w:rsidR="002551A3" w:rsidRPr="001020E6">
        <w:rPr>
          <w:b w:val="0"/>
          <w:sz w:val="24"/>
          <w:szCs w:val="24"/>
          <w:lang w:val="en-ID"/>
        </w:rPr>
        <w:t>, H</w:t>
      </w:r>
      <w:r w:rsidR="002551A3">
        <w:rPr>
          <w:b w:val="0"/>
          <w:sz w:val="24"/>
          <w:szCs w:val="24"/>
          <w:lang w:val="en-ID"/>
        </w:rPr>
        <w:t>.</w:t>
      </w:r>
      <w:r w:rsidR="002551A3" w:rsidRPr="001020E6">
        <w:rPr>
          <w:b w:val="0"/>
          <w:sz w:val="24"/>
          <w:szCs w:val="24"/>
          <w:lang w:val="en-ID"/>
        </w:rPr>
        <w:t xml:space="preserve"> K</w:t>
      </w:r>
      <w:r w:rsidR="002551A3">
        <w:rPr>
          <w:b w:val="0"/>
          <w:sz w:val="24"/>
          <w:szCs w:val="24"/>
          <w:lang w:val="en-ID"/>
        </w:rPr>
        <w:t>.</w:t>
      </w:r>
      <w:r w:rsidR="002551A3" w:rsidRPr="001020E6">
        <w:rPr>
          <w:b w:val="0"/>
          <w:sz w:val="24"/>
          <w:szCs w:val="24"/>
        </w:rPr>
        <w:t xml:space="preserve"> dan </w:t>
      </w:r>
      <w:hyperlink r:id="rId5" w:history="1">
        <w:r w:rsidR="002551A3" w:rsidRPr="001020E6">
          <w:rPr>
            <w:rStyle w:val="Hyperlink"/>
            <w:b w:val="0"/>
            <w:color w:val="auto"/>
            <w:sz w:val="24"/>
            <w:szCs w:val="24"/>
            <w:u w:val="none"/>
          </w:rPr>
          <w:t>Marriott</w:t>
        </w:r>
      </w:hyperlink>
      <w:r w:rsidR="002551A3">
        <w:rPr>
          <w:rStyle w:val="Hyperlink"/>
          <w:b w:val="0"/>
          <w:color w:val="auto"/>
          <w:sz w:val="24"/>
          <w:szCs w:val="24"/>
          <w:u w:val="none"/>
        </w:rPr>
        <w:t>, J.</w:t>
      </w:r>
      <w:r w:rsidR="002551A3" w:rsidRPr="00197AF3">
        <w:rPr>
          <w:rStyle w:val="Hyperlink"/>
          <w:b w:val="0"/>
          <w:color w:val="auto"/>
          <w:sz w:val="24"/>
          <w:szCs w:val="24"/>
          <w:u w:val="none"/>
        </w:rPr>
        <w:t xml:space="preserve"> F</w:t>
      </w:r>
      <w:r w:rsidR="002551A3" w:rsidRPr="001020E6">
        <w:rPr>
          <w:b w:val="0"/>
          <w:sz w:val="24"/>
          <w:szCs w:val="24"/>
          <w:lang w:val="en-ID"/>
        </w:rPr>
        <w:t xml:space="preserve">. 2015. </w:t>
      </w:r>
      <w:r w:rsidR="002551A3" w:rsidRPr="001020E6">
        <w:rPr>
          <w:b w:val="0"/>
          <w:bCs w:val="0"/>
          <w:color w:val="000000"/>
          <w:sz w:val="24"/>
          <w:szCs w:val="24"/>
        </w:rPr>
        <w:t xml:space="preserve">Formulations for children: problems and solutions. </w:t>
      </w:r>
      <w:hyperlink r:id="rId6" w:history="1">
        <w:r w:rsidR="002551A3" w:rsidRPr="001020E6">
          <w:rPr>
            <w:rStyle w:val="Hyperlink"/>
            <w:b w:val="0"/>
            <w:i/>
            <w:color w:val="auto"/>
            <w:sz w:val="24"/>
            <w:szCs w:val="24"/>
            <w:u w:val="none"/>
            <w:shd w:val="clear" w:color="auto" w:fill="FFFFFF"/>
          </w:rPr>
          <w:t>Br J Clin Pharmacol</w:t>
        </w:r>
      </w:hyperlink>
      <w:r w:rsidR="002551A3" w:rsidRPr="001020E6">
        <w:rPr>
          <w:color w:val="000000"/>
          <w:sz w:val="24"/>
          <w:szCs w:val="24"/>
          <w:shd w:val="clear" w:color="auto" w:fill="FFFFFF"/>
        </w:rPr>
        <w:t xml:space="preserve">. </w:t>
      </w:r>
      <w:r w:rsidR="002551A3">
        <w:rPr>
          <w:b w:val="0"/>
          <w:color w:val="000000"/>
          <w:sz w:val="24"/>
          <w:szCs w:val="24"/>
          <w:shd w:val="clear" w:color="auto" w:fill="FFFFFF"/>
        </w:rPr>
        <w:t>Vol.</w:t>
      </w:r>
      <w:r w:rsidR="002551A3" w:rsidRPr="001020E6">
        <w:rPr>
          <w:b w:val="0"/>
          <w:color w:val="000000"/>
          <w:sz w:val="24"/>
          <w:szCs w:val="24"/>
          <w:shd w:val="clear" w:color="auto" w:fill="FFFFFF"/>
        </w:rPr>
        <w:t xml:space="preserve"> 79(3): 405–418.</w:t>
      </w:r>
    </w:p>
    <w:p w:rsidR="002551A3" w:rsidRPr="001020E6" w:rsidRDefault="002551A3" w:rsidP="00CF2FB4">
      <w:pPr>
        <w:rPr>
          <w:rFonts w:ascii="Times New Roman" w:hAnsi="Times New Roman" w:cs="Times New Roman"/>
          <w:color w:val="222222"/>
          <w:sz w:val="24"/>
          <w:szCs w:val="24"/>
          <w:shd w:val="clear" w:color="auto" w:fill="FFFFFF"/>
        </w:rPr>
      </w:pPr>
      <w:r w:rsidRPr="001020E6">
        <w:rPr>
          <w:rFonts w:ascii="Times New Roman" w:hAnsi="Times New Roman" w:cs="Times New Roman"/>
          <w:color w:val="222222"/>
          <w:sz w:val="24"/>
          <w:szCs w:val="24"/>
          <w:shd w:val="clear" w:color="auto" w:fill="FFFFFF"/>
        </w:rPr>
        <w:t>Binson</w:t>
      </w:r>
      <w:r>
        <w:rPr>
          <w:rFonts w:ascii="Times New Roman" w:hAnsi="Times New Roman" w:cs="Times New Roman"/>
          <w:color w:val="222222"/>
          <w:sz w:val="24"/>
          <w:szCs w:val="24"/>
          <w:shd w:val="clear" w:color="auto" w:fill="FFFFFF"/>
          <w:lang w:val="en-ID"/>
        </w:rPr>
        <w:t>,</w:t>
      </w:r>
      <w:r w:rsidRPr="001020E6">
        <w:rPr>
          <w:rFonts w:ascii="Times New Roman" w:hAnsi="Times New Roman" w:cs="Times New Roman"/>
          <w:color w:val="222222"/>
          <w:sz w:val="24"/>
          <w:szCs w:val="24"/>
          <w:shd w:val="clear" w:color="auto" w:fill="FFFFFF"/>
        </w:rPr>
        <w:t xml:space="preserve"> G</w:t>
      </w:r>
      <w:r>
        <w:rPr>
          <w:rFonts w:ascii="Times New Roman" w:hAnsi="Times New Roman" w:cs="Times New Roman"/>
          <w:color w:val="222222"/>
          <w:sz w:val="24"/>
          <w:szCs w:val="24"/>
          <w:shd w:val="clear" w:color="auto" w:fill="FFFFFF"/>
          <w:lang w:val="en-ID"/>
        </w:rPr>
        <w:t>,</w:t>
      </w:r>
      <w:r w:rsidRPr="001020E6">
        <w:rPr>
          <w:rFonts w:ascii="Times New Roman" w:hAnsi="Times New Roman" w:cs="Times New Roman"/>
          <w:color w:val="222222"/>
          <w:sz w:val="24"/>
          <w:szCs w:val="24"/>
          <w:shd w:val="clear" w:color="auto" w:fill="FFFFFF"/>
        </w:rPr>
        <w:t>, Beuzit</w:t>
      </w:r>
      <w:r>
        <w:rPr>
          <w:rFonts w:ascii="Times New Roman" w:hAnsi="Times New Roman" w:cs="Times New Roman"/>
          <w:color w:val="222222"/>
          <w:sz w:val="24"/>
          <w:szCs w:val="24"/>
          <w:shd w:val="clear" w:color="auto" w:fill="FFFFFF"/>
          <w:lang w:val="en-ID"/>
        </w:rPr>
        <w:t>,</w:t>
      </w:r>
      <w:r w:rsidRPr="001020E6">
        <w:rPr>
          <w:rFonts w:ascii="Times New Roman" w:hAnsi="Times New Roman" w:cs="Times New Roman"/>
          <w:color w:val="222222"/>
          <w:sz w:val="24"/>
          <w:szCs w:val="24"/>
          <w:shd w:val="clear" w:color="auto" w:fill="FFFFFF"/>
        </w:rPr>
        <w:t xml:space="preserve"> K, Migeot</w:t>
      </w:r>
      <w:r>
        <w:rPr>
          <w:rFonts w:ascii="Times New Roman" w:hAnsi="Times New Roman" w:cs="Times New Roman"/>
          <w:color w:val="222222"/>
          <w:sz w:val="24"/>
          <w:szCs w:val="24"/>
          <w:shd w:val="clear" w:color="auto" w:fill="FFFFFF"/>
          <w:lang w:val="en-ID"/>
        </w:rPr>
        <w:t>,</w:t>
      </w:r>
      <w:r w:rsidRPr="001020E6">
        <w:rPr>
          <w:rFonts w:ascii="Times New Roman" w:hAnsi="Times New Roman" w:cs="Times New Roman"/>
          <w:color w:val="222222"/>
          <w:sz w:val="24"/>
          <w:szCs w:val="24"/>
          <w:shd w:val="clear" w:color="auto" w:fill="FFFFFF"/>
        </w:rPr>
        <w:t xml:space="preserve"> V</w:t>
      </w:r>
      <w:r>
        <w:rPr>
          <w:rFonts w:ascii="Times New Roman" w:hAnsi="Times New Roman" w:cs="Times New Roman"/>
          <w:color w:val="222222"/>
          <w:sz w:val="24"/>
          <w:szCs w:val="24"/>
          <w:shd w:val="clear" w:color="auto" w:fill="FFFFFF"/>
          <w:lang w:val="en-ID"/>
        </w:rPr>
        <w:t>.</w:t>
      </w:r>
      <w:r w:rsidRPr="001020E6">
        <w:rPr>
          <w:rFonts w:ascii="Times New Roman" w:hAnsi="Times New Roman" w:cs="Times New Roman"/>
          <w:color w:val="222222"/>
          <w:sz w:val="24"/>
          <w:szCs w:val="24"/>
          <w:shd w:val="clear" w:color="auto" w:fill="FFFFFF"/>
        </w:rPr>
        <w:t>, Marco</w:t>
      </w:r>
      <w:r>
        <w:rPr>
          <w:rFonts w:ascii="Times New Roman" w:hAnsi="Times New Roman" w:cs="Times New Roman"/>
          <w:color w:val="222222"/>
          <w:sz w:val="24"/>
          <w:szCs w:val="24"/>
          <w:shd w:val="clear" w:color="auto" w:fill="FFFFFF"/>
          <w:lang w:val="en-ID"/>
        </w:rPr>
        <w:t>,</w:t>
      </w:r>
      <w:r w:rsidRPr="001020E6">
        <w:rPr>
          <w:rFonts w:ascii="Times New Roman" w:hAnsi="Times New Roman" w:cs="Times New Roman"/>
          <w:color w:val="222222"/>
          <w:sz w:val="24"/>
          <w:szCs w:val="24"/>
          <w:shd w:val="clear" w:color="auto" w:fill="FFFFFF"/>
        </w:rPr>
        <w:t xml:space="preserve"> L</w:t>
      </w:r>
      <w:r>
        <w:rPr>
          <w:rFonts w:ascii="Times New Roman" w:hAnsi="Times New Roman" w:cs="Times New Roman"/>
          <w:color w:val="222222"/>
          <w:sz w:val="24"/>
          <w:szCs w:val="24"/>
          <w:shd w:val="clear" w:color="auto" w:fill="FFFFFF"/>
          <w:lang w:val="en-ID"/>
        </w:rPr>
        <w:t>.</w:t>
      </w:r>
      <w:r w:rsidRPr="001020E6">
        <w:rPr>
          <w:rFonts w:ascii="Times New Roman" w:hAnsi="Times New Roman" w:cs="Times New Roman"/>
          <w:color w:val="222222"/>
          <w:sz w:val="24"/>
          <w:szCs w:val="24"/>
          <w:shd w:val="clear" w:color="auto" w:fill="FFFFFF"/>
        </w:rPr>
        <w:t>, Troussier</w:t>
      </w:r>
      <w:r>
        <w:rPr>
          <w:rFonts w:ascii="Times New Roman" w:hAnsi="Times New Roman" w:cs="Times New Roman"/>
          <w:color w:val="222222"/>
          <w:sz w:val="24"/>
          <w:szCs w:val="24"/>
          <w:shd w:val="clear" w:color="auto" w:fill="FFFFFF"/>
          <w:lang w:val="en-ID"/>
        </w:rPr>
        <w:t>,</w:t>
      </w:r>
      <w:r w:rsidRPr="001020E6">
        <w:rPr>
          <w:rFonts w:ascii="Times New Roman" w:hAnsi="Times New Roman" w:cs="Times New Roman"/>
          <w:color w:val="222222"/>
          <w:sz w:val="24"/>
          <w:szCs w:val="24"/>
          <w:shd w:val="clear" w:color="auto" w:fill="FFFFFF"/>
        </w:rPr>
        <w:t xml:space="preserve"> B</w:t>
      </w:r>
      <w:r>
        <w:rPr>
          <w:rFonts w:ascii="Times New Roman" w:hAnsi="Times New Roman" w:cs="Times New Roman"/>
          <w:color w:val="222222"/>
          <w:sz w:val="24"/>
          <w:szCs w:val="24"/>
          <w:shd w:val="clear" w:color="auto" w:fill="FFFFFF"/>
          <w:lang w:val="en-ID"/>
        </w:rPr>
        <w:t>.</w:t>
      </w:r>
      <w:r w:rsidRPr="001020E6">
        <w:rPr>
          <w:rFonts w:ascii="Times New Roman" w:hAnsi="Times New Roman" w:cs="Times New Roman"/>
          <w:color w:val="222222"/>
          <w:sz w:val="24"/>
          <w:szCs w:val="24"/>
          <w:shd w:val="clear" w:color="auto" w:fill="FFFFFF"/>
        </w:rPr>
        <w:t>, Venisse</w:t>
      </w:r>
      <w:r>
        <w:rPr>
          <w:rFonts w:ascii="Times New Roman" w:hAnsi="Times New Roman" w:cs="Times New Roman"/>
          <w:color w:val="222222"/>
          <w:sz w:val="24"/>
          <w:szCs w:val="24"/>
          <w:shd w:val="clear" w:color="auto" w:fill="FFFFFF"/>
          <w:lang w:val="en-ID"/>
        </w:rPr>
        <w:t>,</w:t>
      </w:r>
      <w:r w:rsidRPr="001020E6">
        <w:rPr>
          <w:rFonts w:ascii="Times New Roman" w:hAnsi="Times New Roman" w:cs="Times New Roman"/>
          <w:color w:val="222222"/>
          <w:sz w:val="24"/>
          <w:szCs w:val="24"/>
          <w:shd w:val="clear" w:color="auto" w:fill="FFFFFF"/>
        </w:rPr>
        <w:t xml:space="preserve"> N</w:t>
      </w:r>
      <w:r>
        <w:rPr>
          <w:rFonts w:ascii="Times New Roman" w:hAnsi="Times New Roman" w:cs="Times New Roman"/>
          <w:color w:val="222222"/>
          <w:sz w:val="24"/>
          <w:szCs w:val="24"/>
          <w:shd w:val="clear" w:color="auto" w:fill="FFFFFF"/>
          <w:lang w:val="en-ID"/>
        </w:rPr>
        <w:t>.</w:t>
      </w:r>
      <w:r w:rsidRPr="001020E6">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lang w:val="en-ID"/>
        </w:rPr>
        <w:t>dan</w:t>
      </w:r>
      <w:proofErr w:type="gramEnd"/>
      <w:r>
        <w:rPr>
          <w:rFonts w:ascii="Times New Roman" w:hAnsi="Times New Roman" w:cs="Times New Roman"/>
          <w:color w:val="222222"/>
          <w:sz w:val="24"/>
          <w:szCs w:val="24"/>
          <w:shd w:val="clear" w:color="auto" w:fill="FFFFFF"/>
          <w:lang w:val="en-ID"/>
        </w:rPr>
        <w:t xml:space="preserve"> </w:t>
      </w:r>
      <w:r w:rsidRPr="001020E6">
        <w:rPr>
          <w:rFonts w:ascii="Times New Roman" w:hAnsi="Times New Roman" w:cs="Times New Roman"/>
          <w:color w:val="222222"/>
          <w:sz w:val="24"/>
          <w:szCs w:val="24"/>
          <w:shd w:val="clear" w:color="auto" w:fill="FFFFFF"/>
        </w:rPr>
        <w:t>Dupuis</w:t>
      </w:r>
      <w:r>
        <w:rPr>
          <w:rFonts w:ascii="Times New Roman" w:hAnsi="Times New Roman" w:cs="Times New Roman"/>
          <w:color w:val="222222"/>
          <w:sz w:val="24"/>
          <w:szCs w:val="24"/>
          <w:shd w:val="clear" w:color="auto" w:fill="FFFFFF"/>
          <w:lang w:val="en-ID"/>
        </w:rPr>
        <w:t>,</w:t>
      </w:r>
      <w:r w:rsidRPr="001020E6">
        <w:rPr>
          <w:rFonts w:ascii="Times New Roman" w:hAnsi="Times New Roman" w:cs="Times New Roman"/>
          <w:color w:val="222222"/>
          <w:sz w:val="24"/>
          <w:szCs w:val="24"/>
          <w:shd w:val="clear" w:color="auto" w:fill="FFFFFF"/>
        </w:rPr>
        <w:t xml:space="preserve"> A. 2019</w:t>
      </w:r>
      <w:r>
        <w:rPr>
          <w:rFonts w:ascii="Times New Roman" w:hAnsi="Times New Roman" w:cs="Times New Roman"/>
          <w:color w:val="222222"/>
          <w:sz w:val="24"/>
          <w:szCs w:val="24"/>
          <w:shd w:val="clear" w:color="auto" w:fill="FFFFFF"/>
          <w:lang w:val="en-ID"/>
        </w:rPr>
        <w:t xml:space="preserve">. </w:t>
      </w:r>
      <w:r w:rsidRPr="001020E6">
        <w:rPr>
          <w:rFonts w:ascii="Times New Roman" w:hAnsi="Times New Roman" w:cs="Times New Roman"/>
          <w:color w:val="222222"/>
          <w:sz w:val="24"/>
          <w:szCs w:val="24"/>
          <w:shd w:val="clear" w:color="auto" w:fill="FFFFFF"/>
        </w:rPr>
        <w:t>Preparation and Physicochemical Stability of Liquid Oral Dosage Forms Free of Potentially Harmful Excipient Designed for Pediatric Patients. </w:t>
      </w:r>
      <w:r w:rsidRPr="001020E6">
        <w:rPr>
          <w:rStyle w:val="Emphasis"/>
          <w:rFonts w:ascii="Times New Roman" w:hAnsi="Times New Roman" w:cs="Times New Roman"/>
          <w:color w:val="222222"/>
          <w:sz w:val="24"/>
          <w:szCs w:val="24"/>
          <w:shd w:val="clear" w:color="auto" w:fill="FFFFFF"/>
        </w:rPr>
        <w:t>Pharmaceutics</w:t>
      </w:r>
      <w:r w:rsidRPr="001020E6">
        <w:rPr>
          <w:rFonts w:ascii="Times New Roman" w:hAnsi="Times New Roman" w:cs="Times New Roman"/>
          <w:color w:val="222222"/>
          <w:sz w:val="24"/>
          <w:szCs w:val="24"/>
          <w:shd w:val="clear" w:color="auto" w:fill="FFFFFF"/>
        </w:rPr>
        <w:t>.11(4):190.</w:t>
      </w:r>
    </w:p>
    <w:p w:rsidR="002551A3" w:rsidRPr="001020E6" w:rsidRDefault="002551A3" w:rsidP="00FB597D">
      <w:pPr>
        <w:jc w:val="both"/>
        <w:rPr>
          <w:rFonts w:ascii="Times New Roman" w:hAnsi="Times New Roman" w:cs="Times New Roman"/>
          <w:sz w:val="24"/>
          <w:szCs w:val="24"/>
          <w:lang w:val="en-ID"/>
        </w:rPr>
      </w:pPr>
      <w:r w:rsidRPr="001020E6">
        <w:rPr>
          <w:rFonts w:ascii="Times New Roman" w:hAnsi="Times New Roman" w:cs="Times New Roman"/>
          <w:sz w:val="24"/>
          <w:szCs w:val="24"/>
        </w:rPr>
        <w:t>Das</w:t>
      </w:r>
      <w:r>
        <w:rPr>
          <w:rFonts w:ascii="Times New Roman" w:hAnsi="Times New Roman" w:cs="Times New Roman"/>
          <w:sz w:val="24"/>
          <w:szCs w:val="24"/>
          <w:lang w:val="en-ID"/>
        </w:rPr>
        <w:t>,</w:t>
      </w:r>
      <w:r w:rsidRPr="001020E6">
        <w:rPr>
          <w:rFonts w:ascii="Times New Roman" w:hAnsi="Times New Roman" w:cs="Times New Roman"/>
          <w:sz w:val="24"/>
          <w:szCs w:val="24"/>
          <w:lang w:val="en-ID"/>
        </w:rPr>
        <w:t xml:space="preserve"> </w:t>
      </w:r>
      <w:r w:rsidRPr="001020E6">
        <w:rPr>
          <w:rFonts w:ascii="Times New Roman" w:hAnsi="Times New Roman" w:cs="Times New Roman"/>
          <w:sz w:val="24"/>
          <w:szCs w:val="24"/>
        </w:rPr>
        <w:t>Saumya</w:t>
      </w:r>
      <w:r w:rsidRPr="001020E6">
        <w:rPr>
          <w:rFonts w:ascii="Times New Roman" w:hAnsi="Times New Roman" w:cs="Times New Roman"/>
          <w:sz w:val="24"/>
          <w:szCs w:val="24"/>
          <w:lang w:val="en-ID"/>
        </w:rPr>
        <w:t xml:space="preserve"> dan </w:t>
      </w:r>
      <w:r w:rsidRPr="001020E6">
        <w:rPr>
          <w:rFonts w:ascii="Times New Roman" w:hAnsi="Times New Roman" w:cs="Times New Roman"/>
          <w:sz w:val="24"/>
          <w:szCs w:val="24"/>
        </w:rPr>
        <w:t>Pattanayak</w:t>
      </w:r>
      <w:r>
        <w:rPr>
          <w:rFonts w:ascii="Times New Roman" w:hAnsi="Times New Roman" w:cs="Times New Roman"/>
          <w:sz w:val="24"/>
          <w:szCs w:val="24"/>
          <w:lang w:val="en-ID"/>
        </w:rPr>
        <w:t>,</w:t>
      </w:r>
      <w:r w:rsidRPr="001020E6">
        <w:rPr>
          <w:rFonts w:ascii="Times New Roman" w:hAnsi="Times New Roman" w:cs="Times New Roman"/>
          <w:sz w:val="24"/>
          <w:szCs w:val="24"/>
        </w:rPr>
        <w:t xml:space="preserve"> Dharmajit. 2012. FORMULATION DEVELOPMENT AND OPTIMIZATION OF MEDICATED LOZENGES FOR PEDIATRIC USE</w:t>
      </w:r>
      <w:r w:rsidRPr="001020E6">
        <w:rPr>
          <w:rFonts w:ascii="Times New Roman" w:hAnsi="Times New Roman" w:cs="Times New Roman"/>
          <w:sz w:val="24"/>
          <w:szCs w:val="24"/>
          <w:lang w:val="en-ID"/>
        </w:rPr>
        <w:t xml:space="preserve">. </w:t>
      </w:r>
      <w:r w:rsidRPr="001020E6">
        <w:rPr>
          <w:rFonts w:ascii="Times New Roman" w:hAnsi="Times New Roman" w:cs="Times New Roman"/>
          <w:i/>
          <w:sz w:val="24"/>
          <w:szCs w:val="24"/>
          <w:lang w:val="en-ID"/>
        </w:rPr>
        <w:t>International Journal of Pharmaceutical Sciences and Research</w:t>
      </w:r>
      <w:r w:rsidRPr="001020E6">
        <w:rPr>
          <w:rFonts w:ascii="Times New Roman" w:hAnsi="Times New Roman" w:cs="Times New Roman"/>
          <w:sz w:val="24"/>
          <w:szCs w:val="24"/>
        </w:rPr>
        <w:t>, Vol. 3(1): 138-140</w:t>
      </w:r>
      <w:r w:rsidRPr="001020E6">
        <w:rPr>
          <w:rFonts w:ascii="Times New Roman" w:hAnsi="Times New Roman" w:cs="Times New Roman"/>
          <w:sz w:val="24"/>
          <w:szCs w:val="24"/>
          <w:lang w:val="en-ID"/>
        </w:rPr>
        <w:t>.</w:t>
      </w:r>
    </w:p>
    <w:p w:rsidR="002551A3" w:rsidRPr="001020E6" w:rsidRDefault="002551A3" w:rsidP="00FB597D">
      <w:pPr>
        <w:jc w:val="both"/>
        <w:rPr>
          <w:rFonts w:ascii="Times New Roman" w:hAnsi="Times New Roman" w:cs="Times New Roman"/>
          <w:color w:val="000000"/>
          <w:sz w:val="24"/>
          <w:szCs w:val="24"/>
          <w:shd w:val="clear" w:color="auto" w:fill="FFFFFF"/>
        </w:rPr>
      </w:pPr>
      <w:r w:rsidRPr="001020E6">
        <w:rPr>
          <w:rFonts w:ascii="Times New Roman" w:hAnsi="Times New Roman" w:cs="Times New Roman"/>
          <w:color w:val="000000"/>
          <w:sz w:val="24"/>
          <w:szCs w:val="24"/>
          <w:shd w:val="clear" w:color="auto" w:fill="FFFFFF"/>
        </w:rPr>
        <w:t>Deepak</w:t>
      </w:r>
      <w:r>
        <w:rPr>
          <w:rFonts w:ascii="Times New Roman" w:hAnsi="Times New Roman" w:cs="Times New Roman"/>
          <w:color w:val="000000"/>
          <w:sz w:val="24"/>
          <w:szCs w:val="24"/>
          <w:shd w:val="clear" w:color="auto" w:fill="FFFFFF"/>
        </w:rPr>
        <w:t xml:space="preserve">, </w:t>
      </w:r>
      <w:r w:rsidRPr="001020E6">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lang w:val="en-ID"/>
        </w:rPr>
        <w:t>.,</w:t>
      </w:r>
      <w:r w:rsidRPr="001020E6">
        <w:rPr>
          <w:rFonts w:ascii="Times New Roman" w:hAnsi="Times New Roman" w:cs="Times New Roman"/>
          <w:color w:val="000000"/>
          <w:sz w:val="24"/>
          <w:szCs w:val="24"/>
          <w:shd w:val="clear" w:color="auto" w:fill="FFFFFF"/>
        </w:rPr>
        <w:t xml:space="preserve"> Singh</w:t>
      </w:r>
      <w:r>
        <w:rPr>
          <w:rFonts w:ascii="Times New Roman" w:hAnsi="Times New Roman" w:cs="Times New Roman"/>
          <w:color w:val="000000"/>
          <w:sz w:val="24"/>
          <w:szCs w:val="24"/>
          <w:shd w:val="clear" w:color="auto" w:fill="FFFFFF"/>
          <w:lang w:val="en-ID"/>
        </w:rPr>
        <w:t xml:space="preserve">, </w:t>
      </w:r>
      <w:r w:rsidRPr="001020E6">
        <w:rPr>
          <w:rFonts w:ascii="Times New Roman" w:hAnsi="Times New Roman" w:cs="Times New Roman"/>
          <w:color w:val="000000"/>
          <w:sz w:val="24"/>
          <w:szCs w:val="24"/>
          <w:shd w:val="clear" w:color="auto" w:fill="FFFFFF"/>
        </w:rPr>
        <w:t>G</w:t>
      </w:r>
      <w:r>
        <w:rPr>
          <w:rFonts w:ascii="Times New Roman" w:hAnsi="Times New Roman" w:cs="Times New Roman"/>
          <w:color w:val="000000"/>
          <w:sz w:val="24"/>
          <w:szCs w:val="24"/>
          <w:shd w:val="clear" w:color="auto" w:fill="FFFFFF"/>
        </w:rPr>
        <w:t>.,</w:t>
      </w:r>
      <w:r w:rsidRPr="001020E6">
        <w:rPr>
          <w:rFonts w:ascii="Times New Roman" w:hAnsi="Times New Roman" w:cs="Times New Roman"/>
          <w:color w:val="000000"/>
          <w:sz w:val="24"/>
          <w:szCs w:val="24"/>
          <w:shd w:val="clear" w:color="auto" w:fill="FFFFFF"/>
        </w:rPr>
        <w:t xml:space="preserve"> Kumar, D</w:t>
      </w:r>
      <w:r>
        <w:rPr>
          <w:rFonts w:ascii="Times New Roman" w:hAnsi="Times New Roman" w:cs="Times New Roman"/>
          <w:color w:val="000000"/>
          <w:sz w:val="24"/>
          <w:szCs w:val="24"/>
          <w:shd w:val="clear" w:color="auto" w:fill="FFFFFF"/>
          <w:lang w:val="en-ID"/>
        </w:rPr>
        <w:t>.,</w:t>
      </w:r>
      <w:r w:rsidRPr="001020E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dan </w:t>
      </w:r>
      <w:r w:rsidRPr="001020E6">
        <w:rPr>
          <w:rFonts w:ascii="Times New Roman" w:hAnsi="Times New Roman" w:cs="Times New Roman"/>
          <w:color w:val="000000"/>
          <w:sz w:val="24"/>
          <w:szCs w:val="24"/>
          <w:shd w:val="clear" w:color="auto" w:fill="FFFFFF"/>
        </w:rPr>
        <w:t>Singh</w:t>
      </w:r>
      <w:r>
        <w:rPr>
          <w:rFonts w:ascii="Times New Roman" w:hAnsi="Times New Roman" w:cs="Times New Roman"/>
          <w:color w:val="000000"/>
          <w:sz w:val="24"/>
          <w:szCs w:val="24"/>
          <w:shd w:val="clear" w:color="auto" w:fill="FFFFFF"/>
          <w:lang w:val="en-ID"/>
        </w:rPr>
        <w:t xml:space="preserve">, </w:t>
      </w:r>
      <w:r w:rsidRPr="001020E6">
        <w:rPr>
          <w:rFonts w:ascii="Times New Roman" w:hAnsi="Times New Roman" w:cs="Times New Roman"/>
          <w:color w:val="000000"/>
          <w:sz w:val="24"/>
          <w:szCs w:val="24"/>
          <w:shd w:val="clear" w:color="auto" w:fill="FFFFFF"/>
        </w:rPr>
        <w:t>M. 2015.  Formulation Development and Evaluation of Fast Disintegrating Tablets of Salbutamol Sulphate, Cetirizine Hydrochloride in Combined Pharmaceutical Dosage Form: A New Era in Novel Drug Delivery for Pediatrics and Geriatrics. </w:t>
      </w:r>
      <w:r w:rsidRPr="001020E6">
        <w:rPr>
          <w:rFonts w:ascii="Times New Roman" w:hAnsi="Times New Roman" w:cs="Times New Roman"/>
          <w:i/>
          <w:color w:val="000000"/>
          <w:sz w:val="24"/>
          <w:szCs w:val="24"/>
          <w:shd w:val="clear" w:color="auto" w:fill="FFFFFF"/>
        </w:rPr>
        <w:t>Journal of Drug Delivery</w:t>
      </w:r>
      <w:r>
        <w:rPr>
          <w:rFonts w:ascii="Times New Roman" w:hAnsi="Times New Roman" w:cs="Times New Roman"/>
          <w:color w:val="000000"/>
          <w:sz w:val="24"/>
          <w:szCs w:val="24"/>
          <w:shd w:val="clear" w:color="auto" w:fill="FFFFFF"/>
        </w:rPr>
        <w:t>, vol. 2015, pp. 1–10.</w:t>
      </w:r>
    </w:p>
    <w:p w:rsidR="002551A3" w:rsidRDefault="002551A3" w:rsidP="001020E6">
      <w:pPr>
        <w:pStyle w:val="Heading1"/>
        <w:shd w:val="clear" w:color="auto" w:fill="FFFFFF"/>
        <w:spacing w:before="240" w:beforeAutospacing="0" w:after="120" w:afterAutospacing="0" w:line="324" w:lineRule="atLeast"/>
        <w:rPr>
          <w:b w:val="0"/>
          <w:sz w:val="24"/>
          <w:szCs w:val="24"/>
        </w:rPr>
      </w:pPr>
      <w:r w:rsidRPr="00046055">
        <w:rPr>
          <w:b w:val="0"/>
          <w:sz w:val="24"/>
          <w:szCs w:val="24"/>
        </w:rPr>
        <w:t>Dosti</w:t>
      </w:r>
      <w:r>
        <w:rPr>
          <w:b w:val="0"/>
          <w:sz w:val="24"/>
          <w:szCs w:val="24"/>
        </w:rPr>
        <w:t>,</w:t>
      </w:r>
      <w:r w:rsidRPr="00046055">
        <w:rPr>
          <w:b w:val="0"/>
          <w:sz w:val="24"/>
          <w:szCs w:val="24"/>
        </w:rPr>
        <w:t xml:space="preserve"> Briseida</w:t>
      </w:r>
      <w:r>
        <w:rPr>
          <w:b w:val="0"/>
          <w:sz w:val="24"/>
          <w:szCs w:val="24"/>
        </w:rPr>
        <w:t xml:space="preserve"> dan</w:t>
      </w:r>
      <w:r w:rsidRPr="00046055">
        <w:rPr>
          <w:b w:val="0"/>
          <w:sz w:val="24"/>
          <w:szCs w:val="24"/>
        </w:rPr>
        <w:t xml:space="preserve"> Malaj</w:t>
      </w:r>
      <w:r>
        <w:rPr>
          <w:b w:val="0"/>
          <w:sz w:val="24"/>
          <w:szCs w:val="24"/>
        </w:rPr>
        <w:t xml:space="preserve">, </w:t>
      </w:r>
      <w:r w:rsidRPr="00046055">
        <w:rPr>
          <w:b w:val="0"/>
          <w:sz w:val="24"/>
          <w:szCs w:val="24"/>
        </w:rPr>
        <w:t xml:space="preserve">Ledjan. 2016. PEDIATRIC FORMULATION OF RANITIDINE USING FROM COMMERCIALLY AVAILABLE TABLETS IN ALBANIA. </w:t>
      </w:r>
      <w:r w:rsidRPr="00046055">
        <w:rPr>
          <w:b w:val="0"/>
          <w:i/>
          <w:sz w:val="24"/>
          <w:szCs w:val="24"/>
        </w:rPr>
        <w:t>International Journal of Pharma Sciences and Research (IJPSR).</w:t>
      </w:r>
      <w:r w:rsidRPr="00046055">
        <w:rPr>
          <w:b w:val="0"/>
          <w:sz w:val="24"/>
          <w:szCs w:val="24"/>
        </w:rPr>
        <w:t xml:space="preserve"> Vol. 7(03): 168-171.</w:t>
      </w:r>
    </w:p>
    <w:p w:rsidR="002551A3" w:rsidRDefault="002551A3" w:rsidP="001020E6">
      <w:pPr>
        <w:pStyle w:val="Heading1"/>
        <w:shd w:val="clear" w:color="auto" w:fill="FFFFFF"/>
        <w:spacing w:before="240" w:beforeAutospacing="0" w:after="120" w:afterAutospacing="0" w:line="324" w:lineRule="atLeast"/>
        <w:rPr>
          <w:b w:val="0"/>
          <w:sz w:val="24"/>
          <w:szCs w:val="24"/>
        </w:rPr>
      </w:pPr>
      <w:r>
        <w:rPr>
          <w:b w:val="0"/>
          <w:sz w:val="24"/>
          <w:szCs w:val="24"/>
        </w:rPr>
        <w:t>Ghosh, T., Ghosh, A., dan Prasad, D</w:t>
      </w:r>
      <w:r w:rsidRPr="002C4EAC">
        <w:rPr>
          <w:b w:val="0"/>
          <w:sz w:val="24"/>
          <w:szCs w:val="24"/>
        </w:rPr>
        <w:t>. 2013</w:t>
      </w:r>
      <w:r>
        <w:rPr>
          <w:b w:val="0"/>
          <w:sz w:val="24"/>
          <w:szCs w:val="24"/>
        </w:rPr>
        <w:t xml:space="preserve">. </w:t>
      </w:r>
      <w:r w:rsidRPr="002C4EAC">
        <w:rPr>
          <w:b w:val="0"/>
          <w:sz w:val="24"/>
          <w:szCs w:val="24"/>
        </w:rPr>
        <w:t>A review on orodispersible tablets – A novel formulation for oral drug delivery sy</w:t>
      </w:r>
      <w:r>
        <w:rPr>
          <w:b w:val="0"/>
          <w:sz w:val="24"/>
          <w:szCs w:val="24"/>
        </w:rPr>
        <w:t xml:space="preserve">stem and its future prospective. </w:t>
      </w:r>
      <w:r w:rsidRPr="002C4EAC">
        <w:rPr>
          <w:b w:val="0"/>
          <w:i/>
          <w:sz w:val="24"/>
          <w:szCs w:val="24"/>
        </w:rPr>
        <w:t xml:space="preserve">Indo American </w:t>
      </w:r>
      <w:r w:rsidRPr="002C4EAC">
        <w:rPr>
          <w:b w:val="0"/>
          <w:i/>
          <w:sz w:val="24"/>
          <w:szCs w:val="24"/>
        </w:rPr>
        <w:lastRenderedPageBreak/>
        <w:t>journal of pharmaceutical research</w:t>
      </w:r>
      <w:r w:rsidRPr="002C4EAC">
        <w:rPr>
          <w:b w:val="0"/>
          <w:sz w:val="24"/>
          <w:szCs w:val="24"/>
        </w:rPr>
        <w:t>.</w:t>
      </w:r>
      <w:r>
        <w:rPr>
          <w:b w:val="0"/>
          <w:sz w:val="24"/>
          <w:szCs w:val="24"/>
        </w:rPr>
        <w:t xml:space="preserve"> Vol. 3(1).</w:t>
      </w:r>
    </w:p>
    <w:p w:rsidR="002551A3" w:rsidRPr="001020E6" w:rsidRDefault="002551A3" w:rsidP="00CF2FB4">
      <w:pPr>
        <w:rPr>
          <w:rFonts w:ascii="Times New Roman" w:hAnsi="Times New Roman" w:cs="Times New Roman"/>
          <w:color w:val="000000"/>
          <w:sz w:val="24"/>
          <w:szCs w:val="24"/>
          <w:shd w:val="clear" w:color="auto" w:fill="FFFFFF"/>
        </w:rPr>
      </w:pPr>
      <w:r w:rsidRPr="001020E6">
        <w:rPr>
          <w:rFonts w:ascii="Times New Roman" w:hAnsi="Times New Roman" w:cs="Times New Roman"/>
          <w:color w:val="000000"/>
          <w:sz w:val="24"/>
          <w:szCs w:val="24"/>
          <w:shd w:val="clear" w:color="auto" w:fill="FFFFFF"/>
        </w:rPr>
        <w:t xml:space="preserve">Glendinning JI. </w:t>
      </w:r>
      <w:r>
        <w:rPr>
          <w:rFonts w:ascii="Times New Roman" w:hAnsi="Times New Roman" w:cs="Times New Roman"/>
          <w:color w:val="000000"/>
          <w:sz w:val="24"/>
          <w:szCs w:val="24"/>
          <w:shd w:val="clear" w:color="auto" w:fill="FFFFFF"/>
          <w:lang w:val="en-ID"/>
        </w:rPr>
        <w:t xml:space="preserve">1994. </w:t>
      </w:r>
      <w:r w:rsidRPr="001020E6">
        <w:rPr>
          <w:rFonts w:ascii="Times New Roman" w:hAnsi="Times New Roman" w:cs="Times New Roman"/>
          <w:color w:val="000000"/>
          <w:sz w:val="24"/>
          <w:szCs w:val="24"/>
          <w:shd w:val="clear" w:color="auto" w:fill="FFFFFF"/>
        </w:rPr>
        <w:t>Is the bitter rejection response always adaptive? </w:t>
      </w:r>
      <w:r w:rsidRPr="001020E6">
        <w:rPr>
          <w:rStyle w:val="ref-journal"/>
          <w:rFonts w:ascii="Times New Roman" w:hAnsi="Times New Roman" w:cs="Times New Roman"/>
          <w:i/>
          <w:color w:val="000000"/>
          <w:sz w:val="24"/>
          <w:szCs w:val="24"/>
          <w:shd w:val="clear" w:color="auto" w:fill="FFFFFF"/>
        </w:rPr>
        <w:t>Physiol Behav</w:t>
      </w:r>
      <w:r w:rsidRPr="001020E6">
        <w:rPr>
          <w:rStyle w:val="ref-journal"/>
          <w:rFonts w:ascii="Times New Roman" w:hAnsi="Times New Roman" w:cs="Times New Roman"/>
          <w:color w:val="000000"/>
          <w:sz w:val="24"/>
          <w:szCs w:val="24"/>
          <w:shd w:val="clear" w:color="auto" w:fill="FFFFFF"/>
        </w:rPr>
        <w:t>. </w:t>
      </w:r>
      <w:r w:rsidRPr="001020E6">
        <w:rPr>
          <w:rStyle w:val="ref-vol"/>
          <w:rFonts w:ascii="Times New Roman" w:hAnsi="Times New Roman" w:cs="Times New Roman"/>
          <w:color w:val="000000"/>
          <w:sz w:val="24"/>
          <w:szCs w:val="24"/>
          <w:shd w:val="clear" w:color="auto" w:fill="FFFFFF"/>
        </w:rPr>
        <w:t xml:space="preserve"> </w:t>
      </w:r>
      <w:r>
        <w:rPr>
          <w:rStyle w:val="ref-vol"/>
          <w:rFonts w:ascii="Times New Roman" w:hAnsi="Times New Roman" w:cs="Times New Roman"/>
          <w:color w:val="000000"/>
          <w:sz w:val="24"/>
          <w:szCs w:val="24"/>
          <w:shd w:val="clear" w:color="auto" w:fill="FFFFFF"/>
          <w:lang w:val="en-ID"/>
        </w:rPr>
        <w:t xml:space="preserve">Vol. </w:t>
      </w:r>
      <w:r w:rsidRPr="001020E6">
        <w:rPr>
          <w:rStyle w:val="ref-vol"/>
          <w:rFonts w:ascii="Times New Roman" w:hAnsi="Times New Roman" w:cs="Times New Roman"/>
          <w:color w:val="000000"/>
          <w:sz w:val="24"/>
          <w:szCs w:val="24"/>
          <w:shd w:val="clear" w:color="auto" w:fill="FFFFFF"/>
        </w:rPr>
        <w:t>56</w:t>
      </w:r>
      <w:r>
        <w:rPr>
          <w:rStyle w:val="ref-vol"/>
          <w:rFonts w:ascii="Times New Roman" w:hAnsi="Times New Roman" w:cs="Times New Roman"/>
          <w:color w:val="000000"/>
          <w:sz w:val="24"/>
          <w:szCs w:val="24"/>
          <w:shd w:val="clear" w:color="auto" w:fill="FFFFFF"/>
          <w:lang w:val="en-ID"/>
        </w:rPr>
        <w:t>(6)</w:t>
      </w:r>
      <w:r w:rsidRPr="001020E6">
        <w:rPr>
          <w:rFonts w:ascii="Times New Roman" w:hAnsi="Times New Roman" w:cs="Times New Roman"/>
          <w:color w:val="000000"/>
          <w:sz w:val="24"/>
          <w:szCs w:val="24"/>
          <w:shd w:val="clear" w:color="auto" w:fill="FFFFFF"/>
        </w:rPr>
        <w:t>:1217–1227.</w:t>
      </w:r>
    </w:p>
    <w:p w:rsidR="002551A3" w:rsidRPr="004456F8" w:rsidRDefault="002551A3" w:rsidP="00FB597D">
      <w:pPr>
        <w:jc w:val="both"/>
        <w:rPr>
          <w:rFonts w:ascii="Times New Roman" w:hAnsi="Times New Roman" w:cs="Times New Roman"/>
          <w:sz w:val="24"/>
          <w:szCs w:val="24"/>
          <w:lang w:val="en-ID"/>
        </w:rPr>
      </w:pPr>
      <w:r w:rsidRPr="001020E6">
        <w:rPr>
          <w:rFonts w:ascii="Times New Roman" w:hAnsi="Times New Roman" w:cs="Times New Roman"/>
          <w:sz w:val="24"/>
          <w:szCs w:val="24"/>
        </w:rPr>
        <w:t>Immohr,</w:t>
      </w:r>
      <w:r>
        <w:rPr>
          <w:rFonts w:ascii="Times New Roman" w:hAnsi="Times New Roman" w:cs="Times New Roman"/>
          <w:sz w:val="24"/>
          <w:szCs w:val="24"/>
          <w:lang w:val="en-ID"/>
        </w:rPr>
        <w:t xml:space="preserve"> L. I., Hedfeld, C.,</w:t>
      </w:r>
      <w:r>
        <w:rPr>
          <w:rFonts w:ascii="Times New Roman" w:hAnsi="Times New Roman" w:cs="Times New Roman"/>
          <w:sz w:val="24"/>
          <w:szCs w:val="24"/>
        </w:rPr>
        <w:t xml:space="preserve"> </w:t>
      </w:r>
      <w:r>
        <w:rPr>
          <w:rFonts w:ascii="Times New Roman" w:hAnsi="Times New Roman" w:cs="Times New Roman"/>
          <w:sz w:val="24"/>
          <w:szCs w:val="24"/>
          <w:lang w:val="en-ID"/>
        </w:rPr>
        <w:t>Lang, A., dan Pein-Hackelbusch, M.</w:t>
      </w:r>
      <w:r w:rsidRPr="001020E6">
        <w:rPr>
          <w:rFonts w:ascii="Times New Roman" w:hAnsi="Times New Roman" w:cs="Times New Roman"/>
          <w:sz w:val="24"/>
          <w:szCs w:val="24"/>
        </w:rPr>
        <w:t xml:space="preserve"> 2016. Suitability of E-tongue sensors to sssess tastemasking of pediatric liquids by different beverages considering their physico-chemical properties. </w:t>
      </w:r>
      <w:r w:rsidRPr="001020E6">
        <w:rPr>
          <w:rFonts w:ascii="Times New Roman" w:hAnsi="Times New Roman" w:cs="Times New Roman"/>
          <w:i/>
          <w:sz w:val="24"/>
          <w:szCs w:val="24"/>
        </w:rPr>
        <w:t>AAPS PharmSciTech</w:t>
      </w:r>
      <w:r w:rsidRPr="001020E6">
        <w:rPr>
          <w:rFonts w:ascii="Times New Roman" w:hAnsi="Times New Roman" w:cs="Times New Roman"/>
          <w:sz w:val="24"/>
          <w:szCs w:val="24"/>
        </w:rPr>
        <w:t xml:space="preserve">. </w:t>
      </w:r>
      <w:r>
        <w:rPr>
          <w:rFonts w:ascii="Times New Roman" w:hAnsi="Times New Roman" w:cs="Times New Roman"/>
          <w:sz w:val="24"/>
          <w:szCs w:val="24"/>
          <w:lang w:val="en-ID"/>
        </w:rPr>
        <w:t>Vol. 18(2): 330-340.</w:t>
      </w:r>
    </w:p>
    <w:p w:rsidR="002551A3" w:rsidRPr="004456F8" w:rsidRDefault="002551A3" w:rsidP="00FB597D">
      <w:pPr>
        <w:jc w:val="both"/>
        <w:rPr>
          <w:rFonts w:ascii="Times New Roman" w:hAnsi="Times New Roman" w:cs="Times New Roman"/>
          <w:color w:val="333333"/>
          <w:sz w:val="24"/>
          <w:szCs w:val="24"/>
          <w:shd w:val="clear" w:color="auto" w:fill="F7FBFE"/>
          <w:lang w:val="en-ID"/>
        </w:rPr>
      </w:pPr>
      <w:r w:rsidRPr="001020E6">
        <w:rPr>
          <w:rFonts w:ascii="Times New Roman" w:hAnsi="Times New Roman" w:cs="Times New Roman"/>
          <w:color w:val="333333"/>
          <w:sz w:val="24"/>
          <w:szCs w:val="24"/>
          <w:shd w:val="clear" w:color="auto" w:fill="F7FBFE"/>
        </w:rPr>
        <w:t>Klingmann</w:t>
      </w:r>
      <w:r>
        <w:rPr>
          <w:rFonts w:ascii="Times New Roman" w:hAnsi="Times New Roman" w:cs="Times New Roman"/>
          <w:color w:val="333333"/>
          <w:sz w:val="24"/>
          <w:szCs w:val="24"/>
          <w:shd w:val="clear" w:color="auto" w:fill="F7FBFE"/>
          <w:lang w:val="en-ID"/>
        </w:rPr>
        <w:t>, V</w:t>
      </w:r>
      <w:r w:rsidRPr="001020E6">
        <w:rPr>
          <w:rFonts w:ascii="Times New Roman" w:hAnsi="Times New Roman" w:cs="Times New Roman"/>
          <w:color w:val="333333"/>
          <w:sz w:val="24"/>
          <w:szCs w:val="24"/>
          <w:shd w:val="clear" w:color="auto" w:fill="F7FBFE"/>
        </w:rPr>
        <w:t>. 2016</w:t>
      </w:r>
      <w:r>
        <w:rPr>
          <w:rFonts w:ascii="Times New Roman" w:hAnsi="Times New Roman" w:cs="Times New Roman"/>
          <w:color w:val="333333"/>
          <w:sz w:val="24"/>
          <w:szCs w:val="24"/>
          <w:shd w:val="clear" w:color="auto" w:fill="F7FBFE"/>
          <w:lang w:val="en-ID"/>
        </w:rPr>
        <w:t xml:space="preserve">. </w:t>
      </w:r>
      <w:r w:rsidRPr="001020E6">
        <w:rPr>
          <w:rFonts w:ascii="Times New Roman" w:hAnsi="Times New Roman" w:cs="Times New Roman"/>
          <w:color w:val="333333"/>
          <w:sz w:val="24"/>
          <w:szCs w:val="24"/>
          <w:shd w:val="clear" w:color="auto" w:fill="F7FBFE"/>
        </w:rPr>
        <w:t xml:space="preserve">Acceptability of mini-tablets in young children: results from three prospective cross-over studies. </w:t>
      </w:r>
      <w:r w:rsidRPr="00246C44">
        <w:rPr>
          <w:rFonts w:ascii="Times New Roman" w:hAnsi="Times New Roman" w:cs="Times New Roman"/>
          <w:i/>
          <w:color w:val="333333"/>
          <w:sz w:val="24"/>
          <w:szCs w:val="24"/>
          <w:shd w:val="clear" w:color="auto" w:fill="F7FBFE"/>
        </w:rPr>
        <w:t>AAPS PharmSciTech</w:t>
      </w:r>
      <w:r w:rsidRPr="001020E6">
        <w:rPr>
          <w:rFonts w:ascii="Times New Roman" w:hAnsi="Times New Roman" w:cs="Times New Roman"/>
          <w:color w:val="333333"/>
          <w:sz w:val="24"/>
          <w:szCs w:val="24"/>
          <w:shd w:val="clear" w:color="auto" w:fill="F7FBFE"/>
        </w:rPr>
        <w:t>. </w:t>
      </w:r>
      <w:r>
        <w:rPr>
          <w:rStyle w:val="articlecitationyear"/>
          <w:rFonts w:ascii="Helvetica" w:hAnsi="Helvetica" w:cs="Helvetica"/>
          <w:color w:val="333333"/>
          <w:spacing w:val="4"/>
          <w:sz w:val="21"/>
          <w:szCs w:val="21"/>
          <w:shd w:val="clear" w:color="auto" w:fill="FCFCFC"/>
        </w:rPr>
        <w:t> </w:t>
      </w:r>
      <w:r w:rsidRPr="004456F8">
        <w:rPr>
          <w:rStyle w:val="articlecitationvolume"/>
          <w:rFonts w:ascii="Times New Roman" w:hAnsi="Times New Roman" w:cs="Times New Roman"/>
          <w:color w:val="333333"/>
          <w:spacing w:val="4"/>
          <w:sz w:val="24"/>
          <w:szCs w:val="24"/>
          <w:shd w:val="clear" w:color="auto" w:fill="FCFCFC"/>
        </w:rPr>
        <w:t>Vol</w:t>
      </w:r>
      <w:r w:rsidRPr="004456F8">
        <w:rPr>
          <w:rStyle w:val="articlecitationvolume"/>
          <w:rFonts w:ascii="Times New Roman" w:hAnsi="Times New Roman" w:cs="Times New Roman"/>
          <w:color w:val="333333"/>
          <w:spacing w:val="4"/>
          <w:sz w:val="24"/>
          <w:szCs w:val="24"/>
          <w:shd w:val="clear" w:color="auto" w:fill="FCFCFC"/>
          <w:lang w:val="en-ID"/>
        </w:rPr>
        <w:t>.</w:t>
      </w:r>
      <w:r w:rsidRPr="004456F8">
        <w:rPr>
          <w:rStyle w:val="articlecitationvolume"/>
          <w:rFonts w:ascii="Times New Roman" w:hAnsi="Times New Roman" w:cs="Times New Roman"/>
          <w:color w:val="333333"/>
          <w:spacing w:val="4"/>
          <w:sz w:val="24"/>
          <w:szCs w:val="24"/>
          <w:shd w:val="clear" w:color="auto" w:fill="FCFCFC"/>
        </w:rPr>
        <w:t>18</w:t>
      </w:r>
      <w:r w:rsidRPr="004456F8">
        <w:rPr>
          <w:rStyle w:val="articlecitationvolume"/>
          <w:rFonts w:ascii="Times New Roman" w:hAnsi="Times New Roman" w:cs="Times New Roman"/>
          <w:color w:val="333333"/>
          <w:spacing w:val="4"/>
          <w:sz w:val="24"/>
          <w:szCs w:val="24"/>
          <w:shd w:val="clear" w:color="auto" w:fill="FCFCFC"/>
          <w:lang w:val="en-ID"/>
        </w:rPr>
        <w:t>(2)</w:t>
      </w:r>
      <w:r w:rsidRPr="004456F8">
        <w:rPr>
          <w:rFonts w:ascii="Times New Roman" w:hAnsi="Times New Roman" w:cs="Times New Roman"/>
          <w:color w:val="333333"/>
          <w:spacing w:val="4"/>
          <w:sz w:val="24"/>
          <w:szCs w:val="24"/>
          <w:shd w:val="clear" w:color="auto" w:fill="FCFCFC"/>
        </w:rPr>
        <w:t>: </w:t>
      </w:r>
      <w:r w:rsidRPr="004456F8">
        <w:rPr>
          <w:rStyle w:val="articlecitationpages"/>
          <w:rFonts w:ascii="Times New Roman" w:hAnsi="Times New Roman" w:cs="Times New Roman"/>
          <w:color w:val="333333"/>
          <w:spacing w:val="4"/>
          <w:sz w:val="24"/>
          <w:szCs w:val="24"/>
          <w:shd w:val="clear" w:color="auto" w:fill="FCFCFC"/>
        </w:rPr>
        <w:t>263–266</w:t>
      </w:r>
      <w:r w:rsidRPr="004456F8">
        <w:rPr>
          <w:rStyle w:val="articlecitationpages"/>
          <w:rFonts w:ascii="Times New Roman" w:hAnsi="Times New Roman" w:cs="Times New Roman"/>
          <w:color w:val="333333"/>
          <w:spacing w:val="4"/>
          <w:sz w:val="24"/>
          <w:szCs w:val="24"/>
          <w:shd w:val="clear" w:color="auto" w:fill="FCFCFC"/>
          <w:lang w:val="en-ID"/>
        </w:rPr>
        <w:t>.</w:t>
      </w:r>
    </w:p>
    <w:p w:rsidR="002551A3" w:rsidRPr="001020E6" w:rsidRDefault="002551A3" w:rsidP="00FB597D">
      <w:pPr>
        <w:jc w:val="both"/>
        <w:rPr>
          <w:rFonts w:ascii="Times New Roman" w:hAnsi="Times New Roman" w:cs="Times New Roman"/>
          <w:sz w:val="24"/>
          <w:szCs w:val="24"/>
          <w:lang w:val="en-ID"/>
        </w:rPr>
      </w:pPr>
      <w:r>
        <w:rPr>
          <w:rFonts w:ascii="Times New Roman" w:hAnsi="Times New Roman" w:cs="Times New Roman"/>
          <w:sz w:val="24"/>
          <w:szCs w:val="24"/>
        </w:rPr>
        <w:t>Lal, M.,</w:t>
      </w:r>
      <w:r w:rsidRPr="001020E6">
        <w:rPr>
          <w:rFonts w:ascii="Times New Roman" w:hAnsi="Times New Roman" w:cs="Times New Roman"/>
          <w:sz w:val="24"/>
          <w:szCs w:val="24"/>
        </w:rPr>
        <w:t xml:space="preserve"> Lai</w:t>
      </w:r>
      <w:r>
        <w:rPr>
          <w:rFonts w:ascii="Times New Roman" w:hAnsi="Times New Roman" w:cs="Times New Roman"/>
          <w:sz w:val="24"/>
          <w:szCs w:val="24"/>
          <w:lang w:val="en-ID"/>
        </w:rPr>
        <w:t>,</w:t>
      </w:r>
      <w:r w:rsidRPr="001020E6">
        <w:rPr>
          <w:rFonts w:ascii="Times New Roman" w:hAnsi="Times New Roman" w:cs="Times New Roman"/>
          <w:sz w:val="24"/>
          <w:szCs w:val="24"/>
        </w:rPr>
        <w:t xml:space="preserve"> M</w:t>
      </w:r>
      <w:r>
        <w:rPr>
          <w:rFonts w:ascii="Times New Roman" w:hAnsi="Times New Roman" w:cs="Times New Roman"/>
          <w:sz w:val="24"/>
          <w:szCs w:val="24"/>
        </w:rPr>
        <w:t>.,</w:t>
      </w:r>
      <w:r w:rsidRPr="001020E6">
        <w:rPr>
          <w:rFonts w:ascii="Times New Roman" w:hAnsi="Times New Roman" w:cs="Times New Roman"/>
          <w:sz w:val="24"/>
          <w:szCs w:val="24"/>
        </w:rPr>
        <w:t xml:space="preserve"> </w:t>
      </w:r>
      <w:r>
        <w:rPr>
          <w:rFonts w:ascii="Times New Roman" w:hAnsi="Times New Roman" w:cs="Times New Roman"/>
          <w:sz w:val="24"/>
          <w:szCs w:val="24"/>
        </w:rPr>
        <w:t>Estrada, M</w:t>
      </w:r>
      <w:r>
        <w:rPr>
          <w:rFonts w:ascii="Times New Roman" w:hAnsi="Times New Roman" w:cs="Times New Roman"/>
          <w:sz w:val="24"/>
          <w:szCs w:val="24"/>
          <w:lang w:val="en-ID"/>
        </w:rPr>
        <w:t>.,</w:t>
      </w:r>
      <w:r w:rsidRPr="001020E6">
        <w:rPr>
          <w:rFonts w:ascii="Times New Roman" w:hAnsi="Times New Roman" w:cs="Times New Roman"/>
          <w:sz w:val="24"/>
          <w:szCs w:val="24"/>
        </w:rPr>
        <w:t xml:space="preserve"> </w:t>
      </w:r>
      <w:proofErr w:type="gramStart"/>
      <w:r>
        <w:rPr>
          <w:rFonts w:ascii="Times New Roman" w:hAnsi="Times New Roman" w:cs="Times New Roman"/>
          <w:sz w:val="24"/>
          <w:szCs w:val="24"/>
          <w:lang w:val="en-ID"/>
        </w:rPr>
        <w:t>dan</w:t>
      </w:r>
      <w:proofErr w:type="gramEnd"/>
      <w:r>
        <w:rPr>
          <w:rFonts w:ascii="Times New Roman" w:hAnsi="Times New Roman" w:cs="Times New Roman"/>
          <w:sz w:val="24"/>
          <w:szCs w:val="24"/>
          <w:lang w:val="en-ID"/>
        </w:rPr>
        <w:t xml:space="preserve"> </w:t>
      </w:r>
      <w:r w:rsidRPr="001020E6">
        <w:rPr>
          <w:rFonts w:ascii="Times New Roman" w:hAnsi="Times New Roman" w:cs="Times New Roman"/>
          <w:sz w:val="24"/>
          <w:szCs w:val="24"/>
        </w:rPr>
        <w:t>Zhu</w:t>
      </w:r>
      <w:r>
        <w:rPr>
          <w:rFonts w:ascii="Times New Roman" w:hAnsi="Times New Roman" w:cs="Times New Roman"/>
          <w:sz w:val="24"/>
          <w:szCs w:val="24"/>
          <w:lang w:val="en-ID"/>
        </w:rPr>
        <w:t>,</w:t>
      </w:r>
      <w:r w:rsidRPr="001020E6">
        <w:rPr>
          <w:rFonts w:ascii="Times New Roman" w:hAnsi="Times New Roman" w:cs="Times New Roman"/>
          <w:sz w:val="24"/>
          <w:szCs w:val="24"/>
        </w:rPr>
        <w:t xml:space="preserve"> C</w:t>
      </w:r>
      <w:r w:rsidRPr="001020E6">
        <w:rPr>
          <w:rFonts w:ascii="Times New Roman" w:hAnsi="Times New Roman" w:cs="Times New Roman"/>
          <w:sz w:val="24"/>
          <w:szCs w:val="24"/>
          <w:lang w:val="en-ID"/>
        </w:rPr>
        <w:t xml:space="preserve">. 2017. </w:t>
      </w:r>
      <w:r w:rsidRPr="001020E6">
        <w:rPr>
          <w:rFonts w:ascii="Times New Roman" w:hAnsi="Times New Roman" w:cs="Times New Roman"/>
          <w:sz w:val="24"/>
          <w:szCs w:val="24"/>
        </w:rPr>
        <w:t>Developing a Flexible Pediatric Dosage Form for Antiretroviral Therapy: A Fast-Dissolving Tablet</w:t>
      </w:r>
      <w:r w:rsidRPr="001020E6">
        <w:rPr>
          <w:rFonts w:ascii="Times New Roman" w:hAnsi="Times New Roman" w:cs="Times New Roman"/>
          <w:sz w:val="24"/>
          <w:szCs w:val="24"/>
          <w:lang w:val="en-ID"/>
        </w:rPr>
        <w:t xml:space="preserve">. </w:t>
      </w:r>
      <w:r w:rsidRPr="001020E6">
        <w:rPr>
          <w:rFonts w:ascii="Times New Roman" w:hAnsi="Times New Roman" w:cs="Times New Roman"/>
          <w:i/>
          <w:sz w:val="24"/>
          <w:szCs w:val="24"/>
        </w:rPr>
        <w:t>Journal of Pharmaceutical Sciences</w:t>
      </w:r>
      <w:r w:rsidRPr="001020E6">
        <w:rPr>
          <w:rFonts w:ascii="Times New Roman" w:hAnsi="Times New Roman" w:cs="Times New Roman"/>
          <w:sz w:val="24"/>
          <w:szCs w:val="24"/>
          <w:lang w:val="en-ID"/>
        </w:rPr>
        <w:t>,</w:t>
      </w:r>
      <w:r w:rsidRPr="001020E6">
        <w:rPr>
          <w:rFonts w:ascii="Times New Roman" w:hAnsi="Times New Roman" w:cs="Times New Roman"/>
          <w:sz w:val="24"/>
          <w:szCs w:val="24"/>
        </w:rPr>
        <w:t xml:space="preserve"> 106</w:t>
      </w:r>
      <w:r w:rsidRPr="001020E6">
        <w:rPr>
          <w:rFonts w:ascii="Times New Roman" w:hAnsi="Times New Roman" w:cs="Times New Roman"/>
          <w:sz w:val="24"/>
          <w:szCs w:val="24"/>
          <w:lang w:val="en-ID"/>
        </w:rPr>
        <w:t>, pp.</w:t>
      </w:r>
      <w:r w:rsidRPr="001020E6">
        <w:rPr>
          <w:rFonts w:ascii="Times New Roman" w:hAnsi="Times New Roman" w:cs="Times New Roman"/>
          <w:sz w:val="24"/>
          <w:szCs w:val="24"/>
        </w:rPr>
        <w:t xml:space="preserve"> 2173-2177</w:t>
      </w:r>
      <w:r w:rsidRPr="001020E6">
        <w:rPr>
          <w:rFonts w:ascii="Times New Roman" w:hAnsi="Times New Roman" w:cs="Times New Roman"/>
          <w:sz w:val="24"/>
          <w:szCs w:val="24"/>
          <w:lang w:val="en-ID"/>
        </w:rPr>
        <w:t>.</w:t>
      </w:r>
    </w:p>
    <w:p w:rsidR="002551A3" w:rsidRDefault="002551A3" w:rsidP="001020E6">
      <w:pPr>
        <w:pStyle w:val="Heading1"/>
        <w:shd w:val="clear" w:color="auto" w:fill="FFFFFF"/>
        <w:spacing w:before="240" w:beforeAutospacing="0" w:after="120" w:afterAutospacing="0" w:line="324" w:lineRule="atLeast"/>
        <w:rPr>
          <w:b w:val="0"/>
          <w:color w:val="000000"/>
          <w:sz w:val="24"/>
          <w:szCs w:val="24"/>
          <w:shd w:val="clear" w:color="auto" w:fill="FFFFFF"/>
        </w:rPr>
      </w:pPr>
      <w:r w:rsidRPr="002C4EAC">
        <w:rPr>
          <w:b w:val="0"/>
          <w:color w:val="000000"/>
          <w:sz w:val="24"/>
          <w:szCs w:val="24"/>
          <w:shd w:val="clear" w:color="auto" w:fill="FFFFFF"/>
        </w:rPr>
        <w:t>Masareddy</w:t>
      </w:r>
      <w:r>
        <w:rPr>
          <w:b w:val="0"/>
          <w:color w:val="000000"/>
          <w:sz w:val="24"/>
          <w:szCs w:val="24"/>
          <w:shd w:val="clear" w:color="auto" w:fill="FFFFFF"/>
        </w:rPr>
        <w:t>,</w:t>
      </w:r>
      <w:r w:rsidRPr="002C4EAC">
        <w:rPr>
          <w:b w:val="0"/>
          <w:color w:val="000000"/>
          <w:sz w:val="24"/>
          <w:szCs w:val="24"/>
          <w:shd w:val="clear" w:color="auto" w:fill="FFFFFF"/>
        </w:rPr>
        <w:t xml:space="preserve"> R</w:t>
      </w:r>
      <w:r>
        <w:rPr>
          <w:b w:val="0"/>
          <w:color w:val="000000"/>
          <w:sz w:val="24"/>
          <w:szCs w:val="24"/>
          <w:shd w:val="clear" w:color="auto" w:fill="FFFFFF"/>
        </w:rPr>
        <w:t xml:space="preserve">. </w:t>
      </w:r>
      <w:r w:rsidRPr="002C4EAC">
        <w:rPr>
          <w:b w:val="0"/>
          <w:color w:val="000000"/>
          <w:sz w:val="24"/>
          <w:szCs w:val="24"/>
          <w:shd w:val="clear" w:color="auto" w:fill="FFFFFF"/>
        </w:rPr>
        <w:t>S</w:t>
      </w:r>
      <w:r>
        <w:rPr>
          <w:b w:val="0"/>
          <w:color w:val="000000"/>
          <w:sz w:val="24"/>
          <w:szCs w:val="24"/>
          <w:shd w:val="clear" w:color="auto" w:fill="FFFFFF"/>
        </w:rPr>
        <w:t>.</w:t>
      </w:r>
      <w:r w:rsidRPr="002C4EAC">
        <w:rPr>
          <w:b w:val="0"/>
          <w:color w:val="000000"/>
          <w:sz w:val="24"/>
          <w:szCs w:val="24"/>
          <w:shd w:val="clear" w:color="auto" w:fill="FFFFFF"/>
        </w:rPr>
        <w:t>, Kadia</w:t>
      </w:r>
      <w:r>
        <w:rPr>
          <w:b w:val="0"/>
          <w:color w:val="000000"/>
          <w:sz w:val="24"/>
          <w:szCs w:val="24"/>
          <w:shd w:val="clear" w:color="auto" w:fill="FFFFFF"/>
        </w:rPr>
        <w:t>,</w:t>
      </w:r>
      <w:r w:rsidRPr="002C4EAC">
        <w:rPr>
          <w:b w:val="0"/>
          <w:color w:val="000000"/>
          <w:sz w:val="24"/>
          <w:szCs w:val="24"/>
          <w:shd w:val="clear" w:color="auto" w:fill="FFFFFF"/>
        </w:rPr>
        <w:t xml:space="preserve"> R</w:t>
      </w:r>
      <w:r>
        <w:rPr>
          <w:b w:val="0"/>
          <w:color w:val="000000"/>
          <w:sz w:val="24"/>
          <w:szCs w:val="24"/>
          <w:shd w:val="clear" w:color="auto" w:fill="FFFFFF"/>
        </w:rPr>
        <w:t xml:space="preserve">. </w:t>
      </w:r>
      <w:r w:rsidRPr="002C4EAC">
        <w:rPr>
          <w:b w:val="0"/>
          <w:color w:val="000000"/>
          <w:sz w:val="24"/>
          <w:szCs w:val="24"/>
          <w:shd w:val="clear" w:color="auto" w:fill="FFFFFF"/>
        </w:rPr>
        <w:t>V</w:t>
      </w:r>
      <w:r>
        <w:rPr>
          <w:b w:val="0"/>
          <w:color w:val="000000"/>
          <w:sz w:val="24"/>
          <w:szCs w:val="24"/>
          <w:shd w:val="clear" w:color="auto" w:fill="FFFFFF"/>
        </w:rPr>
        <w:t>.</w:t>
      </w:r>
      <w:r w:rsidRPr="002C4EAC">
        <w:rPr>
          <w:b w:val="0"/>
          <w:color w:val="000000"/>
          <w:sz w:val="24"/>
          <w:szCs w:val="24"/>
          <w:shd w:val="clear" w:color="auto" w:fill="FFFFFF"/>
        </w:rPr>
        <w:t xml:space="preserve">, </w:t>
      </w:r>
      <w:r>
        <w:rPr>
          <w:b w:val="0"/>
          <w:color w:val="000000"/>
          <w:sz w:val="24"/>
          <w:szCs w:val="24"/>
          <w:shd w:val="clear" w:color="auto" w:fill="FFFFFF"/>
        </w:rPr>
        <w:t xml:space="preserve">dan </w:t>
      </w:r>
      <w:r w:rsidRPr="002C4EAC">
        <w:rPr>
          <w:b w:val="0"/>
          <w:color w:val="000000"/>
          <w:sz w:val="24"/>
          <w:szCs w:val="24"/>
          <w:shd w:val="clear" w:color="auto" w:fill="FFFFFF"/>
        </w:rPr>
        <w:t>Manvi</w:t>
      </w:r>
      <w:r>
        <w:rPr>
          <w:b w:val="0"/>
          <w:color w:val="000000"/>
          <w:sz w:val="24"/>
          <w:szCs w:val="24"/>
          <w:shd w:val="clear" w:color="auto" w:fill="FFFFFF"/>
        </w:rPr>
        <w:t>,</w:t>
      </w:r>
      <w:r w:rsidRPr="002C4EAC">
        <w:rPr>
          <w:b w:val="0"/>
          <w:color w:val="000000"/>
          <w:sz w:val="24"/>
          <w:szCs w:val="24"/>
          <w:shd w:val="clear" w:color="auto" w:fill="FFFFFF"/>
        </w:rPr>
        <w:t xml:space="preserve"> F</w:t>
      </w:r>
      <w:r>
        <w:rPr>
          <w:b w:val="0"/>
          <w:color w:val="000000"/>
          <w:sz w:val="24"/>
          <w:szCs w:val="24"/>
          <w:shd w:val="clear" w:color="auto" w:fill="FFFFFF"/>
        </w:rPr>
        <w:t xml:space="preserve">. </w:t>
      </w:r>
      <w:r w:rsidRPr="002C4EAC">
        <w:rPr>
          <w:b w:val="0"/>
          <w:color w:val="000000"/>
          <w:sz w:val="24"/>
          <w:szCs w:val="24"/>
          <w:shd w:val="clear" w:color="auto" w:fill="FFFFFF"/>
        </w:rPr>
        <w:t>V. 2008</w:t>
      </w:r>
      <w:r>
        <w:rPr>
          <w:b w:val="0"/>
          <w:color w:val="000000"/>
          <w:sz w:val="24"/>
          <w:szCs w:val="24"/>
          <w:shd w:val="clear" w:color="auto" w:fill="FFFFFF"/>
        </w:rPr>
        <w:t xml:space="preserve">. </w:t>
      </w:r>
      <w:r w:rsidRPr="002C4EAC">
        <w:rPr>
          <w:b w:val="0"/>
          <w:color w:val="000000"/>
          <w:sz w:val="24"/>
          <w:szCs w:val="24"/>
          <w:shd w:val="clear" w:color="auto" w:fill="FFFFFF"/>
        </w:rPr>
        <w:t>Development of mouth dissolving tablets of clozapine using two different techniques. </w:t>
      </w:r>
      <w:r w:rsidRPr="002C4EAC">
        <w:rPr>
          <w:rStyle w:val="ref-journal"/>
          <w:b w:val="0"/>
          <w:i/>
          <w:color w:val="000000"/>
          <w:sz w:val="24"/>
          <w:szCs w:val="24"/>
          <w:shd w:val="clear" w:color="auto" w:fill="FFFFFF"/>
        </w:rPr>
        <w:t>Indian J Pharm Sci</w:t>
      </w:r>
      <w:r>
        <w:rPr>
          <w:rStyle w:val="ref-journal"/>
          <w:b w:val="0"/>
          <w:color w:val="000000"/>
          <w:sz w:val="24"/>
          <w:szCs w:val="24"/>
          <w:shd w:val="clear" w:color="auto" w:fill="FFFFFF"/>
        </w:rPr>
        <w:t xml:space="preserve">. Vol. </w:t>
      </w:r>
      <w:r w:rsidRPr="002C4EAC">
        <w:rPr>
          <w:rStyle w:val="ref-vol"/>
          <w:b w:val="0"/>
          <w:color w:val="000000"/>
          <w:sz w:val="24"/>
          <w:szCs w:val="24"/>
          <w:shd w:val="clear" w:color="auto" w:fill="FFFFFF"/>
        </w:rPr>
        <w:t>70</w:t>
      </w:r>
      <w:r>
        <w:rPr>
          <w:rStyle w:val="ref-vol"/>
          <w:b w:val="0"/>
          <w:color w:val="000000"/>
          <w:sz w:val="24"/>
          <w:szCs w:val="24"/>
          <w:shd w:val="clear" w:color="auto" w:fill="FFFFFF"/>
        </w:rPr>
        <w:t>(4)</w:t>
      </w:r>
      <w:r w:rsidRPr="002C4EAC">
        <w:rPr>
          <w:b w:val="0"/>
          <w:color w:val="000000"/>
          <w:sz w:val="24"/>
          <w:szCs w:val="24"/>
          <w:shd w:val="clear" w:color="auto" w:fill="FFFFFF"/>
        </w:rPr>
        <w:t>:526–</w:t>
      </w:r>
      <w:r>
        <w:rPr>
          <w:b w:val="0"/>
          <w:color w:val="000000"/>
          <w:sz w:val="24"/>
          <w:szCs w:val="24"/>
          <w:shd w:val="clear" w:color="auto" w:fill="FFFFFF"/>
        </w:rPr>
        <w:t>52</w:t>
      </w:r>
      <w:r w:rsidRPr="002C4EAC">
        <w:rPr>
          <w:b w:val="0"/>
          <w:color w:val="000000"/>
          <w:sz w:val="24"/>
          <w:szCs w:val="24"/>
          <w:shd w:val="clear" w:color="auto" w:fill="FFFFFF"/>
        </w:rPr>
        <w:t>8.</w:t>
      </w:r>
    </w:p>
    <w:p w:rsidR="002551A3" w:rsidRPr="00B35E91" w:rsidRDefault="002551A3" w:rsidP="001020E6">
      <w:pPr>
        <w:pStyle w:val="Heading1"/>
        <w:shd w:val="clear" w:color="auto" w:fill="FFFFFF"/>
        <w:spacing w:before="240" w:beforeAutospacing="0" w:after="120" w:afterAutospacing="0" w:line="324" w:lineRule="atLeast"/>
        <w:rPr>
          <w:b w:val="0"/>
          <w:sz w:val="24"/>
          <w:szCs w:val="24"/>
        </w:rPr>
      </w:pPr>
      <w:r w:rsidRPr="00B35E91">
        <w:rPr>
          <w:b w:val="0"/>
          <w:color w:val="000000"/>
          <w:sz w:val="24"/>
          <w:szCs w:val="24"/>
          <w:shd w:val="clear" w:color="auto" w:fill="FFFFFF"/>
        </w:rPr>
        <w:t>Mennella</w:t>
      </w:r>
      <w:r>
        <w:rPr>
          <w:b w:val="0"/>
          <w:color w:val="000000"/>
          <w:sz w:val="24"/>
          <w:szCs w:val="24"/>
          <w:shd w:val="clear" w:color="auto" w:fill="FFFFFF"/>
        </w:rPr>
        <w:t>,</w:t>
      </w:r>
      <w:r w:rsidRPr="00B35E91">
        <w:rPr>
          <w:b w:val="0"/>
          <w:color w:val="000000"/>
          <w:sz w:val="24"/>
          <w:szCs w:val="24"/>
          <w:shd w:val="clear" w:color="auto" w:fill="FFFFFF"/>
        </w:rPr>
        <w:t xml:space="preserve"> J</w:t>
      </w:r>
      <w:r>
        <w:rPr>
          <w:b w:val="0"/>
          <w:color w:val="000000"/>
          <w:sz w:val="24"/>
          <w:szCs w:val="24"/>
          <w:shd w:val="clear" w:color="auto" w:fill="FFFFFF"/>
        </w:rPr>
        <w:t xml:space="preserve">. </w:t>
      </w:r>
      <w:r w:rsidRPr="00B35E91">
        <w:rPr>
          <w:b w:val="0"/>
          <w:color w:val="000000"/>
          <w:sz w:val="24"/>
          <w:szCs w:val="24"/>
          <w:shd w:val="clear" w:color="auto" w:fill="FFFFFF"/>
        </w:rPr>
        <w:t>A</w:t>
      </w:r>
      <w:r>
        <w:rPr>
          <w:b w:val="0"/>
          <w:color w:val="000000"/>
          <w:sz w:val="24"/>
          <w:szCs w:val="24"/>
          <w:shd w:val="clear" w:color="auto" w:fill="FFFFFF"/>
        </w:rPr>
        <w:t>.</w:t>
      </w:r>
      <w:r w:rsidRPr="00B35E91">
        <w:rPr>
          <w:b w:val="0"/>
          <w:color w:val="000000"/>
          <w:sz w:val="24"/>
          <w:szCs w:val="24"/>
          <w:shd w:val="clear" w:color="auto" w:fill="FFFFFF"/>
        </w:rPr>
        <w:t>, Spector</w:t>
      </w:r>
      <w:r>
        <w:rPr>
          <w:b w:val="0"/>
          <w:color w:val="000000"/>
          <w:sz w:val="24"/>
          <w:szCs w:val="24"/>
          <w:shd w:val="clear" w:color="auto" w:fill="FFFFFF"/>
        </w:rPr>
        <w:t>,</w:t>
      </w:r>
      <w:r w:rsidRPr="00B35E91">
        <w:rPr>
          <w:b w:val="0"/>
          <w:color w:val="000000"/>
          <w:sz w:val="24"/>
          <w:szCs w:val="24"/>
          <w:shd w:val="clear" w:color="auto" w:fill="FFFFFF"/>
        </w:rPr>
        <w:t xml:space="preserve"> A</w:t>
      </w:r>
      <w:r>
        <w:rPr>
          <w:b w:val="0"/>
          <w:color w:val="000000"/>
          <w:sz w:val="24"/>
          <w:szCs w:val="24"/>
          <w:shd w:val="clear" w:color="auto" w:fill="FFFFFF"/>
        </w:rPr>
        <w:t xml:space="preserve">. </w:t>
      </w:r>
      <w:r w:rsidRPr="00B35E91">
        <w:rPr>
          <w:b w:val="0"/>
          <w:color w:val="000000"/>
          <w:sz w:val="24"/>
          <w:szCs w:val="24"/>
          <w:shd w:val="clear" w:color="auto" w:fill="FFFFFF"/>
        </w:rPr>
        <w:t>C</w:t>
      </w:r>
      <w:r>
        <w:rPr>
          <w:b w:val="0"/>
          <w:color w:val="000000"/>
          <w:sz w:val="24"/>
          <w:szCs w:val="24"/>
          <w:shd w:val="clear" w:color="auto" w:fill="FFFFFF"/>
        </w:rPr>
        <w:t>.</w:t>
      </w:r>
      <w:r w:rsidRPr="00B35E91">
        <w:rPr>
          <w:b w:val="0"/>
          <w:color w:val="000000"/>
          <w:sz w:val="24"/>
          <w:szCs w:val="24"/>
          <w:shd w:val="clear" w:color="auto" w:fill="FFFFFF"/>
        </w:rPr>
        <w:t>, Reed</w:t>
      </w:r>
      <w:r>
        <w:rPr>
          <w:b w:val="0"/>
          <w:color w:val="000000"/>
          <w:sz w:val="24"/>
          <w:szCs w:val="24"/>
          <w:shd w:val="clear" w:color="auto" w:fill="FFFFFF"/>
        </w:rPr>
        <w:t>,</w:t>
      </w:r>
      <w:r w:rsidRPr="00B35E91">
        <w:rPr>
          <w:b w:val="0"/>
          <w:color w:val="000000"/>
          <w:sz w:val="24"/>
          <w:szCs w:val="24"/>
          <w:shd w:val="clear" w:color="auto" w:fill="FFFFFF"/>
        </w:rPr>
        <w:t xml:space="preserve"> D</w:t>
      </w:r>
      <w:r>
        <w:rPr>
          <w:b w:val="0"/>
          <w:color w:val="000000"/>
          <w:sz w:val="24"/>
          <w:szCs w:val="24"/>
          <w:shd w:val="clear" w:color="auto" w:fill="FFFFFF"/>
        </w:rPr>
        <w:t>.</w:t>
      </w:r>
      <w:r w:rsidRPr="00B35E91">
        <w:rPr>
          <w:b w:val="0"/>
          <w:color w:val="000000"/>
          <w:sz w:val="24"/>
          <w:szCs w:val="24"/>
          <w:shd w:val="clear" w:color="auto" w:fill="FFFFFF"/>
        </w:rPr>
        <w:t>R</w:t>
      </w:r>
      <w:r>
        <w:rPr>
          <w:b w:val="0"/>
          <w:color w:val="000000"/>
          <w:sz w:val="24"/>
          <w:szCs w:val="24"/>
          <w:shd w:val="clear" w:color="auto" w:fill="FFFFFF"/>
        </w:rPr>
        <w:t>.</w:t>
      </w:r>
      <w:r w:rsidRPr="00B35E91">
        <w:rPr>
          <w:b w:val="0"/>
          <w:color w:val="000000"/>
          <w:sz w:val="24"/>
          <w:szCs w:val="24"/>
          <w:shd w:val="clear" w:color="auto" w:fill="FFFFFF"/>
        </w:rPr>
        <w:t xml:space="preserve">, </w:t>
      </w:r>
      <w:r>
        <w:rPr>
          <w:b w:val="0"/>
          <w:color w:val="000000"/>
          <w:sz w:val="24"/>
          <w:szCs w:val="24"/>
          <w:shd w:val="clear" w:color="auto" w:fill="FFFFFF"/>
        </w:rPr>
        <w:t xml:space="preserve">dan </w:t>
      </w:r>
      <w:r w:rsidRPr="00B35E91">
        <w:rPr>
          <w:b w:val="0"/>
          <w:color w:val="000000"/>
          <w:sz w:val="24"/>
          <w:szCs w:val="24"/>
          <w:shd w:val="clear" w:color="auto" w:fill="FFFFFF"/>
        </w:rPr>
        <w:t>Coldwell</w:t>
      </w:r>
      <w:r>
        <w:rPr>
          <w:b w:val="0"/>
          <w:color w:val="000000"/>
          <w:sz w:val="24"/>
          <w:szCs w:val="24"/>
          <w:shd w:val="clear" w:color="auto" w:fill="FFFFFF"/>
        </w:rPr>
        <w:t>,</w:t>
      </w:r>
      <w:r w:rsidRPr="00B35E91">
        <w:rPr>
          <w:b w:val="0"/>
          <w:color w:val="000000"/>
          <w:sz w:val="24"/>
          <w:szCs w:val="24"/>
          <w:shd w:val="clear" w:color="auto" w:fill="FFFFFF"/>
        </w:rPr>
        <w:t xml:space="preserve"> S</w:t>
      </w:r>
      <w:r>
        <w:rPr>
          <w:b w:val="0"/>
          <w:color w:val="000000"/>
          <w:sz w:val="24"/>
          <w:szCs w:val="24"/>
          <w:shd w:val="clear" w:color="auto" w:fill="FFFFFF"/>
        </w:rPr>
        <w:t xml:space="preserve">. </w:t>
      </w:r>
      <w:r w:rsidRPr="00B35E91">
        <w:rPr>
          <w:b w:val="0"/>
          <w:color w:val="000000"/>
          <w:sz w:val="24"/>
          <w:szCs w:val="24"/>
          <w:shd w:val="clear" w:color="auto" w:fill="FFFFFF"/>
        </w:rPr>
        <w:t>E. 2013</w:t>
      </w:r>
      <w:r>
        <w:rPr>
          <w:b w:val="0"/>
          <w:color w:val="000000"/>
          <w:sz w:val="24"/>
          <w:szCs w:val="24"/>
          <w:shd w:val="clear" w:color="auto" w:fill="FFFFFF"/>
        </w:rPr>
        <w:t xml:space="preserve">. </w:t>
      </w:r>
      <w:r w:rsidRPr="00B35E91">
        <w:rPr>
          <w:b w:val="0"/>
          <w:color w:val="000000"/>
          <w:sz w:val="24"/>
          <w:szCs w:val="24"/>
          <w:shd w:val="clear" w:color="auto" w:fill="FFFFFF"/>
        </w:rPr>
        <w:t xml:space="preserve">The bad taste of medicines: overview of basic research on </w:t>
      </w:r>
      <w:r w:rsidRPr="00B35E91">
        <w:rPr>
          <w:b w:val="0"/>
          <w:color w:val="000000"/>
          <w:sz w:val="24"/>
          <w:szCs w:val="24"/>
          <w:shd w:val="clear" w:color="auto" w:fill="FFFFFF"/>
        </w:rPr>
        <w:lastRenderedPageBreak/>
        <w:t>bitter taste. </w:t>
      </w:r>
      <w:r w:rsidRPr="009A3509">
        <w:rPr>
          <w:rStyle w:val="ref-journal"/>
          <w:b w:val="0"/>
          <w:i/>
          <w:color w:val="000000"/>
          <w:sz w:val="24"/>
          <w:szCs w:val="24"/>
          <w:shd w:val="clear" w:color="auto" w:fill="FFFFFF"/>
        </w:rPr>
        <w:t>Clin Ther</w:t>
      </w:r>
      <w:r>
        <w:rPr>
          <w:rStyle w:val="ref-journal"/>
          <w:b w:val="0"/>
          <w:color w:val="000000"/>
          <w:sz w:val="24"/>
          <w:szCs w:val="24"/>
          <w:shd w:val="clear" w:color="auto" w:fill="FFFFFF"/>
        </w:rPr>
        <w:t>. Vol. 3</w:t>
      </w:r>
      <w:r w:rsidRPr="00B35E91">
        <w:rPr>
          <w:rStyle w:val="ref-vol"/>
          <w:b w:val="0"/>
          <w:color w:val="000000"/>
          <w:sz w:val="24"/>
          <w:szCs w:val="24"/>
          <w:shd w:val="clear" w:color="auto" w:fill="FFFFFF"/>
        </w:rPr>
        <w:t>5</w:t>
      </w:r>
      <w:r>
        <w:rPr>
          <w:rStyle w:val="ref-vol"/>
          <w:b w:val="0"/>
          <w:color w:val="000000"/>
          <w:sz w:val="24"/>
          <w:szCs w:val="24"/>
          <w:shd w:val="clear" w:color="auto" w:fill="FFFFFF"/>
        </w:rPr>
        <w:t>(8)</w:t>
      </w:r>
      <w:r w:rsidRPr="00B35E91">
        <w:rPr>
          <w:b w:val="0"/>
          <w:color w:val="000000"/>
          <w:sz w:val="24"/>
          <w:szCs w:val="24"/>
          <w:shd w:val="clear" w:color="auto" w:fill="FFFFFF"/>
        </w:rPr>
        <w:t>:1225–1246.</w:t>
      </w:r>
    </w:p>
    <w:p w:rsidR="002551A3" w:rsidRPr="001020E6" w:rsidRDefault="002551A3" w:rsidP="00CF2FB4">
      <w:pPr>
        <w:rPr>
          <w:rFonts w:ascii="Times New Roman" w:hAnsi="Times New Roman" w:cs="Times New Roman"/>
          <w:color w:val="000000"/>
          <w:sz w:val="24"/>
          <w:szCs w:val="24"/>
          <w:shd w:val="clear" w:color="auto" w:fill="FFFFFF"/>
        </w:rPr>
      </w:pPr>
      <w:r w:rsidRPr="001020E6">
        <w:rPr>
          <w:rFonts w:ascii="Times New Roman" w:hAnsi="Times New Roman" w:cs="Times New Roman"/>
          <w:color w:val="000000"/>
          <w:sz w:val="24"/>
          <w:szCs w:val="24"/>
          <w:shd w:val="clear" w:color="auto" w:fill="FFFFFF"/>
        </w:rPr>
        <w:t>Milne</w:t>
      </w:r>
      <w:r>
        <w:rPr>
          <w:rFonts w:ascii="Times New Roman" w:hAnsi="Times New Roman" w:cs="Times New Roman"/>
          <w:color w:val="000000"/>
          <w:sz w:val="24"/>
          <w:szCs w:val="24"/>
          <w:shd w:val="clear" w:color="auto" w:fill="FFFFFF"/>
          <w:lang w:val="en-ID"/>
        </w:rPr>
        <w:t>,</w:t>
      </w:r>
      <w:r w:rsidRPr="001020E6">
        <w:rPr>
          <w:rFonts w:ascii="Times New Roman" w:hAnsi="Times New Roman" w:cs="Times New Roman"/>
          <w:color w:val="000000"/>
          <w:sz w:val="24"/>
          <w:szCs w:val="24"/>
          <w:shd w:val="clear" w:color="auto" w:fill="FFFFFF"/>
        </w:rPr>
        <w:t xml:space="preserve"> C</w:t>
      </w:r>
      <w:r>
        <w:rPr>
          <w:rFonts w:ascii="Times New Roman" w:hAnsi="Times New Roman" w:cs="Times New Roman"/>
          <w:color w:val="000000"/>
          <w:sz w:val="24"/>
          <w:szCs w:val="24"/>
          <w:shd w:val="clear" w:color="auto" w:fill="FFFFFF"/>
          <w:lang w:val="en-ID"/>
        </w:rPr>
        <w:t>.</w:t>
      </w:r>
      <w:r w:rsidRPr="001020E6">
        <w:rPr>
          <w:rFonts w:ascii="Times New Roman" w:hAnsi="Times New Roman" w:cs="Times New Roman"/>
          <w:color w:val="000000"/>
          <w:sz w:val="24"/>
          <w:szCs w:val="24"/>
          <w:shd w:val="clear" w:color="auto" w:fill="FFFFFF"/>
        </w:rPr>
        <w:t>P</w:t>
      </w:r>
      <w:r>
        <w:rPr>
          <w:rFonts w:ascii="Times New Roman" w:hAnsi="Times New Roman" w:cs="Times New Roman"/>
          <w:color w:val="000000"/>
          <w:sz w:val="24"/>
          <w:szCs w:val="24"/>
          <w:shd w:val="clear" w:color="auto" w:fill="FFFFFF"/>
          <w:lang w:val="en-ID"/>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en-ID"/>
        </w:rPr>
        <w:t xml:space="preserve">dan </w:t>
      </w:r>
      <w:r w:rsidRPr="001020E6">
        <w:rPr>
          <w:rFonts w:ascii="Times New Roman" w:hAnsi="Times New Roman" w:cs="Times New Roman"/>
          <w:color w:val="000000"/>
          <w:sz w:val="24"/>
          <w:szCs w:val="24"/>
          <w:shd w:val="clear" w:color="auto" w:fill="FFFFFF"/>
        </w:rPr>
        <w:t>Bruss</w:t>
      </w:r>
      <w:r>
        <w:rPr>
          <w:rFonts w:ascii="Times New Roman" w:hAnsi="Times New Roman" w:cs="Times New Roman"/>
          <w:color w:val="000000"/>
          <w:sz w:val="24"/>
          <w:szCs w:val="24"/>
          <w:shd w:val="clear" w:color="auto" w:fill="FFFFFF"/>
          <w:lang w:val="en-ID"/>
        </w:rPr>
        <w:t>,</w:t>
      </w:r>
      <w:r w:rsidRPr="001020E6">
        <w:rPr>
          <w:rFonts w:ascii="Times New Roman" w:hAnsi="Times New Roman" w:cs="Times New Roman"/>
          <w:color w:val="000000"/>
          <w:sz w:val="24"/>
          <w:szCs w:val="24"/>
          <w:shd w:val="clear" w:color="auto" w:fill="FFFFFF"/>
        </w:rPr>
        <w:t xml:space="preserve"> J</w:t>
      </w:r>
      <w:r>
        <w:rPr>
          <w:rFonts w:ascii="Times New Roman" w:hAnsi="Times New Roman" w:cs="Times New Roman"/>
          <w:color w:val="000000"/>
          <w:sz w:val="24"/>
          <w:szCs w:val="24"/>
          <w:shd w:val="clear" w:color="auto" w:fill="FFFFFF"/>
          <w:lang w:val="en-ID"/>
        </w:rPr>
        <w:t>.</w:t>
      </w:r>
      <w:r w:rsidRPr="001020E6">
        <w:rPr>
          <w:rFonts w:ascii="Times New Roman" w:hAnsi="Times New Roman" w:cs="Times New Roman"/>
          <w:color w:val="000000"/>
          <w:sz w:val="24"/>
          <w:szCs w:val="24"/>
          <w:shd w:val="clear" w:color="auto" w:fill="FFFFFF"/>
        </w:rPr>
        <w:t xml:space="preserve">B. </w:t>
      </w:r>
      <w:r>
        <w:rPr>
          <w:rFonts w:ascii="Times New Roman" w:hAnsi="Times New Roman" w:cs="Times New Roman"/>
          <w:color w:val="000000"/>
          <w:sz w:val="24"/>
          <w:szCs w:val="24"/>
          <w:shd w:val="clear" w:color="auto" w:fill="FFFFFF"/>
          <w:lang w:val="en-ID"/>
        </w:rPr>
        <w:t xml:space="preserve">2008. </w:t>
      </w:r>
      <w:r w:rsidRPr="001020E6">
        <w:rPr>
          <w:rFonts w:ascii="Times New Roman" w:hAnsi="Times New Roman" w:cs="Times New Roman"/>
          <w:color w:val="000000"/>
          <w:sz w:val="24"/>
          <w:szCs w:val="24"/>
          <w:shd w:val="clear" w:color="auto" w:fill="FFFFFF"/>
        </w:rPr>
        <w:t>The economics of pediatric formulation development for off-patent drugs. </w:t>
      </w:r>
      <w:r w:rsidRPr="001020E6">
        <w:rPr>
          <w:rStyle w:val="ref-journal"/>
          <w:rFonts w:ascii="Times New Roman" w:hAnsi="Times New Roman" w:cs="Times New Roman"/>
          <w:i/>
          <w:color w:val="000000"/>
          <w:sz w:val="24"/>
          <w:szCs w:val="24"/>
          <w:shd w:val="clear" w:color="auto" w:fill="FFFFFF"/>
        </w:rPr>
        <w:t>Clin Ther</w:t>
      </w:r>
      <w:r w:rsidRPr="001020E6">
        <w:rPr>
          <w:rStyle w:val="ref-journal"/>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en-ID"/>
        </w:rPr>
        <w:t xml:space="preserve">Vol. </w:t>
      </w:r>
      <w:r w:rsidRPr="001020E6">
        <w:rPr>
          <w:rStyle w:val="ref-vol"/>
          <w:rFonts w:ascii="Times New Roman" w:hAnsi="Times New Roman" w:cs="Times New Roman"/>
          <w:color w:val="000000"/>
          <w:sz w:val="24"/>
          <w:szCs w:val="24"/>
          <w:shd w:val="clear" w:color="auto" w:fill="FFFFFF"/>
        </w:rPr>
        <w:t>30</w:t>
      </w:r>
      <w:r>
        <w:rPr>
          <w:rStyle w:val="ref-vol"/>
          <w:rFonts w:ascii="Times New Roman" w:hAnsi="Times New Roman" w:cs="Times New Roman"/>
          <w:color w:val="000000"/>
          <w:sz w:val="24"/>
          <w:szCs w:val="24"/>
          <w:shd w:val="clear" w:color="auto" w:fill="FFFFFF"/>
          <w:lang w:val="en-ID"/>
        </w:rPr>
        <w:t>(11)</w:t>
      </w:r>
      <w:r w:rsidRPr="001020E6">
        <w:rPr>
          <w:rFonts w:ascii="Times New Roman" w:hAnsi="Times New Roman" w:cs="Times New Roman"/>
          <w:color w:val="000000"/>
          <w:sz w:val="24"/>
          <w:szCs w:val="24"/>
          <w:shd w:val="clear" w:color="auto" w:fill="FFFFFF"/>
        </w:rPr>
        <w:t>:2133–2145.</w:t>
      </w:r>
    </w:p>
    <w:p w:rsidR="002551A3" w:rsidRPr="001020E6" w:rsidRDefault="005D3690" w:rsidP="00CF2FB4">
      <w:pPr>
        <w:rPr>
          <w:rFonts w:ascii="Times New Roman" w:hAnsi="Times New Roman" w:cs="Times New Roman"/>
          <w:sz w:val="24"/>
          <w:szCs w:val="24"/>
          <w:shd w:val="clear" w:color="auto" w:fill="FFFFFF"/>
        </w:rPr>
      </w:pPr>
      <w:hyperlink r:id="rId7" w:history="1">
        <w:r w:rsidR="002551A3" w:rsidRPr="001020E6">
          <w:rPr>
            <w:rStyle w:val="Hyperlink"/>
            <w:rFonts w:ascii="Times New Roman" w:hAnsi="Times New Roman" w:cs="Times New Roman"/>
            <w:color w:val="auto"/>
            <w:sz w:val="24"/>
            <w:szCs w:val="24"/>
            <w:u w:val="none"/>
          </w:rPr>
          <w:t>Nunn</w:t>
        </w:r>
      </w:hyperlink>
      <w:r w:rsidR="002551A3" w:rsidRPr="001020E6">
        <w:rPr>
          <w:rFonts w:ascii="Times New Roman" w:hAnsi="Times New Roman" w:cs="Times New Roman"/>
          <w:sz w:val="24"/>
          <w:szCs w:val="24"/>
        </w:rPr>
        <w:t>, Tony dan </w:t>
      </w:r>
      <w:r w:rsidR="002551A3" w:rsidRPr="00D91933">
        <w:rPr>
          <w:rFonts w:ascii="Times New Roman" w:hAnsi="Times New Roman" w:cs="Times New Roman"/>
          <w:sz w:val="24"/>
          <w:szCs w:val="24"/>
        </w:rPr>
        <w:t>Williams</w:t>
      </w:r>
      <w:r w:rsidR="002551A3">
        <w:rPr>
          <w:rFonts w:ascii="Times New Roman" w:hAnsi="Times New Roman" w:cs="Times New Roman"/>
          <w:sz w:val="24"/>
          <w:szCs w:val="24"/>
          <w:lang w:val="en-ID"/>
        </w:rPr>
        <w:t xml:space="preserve">, </w:t>
      </w:r>
      <w:hyperlink r:id="rId8" w:history="1">
        <w:r w:rsidR="002551A3" w:rsidRPr="001020E6">
          <w:rPr>
            <w:rStyle w:val="Hyperlink"/>
            <w:rFonts w:ascii="Times New Roman" w:hAnsi="Times New Roman" w:cs="Times New Roman"/>
            <w:color w:val="auto"/>
            <w:sz w:val="24"/>
            <w:szCs w:val="24"/>
            <w:u w:val="none"/>
          </w:rPr>
          <w:t>Julie</w:t>
        </w:r>
      </w:hyperlink>
      <w:r w:rsidR="002551A3" w:rsidRPr="001020E6">
        <w:rPr>
          <w:rFonts w:ascii="Times New Roman" w:hAnsi="Times New Roman" w:cs="Times New Roman"/>
          <w:sz w:val="24"/>
          <w:szCs w:val="24"/>
        </w:rPr>
        <w:t>. 2005. Formulation of medicines for children</w:t>
      </w:r>
      <w:r w:rsidR="002551A3" w:rsidRPr="001020E6">
        <w:rPr>
          <w:rFonts w:ascii="Times New Roman" w:hAnsi="Times New Roman" w:cs="Times New Roman"/>
          <w:sz w:val="24"/>
          <w:szCs w:val="24"/>
          <w:lang w:val="en-ID"/>
        </w:rPr>
        <w:t xml:space="preserve">. </w:t>
      </w:r>
      <w:hyperlink r:id="rId9" w:history="1">
        <w:r w:rsidR="002551A3" w:rsidRPr="001020E6">
          <w:rPr>
            <w:rStyle w:val="Hyperlink"/>
            <w:rFonts w:ascii="Times New Roman" w:hAnsi="Times New Roman" w:cs="Times New Roman"/>
            <w:i/>
            <w:color w:val="auto"/>
            <w:sz w:val="24"/>
            <w:szCs w:val="24"/>
            <w:u w:val="none"/>
            <w:shd w:val="clear" w:color="auto" w:fill="FFFFFF"/>
          </w:rPr>
          <w:t>Br</w:t>
        </w:r>
        <w:r w:rsidR="002551A3" w:rsidRPr="001020E6">
          <w:rPr>
            <w:rStyle w:val="Hyperlink"/>
            <w:rFonts w:ascii="Times New Roman" w:hAnsi="Times New Roman" w:cs="Times New Roman"/>
            <w:i/>
            <w:color w:val="auto"/>
            <w:sz w:val="24"/>
            <w:szCs w:val="24"/>
            <w:u w:val="none"/>
            <w:shd w:val="clear" w:color="auto" w:fill="FFFFFF"/>
            <w:lang w:val="en-ID"/>
          </w:rPr>
          <w:t>itish</w:t>
        </w:r>
        <w:r w:rsidR="002551A3" w:rsidRPr="001020E6">
          <w:rPr>
            <w:rStyle w:val="Hyperlink"/>
            <w:rFonts w:ascii="Times New Roman" w:hAnsi="Times New Roman" w:cs="Times New Roman"/>
            <w:i/>
            <w:color w:val="auto"/>
            <w:sz w:val="24"/>
            <w:szCs w:val="24"/>
            <w:u w:val="none"/>
            <w:shd w:val="clear" w:color="auto" w:fill="FFFFFF"/>
          </w:rPr>
          <w:t xml:space="preserve"> J</w:t>
        </w:r>
        <w:r w:rsidR="002551A3" w:rsidRPr="001020E6">
          <w:rPr>
            <w:rStyle w:val="Hyperlink"/>
            <w:rFonts w:ascii="Times New Roman" w:hAnsi="Times New Roman" w:cs="Times New Roman"/>
            <w:i/>
            <w:color w:val="auto"/>
            <w:sz w:val="24"/>
            <w:szCs w:val="24"/>
            <w:u w:val="none"/>
            <w:shd w:val="clear" w:color="auto" w:fill="FFFFFF"/>
            <w:lang w:val="en-ID"/>
          </w:rPr>
          <w:t>ournal of</w:t>
        </w:r>
        <w:r w:rsidR="002551A3" w:rsidRPr="001020E6">
          <w:rPr>
            <w:rStyle w:val="Hyperlink"/>
            <w:rFonts w:ascii="Times New Roman" w:hAnsi="Times New Roman" w:cs="Times New Roman"/>
            <w:i/>
            <w:color w:val="auto"/>
            <w:sz w:val="24"/>
            <w:szCs w:val="24"/>
            <w:u w:val="none"/>
            <w:shd w:val="clear" w:color="auto" w:fill="FFFFFF"/>
          </w:rPr>
          <w:t xml:space="preserve"> Clin</w:t>
        </w:r>
        <w:r w:rsidR="002551A3" w:rsidRPr="001020E6">
          <w:rPr>
            <w:rStyle w:val="Hyperlink"/>
            <w:rFonts w:ascii="Times New Roman" w:hAnsi="Times New Roman" w:cs="Times New Roman"/>
            <w:i/>
            <w:color w:val="auto"/>
            <w:sz w:val="24"/>
            <w:szCs w:val="24"/>
            <w:u w:val="none"/>
            <w:shd w:val="clear" w:color="auto" w:fill="FFFFFF"/>
            <w:lang w:val="en-ID"/>
          </w:rPr>
          <w:t>ical</w:t>
        </w:r>
        <w:r w:rsidR="002551A3" w:rsidRPr="001020E6">
          <w:rPr>
            <w:rStyle w:val="Hyperlink"/>
            <w:rFonts w:ascii="Times New Roman" w:hAnsi="Times New Roman" w:cs="Times New Roman"/>
            <w:i/>
            <w:color w:val="auto"/>
            <w:sz w:val="24"/>
            <w:szCs w:val="24"/>
            <w:u w:val="none"/>
            <w:shd w:val="clear" w:color="auto" w:fill="FFFFFF"/>
          </w:rPr>
          <w:t xml:space="preserve"> Pharmacol</w:t>
        </w:r>
      </w:hyperlink>
      <w:r w:rsidR="002551A3" w:rsidRPr="001020E6">
        <w:rPr>
          <w:rFonts w:ascii="Times New Roman" w:hAnsi="Times New Roman" w:cs="Times New Roman"/>
          <w:i/>
          <w:sz w:val="24"/>
          <w:szCs w:val="24"/>
          <w:shd w:val="clear" w:color="auto" w:fill="FFFFFF"/>
          <w:lang w:val="en-ID"/>
        </w:rPr>
        <w:t>ogy</w:t>
      </w:r>
      <w:r w:rsidR="002551A3" w:rsidRPr="001020E6">
        <w:rPr>
          <w:rFonts w:ascii="Times New Roman" w:hAnsi="Times New Roman" w:cs="Times New Roman"/>
          <w:sz w:val="24"/>
          <w:szCs w:val="24"/>
          <w:shd w:val="clear" w:color="auto" w:fill="FFFFFF"/>
        </w:rPr>
        <w:t xml:space="preserve">. </w:t>
      </w:r>
      <w:r w:rsidR="002551A3" w:rsidRPr="001020E6">
        <w:rPr>
          <w:rFonts w:ascii="Times New Roman" w:hAnsi="Times New Roman" w:cs="Times New Roman"/>
          <w:sz w:val="24"/>
          <w:szCs w:val="24"/>
          <w:shd w:val="clear" w:color="auto" w:fill="FFFFFF"/>
          <w:lang w:val="en-ID"/>
        </w:rPr>
        <w:t>Vol.</w:t>
      </w:r>
      <w:r w:rsidR="002551A3" w:rsidRPr="001020E6">
        <w:rPr>
          <w:rFonts w:ascii="Times New Roman" w:hAnsi="Times New Roman" w:cs="Times New Roman"/>
          <w:sz w:val="24"/>
          <w:szCs w:val="24"/>
          <w:shd w:val="clear" w:color="auto" w:fill="FFFFFF"/>
        </w:rPr>
        <w:t xml:space="preserve"> 59(6): 674–676.</w:t>
      </w:r>
    </w:p>
    <w:p w:rsidR="002551A3" w:rsidRPr="001020E6" w:rsidRDefault="002551A3" w:rsidP="00FB597D">
      <w:pPr>
        <w:jc w:val="both"/>
        <w:rPr>
          <w:rFonts w:ascii="Times New Roman" w:hAnsi="Times New Roman" w:cs="Times New Roman"/>
          <w:sz w:val="24"/>
          <w:szCs w:val="24"/>
          <w:lang w:val="en-ID"/>
        </w:rPr>
      </w:pPr>
      <w:r w:rsidRPr="001020E6">
        <w:rPr>
          <w:rFonts w:ascii="Times New Roman" w:hAnsi="Times New Roman" w:cs="Times New Roman"/>
          <w:color w:val="000000"/>
          <w:sz w:val="24"/>
          <w:szCs w:val="24"/>
          <w:shd w:val="clear" w:color="auto" w:fill="FFFFFF"/>
        </w:rPr>
        <w:t>Shah,</w:t>
      </w:r>
      <w:r>
        <w:rPr>
          <w:rFonts w:ascii="Times New Roman" w:hAnsi="Times New Roman" w:cs="Times New Roman"/>
          <w:color w:val="000000"/>
          <w:sz w:val="24"/>
          <w:szCs w:val="24"/>
          <w:shd w:val="clear" w:color="auto" w:fill="FFFFFF"/>
          <w:lang w:val="en-ID"/>
        </w:rPr>
        <w:t xml:space="preserve"> </w:t>
      </w:r>
      <w:r w:rsidRPr="001020E6">
        <w:rPr>
          <w:rFonts w:ascii="Times New Roman" w:hAnsi="Times New Roman" w:cs="Times New Roman"/>
          <w:color w:val="000000"/>
          <w:sz w:val="24"/>
          <w:szCs w:val="24"/>
          <w:shd w:val="clear" w:color="auto" w:fill="FFFFFF"/>
        </w:rPr>
        <w:t>H</w:t>
      </w:r>
      <w:r>
        <w:rPr>
          <w:rFonts w:ascii="Times New Roman" w:hAnsi="Times New Roman" w:cs="Times New Roman"/>
          <w:color w:val="000000"/>
          <w:sz w:val="24"/>
          <w:szCs w:val="24"/>
          <w:shd w:val="clear" w:color="auto" w:fill="FFFFFF"/>
          <w:lang w:val="en-ID"/>
        </w:rPr>
        <w:t xml:space="preserve">., </w:t>
      </w:r>
      <w:r w:rsidRPr="001020E6">
        <w:rPr>
          <w:rFonts w:ascii="Times New Roman" w:hAnsi="Times New Roman" w:cs="Times New Roman"/>
          <w:sz w:val="24"/>
          <w:szCs w:val="24"/>
          <w:lang w:val="en-ID"/>
        </w:rPr>
        <w:t>Butani,</w:t>
      </w:r>
      <w:r>
        <w:rPr>
          <w:rFonts w:ascii="Times New Roman" w:hAnsi="Times New Roman" w:cs="Times New Roman"/>
          <w:sz w:val="24"/>
          <w:szCs w:val="24"/>
          <w:lang w:val="en-ID"/>
        </w:rPr>
        <w:t xml:space="preserve"> S., </w:t>
      </w:r>
      <w:r>
        <w:rPr>
          <w:rFonts w:ascii="Times New Roman" w:hAnsi="Times New Roman" w:cs="Times New Roman"/>
          <w:color w:val="000000"/>
          <w:sz w:val="24"/>
          <w:szCs w:val="24"/>
          <w:shd w:val="clear" w:color="auto" w:fill="FFFFFF"/>
          <w:lang w:val="en-ID"/>
        </w:rPr>
        <w:t xml:space="preserve">dan </w:t>
      </w:r>
      <w:r w:rsidRPr="001020E6">
        <w:rPr>
          <w:rFonts w:ascii="Times New Roman" w:hAnsi="Times New Roman" w:cs="Times New Roman"/>
          <w:color w:val="000000"/>
          <w:sz w:val="24"/>
          <w:szCs w:val="24"/>
          <w:shd w:val="clear" w:color="auto" w:fill="FFFFFF"/>
        </w:rPr>
        <w:t>Parikh,</w:t>
      </w:r>
      <w:r w:rsidRPr="001020E6">
        <w:rPr>
          <w:rFonts w:ascii="Times New Roman" w:hAnsi="Times New Roman" w:cs="Times New Roman"/>
          <w:sz w:val="24"/>
          <w:szCs w:val="24"/>
          <w:lang w:val="en-ID"/>
        </w:rPr>
        <w:t xml:space="preserve"> </w:t>
      </w:r>
      <w:r w:rsidRPr="001020E6">
        <w:rPr>
          <w:rFonts w:ascii="Times New Roman" w:hAnsi="Times New Roman" w:cs="Times New Roman"/>
          <w:color w:val="000000"/>
          <w:sz w:val="24"/>
          <w:szCs w:val="24"/>
          <w:shd w:val="clear" w:color="auto" w:fill="FFFFFF"/>
        </w:rPr>
        <w:t>D</w:t>
      </w:r>
      <w:r>
        <w:rPr>
          <w:rFonts w:ascii="Times New Roman" w:hAnsi="Times New Roman" w:cs="Times New Roman"/>
          <w:color w:val="000000"/>
          <w:sz w:val="24"/>
          <w:szCs w:val="24"/>
          <w:shd w:val="clear" w:color="auto" w:fill="FFFFFF"/>
          <w:lang w:val="en-ID"/>
        </w:rPr>
        <w:t>.</w:t>
      </w:r>
      <w:r w:rsidRPr="001020E6">
        <w:rPr>
          <w:rFonts w:ascii="Times New Roman" w:hAnsi="Times New Roman" w:cs="Times New Roman"/>
          <w:color w:val="000000"/>
          <w:sz w:val="24"/>
          <w:szCs w:val="24"/>
          <w:shd w:val="clear" w:color="auto" w:fill="FFFFFF"/>
        </w:rPr>
        <w:t xml:space="preserve"> </w:t>
      </w:r>
      <w:r w:rsidRPr="001020E6">
        <w:rPr>
          <w:rFonts w:ascii="Times New Roman" w:hAnsi="Times New Roman" w:cs="Times New Roman"/>
          <w:sz w:val="24"/>
          <w:szCs w:val="24"/>
          <w:lang w:val="en-ID"/>
        </w:rPr>
        <w:t xml:space="preserve">2014. Formulation development and optimization of milk dissolving tablets as a novel pediatric dosage form. </w:t>
      </w:r>
      <w:r w:rsidRPr="001020E6">
        <w:rPr>
          <w:rFonts w:ascii="Times New Roman" w:hAnsi="Times New Roman" w:cs="Times New Roman"/>
          <w:i/>
          <w:sz w:val="24"/>
          <w:szCs w:val="24"/>
          <w:lang w:val="en-ID"/>
        </w:rPr>
        <w:t>International journal of drug formulation and research</w:t>
      </w:r>
      <w:r w:rsidRPr="001020E6">
        <w:rPr>
          <w:rFonts w:ascii="Times New Roman" w:hAnsi="Times New Roman" w:cs="Times New Roman"/>
          <w:sz w:val="24"/>
          <w:szCs w:val="24"/>
          <w:lang w:val="en-ID"/>
        </w:rPr>
        <w:t>. Vol. 5(2):84-96.</w:t>
      </w:r>
    </w:p>
    <w:p w:rsidR="002551A3" w:rsidRPr="00D91933" w:rsidRDefault="002551A3" w:rsidP="00FB597D">
      <w:pPr>
        <w:jc w:val="both"/>
        <w:rPr>
          <w:rFonts w:ascii="Times New Roman" w:hAnsi="Times New Roman" w:cs="Times New Roman"/>
          <w:sz w:val="24"/>
          <w:szCs w:val="24"/>
          <w:lang w:val="en-ID"/>
        </w:rPr>
      </w:pPr>
      <w:r>
        <w:rPr>
          <w:rFonts w:ascii="Times New Roman" w:hAnsi="Times New Roman" w:cs="Times New Roman"/>
          <w:sz w:val="24"/>
          <w:szCs w:val="24"/>
        </w:rPr>
        <w:t>Tiwari</w:t>
      </w:r>
      <w:r>
        <w:rPr>
          <w:rFonts w:ascii="Times New Roman" w:hAnsi="Times New Roman" w:cs="Times New Roman"/>
          <w:sz w:val="24"/>
          <w:szCs w:val="24"/>
          <w:lang w:val="en-ID"/>
        </w:rPr>
        <w:t>,</w:t>
      </w:r>
      <w:r>
        <w:rPr>
          <w:rFonts w:ascii="Times New Roman" w:hAnsi="Times New Roman" w:cs="Times New Roman"/>
          <w:sz w:val="24"/>
          <w:szCs w:val="24"/>
        </w:rPr>
        <w:t xml:space="preserve"> </w:t>
      </w:r>
      <w:r>
        <w:rPr>
          <w:rFonts w:ascii="Times New Roman" w:hAnsi="Times New Roman" w:cs="Times New Roman"/>
          <w:sz w:val="24"/>
          <w:szCs w:val="24"/>
          <w:lang w:val="en-ID"/>
        </w:rPr>
        <w:t>R. V.</w:t>
      </w:r>
      <w:r>
        <w:rPr>
          <w:rFonts w:ascii="Times New Roman" w:hAnsi="Times New Roman" w:cs="Times New Roman"/>
          <w:sz w:val="24"/>
          <w:szCs w:val="24"/>
        </w:rPr>
        <w:t>,</w:t>
      </w:r>
      <w:r>
        <w:rPr>
          <w:rFonts w:ascii="Times New Roman" w:hAnsi="Times New Roman" w:cs="Times New Roman"/>
          <w:sz w:val="24"/>
          <w:szCs w:val="24"/>
          <w:lang w:val="en-ID"/>
        </w:rPr>
        <w:t xml:space="preserve"> Polk, A. N., Patil, H., Ye, X., Pimparade, M. B., dan Repka, M. A. </w:t>
      </w:r>
      <w:r>
        <w:rPr>
          <w:rFonts w:ascii="Times New Roman" w:hAnsi="Times New Roman" w:cs="Times New Roman"/>
          <w:sz w:val="24"/>
          <w:szCs w:val="24"/>
        </w:rPr>
        <w:t xml:space="preserve"> </w:t>
      </w:r>
      <w:r w:rsidRPr="001020E6">
        <w:rPr>
          <w:rFonts w:ascii="Times New Roman" w:hAnsi="Times New Roman" w:cs="Times New Roman"/>
          <w:sz w:val="24"/>
          <w:szCs w:val="24"/>
        </w:rPr>
        <w:t xml:space="preserve">2015. Rat palatability study for taste assessment of caffeine citrate formulation prepared via hot-melt extrusion technology. </w:t>
      </w:r>
      <w:r w:rsidRPr="001020E6">
        <w:rPr>
          <w:rFonts w:ascii="Times New Roman" w:hAnsi="Times New Roman" w:cs="Times New Roman"/>
          <w:i/>
          <w:sz w:val="24"/>
          <w:szCs w:val="24"/>
        </w:rPr>
        <w:t>AAPS PharmSciTech</w:t>
      </w:r>
      <w:r w:rsidRPr="001020E6">
        <w:rPr>
          <w:rFonts w:ascii="Times New Roman" w:hAnsi="Times New Roman" w:cs="Times New Roman"/>
          <w:sz w:val="24"/>
          <w:szCs w:val="24"/>
        </w:rPr>
        <w:t xml:space="preserve">. </w:t>
      </w:r>
      <w:r>
        <w:rPr>
          <w:rFonts w:ascii="Times New Roman" w:hAnsi="Times New Roman" w:cs="Times New Roman"/>
          <w:sz w:val="24"/>
          <w:szCs w:val="24"/>
          <w:lang w:val="en-ID"/>
        </w:rPr>
        <w:t>Vol. 18(2).</w:t>
      </w:r>
    </w:p>
    <w:p w:rsidR="002551A3" w:rsidRDefault="002551A3" w:rsidP="00CF2FB4">
      <w:pPr>
        <w:rPr>
          <w:rFonts w:ascii="Times New Roman" w:hAnsi="Times New Roman" w:cs="Times New Roman"/>
          <w:color w:val="000000"/>
          <w:sz w:val="24"/>
          <w:szCs w:val="24"/>
          <w:shd w:val="clear" w:color="auto" w:fill="FFFFFF"/>
        </w:rPr>
      </w:pPr>
      <w:r w:rsidRPr="001020E6">
        <w:rPr>
          <w:rFonts w:ascii="Times New Roman" w:hAnsi="Times New Roman" w:cs="Times New Roman"/>
          <w:color w:val="000000"/>
          <w:sz w:val="24"/>
          <w:szCs w:val="24"/>
          <w:shd w:val="clear" w:color="auto" w:fill="FFFFFF"/>
        </w:rPr>
        <w:t>Tuleu</w:t>
      </w:r>
      <w:r>
        <w:rPr>
          <w:rFonts w:ascii="Times New Roman" w:hAnsi="Times New Roman" w:cs="Times New Roman"/>
          <w:color w:val="000000"/>
          <w:sz w:val="24"/>
          <w:szCs w:val="24"/>
          <w:shd w:val="clear" w:color="auto" w:fill="FFFFFF"/>
          <w:lang w:val="en-ID"/>
        </w:rPr>
        <w:t xml:space="preserve">, </w:t>
      </w:r>
      <w:r w:rsidRPr="001020E6">
        <w:rPr>
          <w:rFonts w:ascii="Times New Roman" w:hAnsi="Times New Roman" w:cs="Times New Roman"/>
          <w:color w:val="000000"/>
          <w:sz w:val="24"/>
          <w:szCs w:val="24"/>
          <w:shd w:val="clear" w:color="auto" w:fill="FFFFFF"/>
        </w:rPr>
        <w:t>C</w:t>
      </w:r>
      <w:r>
        <w:rPr>
          <w:rFonts w:ascii="Times New Roman" w:hAnsi="Times New Roman" w:cs="Times New Roman"/>
          <w:color w:val="000000"/>
          <w:sz w:val="24"/>
          <w:szCs w:val="24"/>
          <w:shd w:val="clear" w:color="auto" w:fill="FFFFFF"/>
          <w:lang w:val="en-ID"/>
        </w:rPr>
        <w:t>.</w:t>
      </w:r>
      <w:r>
        <w:rPr>
          <w:rFonts w:ascii="Times New Roman" w:hAnsi="Times New Roman" w:cs="Times New Roman"/>
          <w:color w:val="000000"/>
          <w:sz w:val="24"/>
          <w:szCs w:val="24"/>
          <w:shd w:val="clear" w:color="auto" w:fill="FFFFFF"/>
        </w:rPr>
        <w:t xml:space="preserve"> dan</w:t>
      </w:r>
      <w:r w:rsidRPr="001020E6">
        <w:rPr>
          <w:rFonts w:ascii="Times New Roman" w:hAnsi="Times New Roman" w:cs="Times New Roman"/>
          <w:color w:val="000000"/>
          <w:sz w:val="24"/>
          <w:szCs w:val="24"/>
          <w:shd w:val="clear" w:color="auto" w:fill="FFFFFF"/>
        </w:rPr>
        <w:t xml:space="preserve"> Breitkreutz</w:t>
      </w:r>
      <w:r>
        <w:rPr>
          <w:rFonts w:ascii="Times New Roman" w:hAnsi="Times New Roman" w:cs="Times New Roman"/>
          <w:color w:val="000000"/>
          <w:sz w:val="24"/>
          <w:szCs w:val="24"/>
          <w:shd w:val="clear" w:color="auto" w:fill="FFFFFF"/>
          <w:lang w:val="en-ID"/>
        </w:rPr>
        <w:t>,</w:t>
      </w:r>
      <w:r w:rsidRPr="001020E6">
        <w:rPr>
          <w:rFonts w:ascii="Times New Roman" w:hAnsi="Times New Roman" w:cs="Times New Roman"/>
          <w:color w:val="000000"/>
          <w:sz w:val="24"/>
          <w:szCs w:val="24"/>
          <w:shd w:val="clear" w:color="auto" w:fill="FFFFFF"/>
        </w:rPr>
        <w:t xml:space="preserve"> J. </w:t>
      </w:r>
      <w:r>
        <w:rPr>
          <w:rFonts w:ascii="Times New Roman" w:hAnsi="Times New Roman" w:cs="Times New Roman"/>
          <w:color w:val="000000"/>
          <w:sz w:val="24"/>
          <w:szCs w:val="24"/>
          <w:shd w:val="clear" w:color="auto" w:fill="FFFFFF"/>
          <w:lang w:val="en-ID"/>
        </w:rPr>
        <w:t xml:space="preserve">2013. </w:t>
      </w:r>
      <w:r w:rsidRPr="001020E6">
        <w:rPr>
          <w:rFonts w:ascii="Times New Roman" w:hAnsi="Times New Roman" w:cs="Times New Roman"/>
          <w:color w:val="000000"/>
          <w:sz w:val="24"/>
          <w:szCs w:val="24"/>
          <w:shd w:val="clear" w:color="auto" w:fill="FFFFFF"/>
        </w:rPr>
        <w:t>Educational Paper: formulation-related issues in pediatric clinical pharmacology. </w:t>
      </w:r>
      <w:r w:rsidRPr="001020E6">
        <w:rPr>
          <w:rStyle w:val="ref-journal"/>
          <w:rFonts w:ascii="Times New Roman" w:hAnsi="Times New Roman" w:cs="Times New Roman"/>
          <w:i/>
          <w:color w:val="000000"/>
          <w:sz w:val="24"/>
          <w:szCs w:val="24"/>
          <w:shd w:val="clear" w:color="auto" w:fill="FFFFFF"/>
        </w:rPr>
        <w:t>Eur J Pediatr</w:t>
      </w:r>
      <w:r w:rsidRPr="001020E6">
        <w:rPr>
          <w:rStyle w:val="ref-journal"/>
          <w:rFonts w:ascii="Times New Roman" w:hAnsi="Times New Roman" w:cs="Times New Roman"/>
          <w:color w:val="000000"/>
          <w:sz w:val="24"/>
          <w:szCs w:val="24"/>
          <w:shd w:val="clear" w:color="auto" w:fill="FFFFFF"/>
        </w:rPr>
        <w:t>. </w:t>
      </w:r>
      <w:r w:rsidRPr="001020E6">
        <w:rPr>
          <w:rStyle w:val="ref-vol"/>
          <w:rFonts w:ascii="Times New Roman" w:hAnsi="Times New Roman" w:cs="Times New Roman"/>
          <w:color w:val="000000"/>
          <w:sz w:val="24"/>
          <w:szCs w:val="24"/>
          <w:shd w:val="clear" w:color="auto" w:fill="FFFFFF"/>
        </w:rPr>
        <w:t xml:space="preserve"> </w:t>
      </w:r>
      <w:r>
        <w:rPr>
          <w:rStyle w:val="ref-vol"/>
          <w:rFonts w:ascii="Times New Roman" w:hAnsi="Times New Roman" w:cs="Times New Roman"/>
          <w:color w:val="000000"/>
          <w:sz w:val="24"/>
          <w:szCs w:val="24"/>
          <w:shd w:val="clear" w:color="auto" w:fill="FFFFFF"/>
          <w:lang w:val="en-ID"/>
        </w:rPr>
        <w:t xml:space="preserve">Vol. </w:t>
      </w:r>
      <w:r w:rsidRPr="001020E6">
        <w:rPr>
          <w:rStyle w:val="ref-vol"/>
          <w:rFonts w:ascii="Times New Roman" w:hAnsi="Times New Roman" w:cs="Times New Roman"/>
          <w:color w:val="000000"/>
          <w:sz w:val="24"/>
          <w:szCs w:val="24"/>
          <w:shd w:val="clear" w:color="auto" w:fill="FFFFFF"/>
        </w:rPr>
        <w:t>172</w:t>
      </w:r>
      <w:r>
        <w:rPr>
          <w:rStyle w:val="ref-vol"/>
          <w:rFonts w:ascii="Times New Roman" w:hAnsi="Times New Roman" w:cs="Times New Roman"/>
          <w:color w:val="000000"/>
          <w:sz w:val="24"/>
          <w:szCs w:val="24"/>
          <w:shd w:val="clear" w:color="auto" w:fill="FFFFFF"/>
          <w:lang w:val="en-ID"/>
        </w:rPr>
        <w:t>(6)</w:t>
      </w:r>
      <w:r w:rsidRPr="001020E6">
        <w:rPr>
          <w:rFonts w:ascii="Times New Roman" w:hAnsi="Times New Roman" w:cs="Times New Roman"/>
          <w:color w:val="000000"/>
          <w:sz w:val="24"/>
          <w:szCs w:val="24"/>
          <w:shd w:val="clear" w:color="auto" w:fill="FFFFFF"/>
        </w:rPr>
        <w:t>:717–720.</w:t>
      </w:r>
    </w:p>
    <w:p w:rsidR="002551A3" w:rsidRDefault="002551A3" w:rsidP="001020E6">
      <w:pPr>
        <w:pStyle w:val="Heading1"/>
        <w:shd w:val="clear" w:color="auto" w:fill="FFFFFF"/>
        <w:spacing w:before="240" w:beforeAutospacing="0" w:after="120" w:afterAutospacing="0" w:line="324" w:lineRule="atLeast"/>
        <w:rPr>
          <w:b w:val="0"/>
          <w:color w:val="000000"/>
          <w:sz w:val="24"/>
          <w:szCs w:val="24"/>
          <w:shd w:val="clear" w:color="auto" w:fill="FFFFFF"/>
        </w:rPr>
      </w:pPr>
      <w:r>
        <w:rPr>
          <w:b w:val="0"/>
          <w:color w:val="000000"/>
          <w:sz w:val="24"/>
          <w:szCs w:val="24"/>
          <w:shd w:val="clear" w:color="auto" w:fill="FFFFFF"/>
        </w:rPr>
        <w:t>Vasanthakumar, S.</w:t>
      </w:r>
      <w:r w:rsidRPr="002C4EAC">
        <w:rPr>
          <w:b w:val="0"/>
          <w:color w:val="000000"/>
          <w:sz w:val="24"/>
          <w:szCs w:val="24"/>
          <w:shd w:val="clear" w:color="auto" w:fill="FFFFFF"/>
        </w:rPr>
        <w:t xml:space="preserve"> </w:t>
      </w:r>
      <w:r>
        <w:rPr>
          <w:b w:val="0"/>
          <w:color w:val="000000"/>
          <w:sz w:val="24"/>
          <w:szCs w:val="24"/>
          <w:shd w:val="clear" w:color="auto" w:fill="FFFFFF"/>
        </w:rPr>
        <w:t>dan Chellan, R. V</w:t>
      </w:r>
      <w:r w:rsidRPr="002C4EAC">
        <w:rPr>
          <w:b w:val="0"/>
          <w:color w:val="000000"/>
          <w:sz w:val="24"/>
          <w:szCs w:val="24"/>
          <w:shd w:val="clear" w:color="auto" w:fill="FFFFFF"/>
        </w:rPr>
        <w:t>. 2008</w:t>
      </w:r>
      <w:r>
        <w:rPr>
          <w:b w:val="0"/>
          <w:color w:val="000000"/>
          <w:sz w:val="24"/>
          <w:szCs w:val="24"/>
          <w:shd w:val="clear" w:color="auto" w:fill="FFFFFF"/>
        </w:rPr>
        <w:t xml:space="preserve">. </w:t>
      </w:r>
      <w:r w:rsidRPr="002C4EAC">
        <w:rPr>
          <w:b w:val="0"/>
          <w:color w:val="000000"/>
          <w:sz w:val="24"/>
          <w:szCs w:val="24"/>
          <w:shd w:val="clear" w:color="auto" w:fill="FFFFFF"/>
        </w:rPr>
        <w:t>Immediate release tablets of telmisartan using superdisintegrant-formulation, evaluation and stability studies. </w:t>
      </w:r>
      <w:r w:rsidRPr="002C4EAC">
        <w:rPr>
          <w:rStyle w:val="ref-journal"/>
          <w:b w:val="0"/>
          <w:i/>
          <w:color w:val="000000"/>
          <w:sz w:val="24"/>
          <w:szCs w:val="24"/>
          <w:shd w:val="clear" w:color="auto" w:fill="FFFFFF"/>
        </w:rPr>
        <w:t>Chem Pharm Bull (Tokyo)</w:t>
      </w:r>
      <w:r>
        <w:rPr>
          <w:rStyle w:val="ref-journal"/>
          <w:b w:val="0"/>
          <w:color w:val="000000"/>
          <w:sz w:val="24"/>
          <w:szCs w:val="24"/>
          <w:shd w:val="clear" w:color="auto" w:fill="FFFFFF"/>
        </w:rPr>
        <w:t xml:space="preserve">. Vol. </w:t>
      </w:r>
      <w:r w:rsidRPr="002C4EAC">
        <w:rPr>
          <w:rStyle w:val="ref-vol"/>
          <w:b w:val="0"/>
          <w:color w:val="000000"/>
          <w:sz w:val="24"/>
          <w:szCs w:val="24"/>
          <w:shd w:val="clear" w:color="auto" w:fill="FFFFFF"/>
        </w:rPr>
        <w:t>56</w:t>
      </w:r>
      <w:r>
        <w:rPr>
          <w:rStyle w:val="ref-vol"/>
          <w:b w:val="0"/>
          <w:color w:val="000000"/>
          <w:sz w:val="24"/>
          <w:szCs w:val="24"/>
          <w:shd w:val="clear" w:color="auto" w:fill="FFFFFF"/>
        </w:rPr>
        <w:t>(4)</w:t>
      </w:r>
      <w:r w:rsidRPr="002C4EAC">
        <w:rPr>
          <w:b w:val="0"/>
          <w:color w:val="000000"/>
          <w:sz w:val="24"/>
          <w:szCs w:val="24"/>
          <w:shd w:val="clear" w:color="auto" w:fill="FFFFFF"/>
        </w:rPr>
        <w:t>:575–7.</w:t>
      </w:r>
    </w:p>
    <w:p w:rsidR="000D6523" w:rsidRDefault="000D6523" w:rsidP="001020E6">
      <w:pPr>
        <w:pStyle w:val="Heading1"/>
        <w:shd w:val="clear" w:color="auto" w:fill="FFFFFF"/>
        <w:spacing w:before="240" w:beforeAutospacing="0" w:after="120" w:afterAutospacing="0" w:line="324" w:lineRule="atLeast"/>
        <w:rPr>
          <w:b w:val="0"/>
          <w:color w:val="000000"/>
          <w:sz w:val="24"/>
          <w:szCs w:val="24"/>
          <w:shd w:val="clear" w:color="auto" w:fill="FFFFFF"/>
        </w:rPr>
        <w:sectPr w:rsidR="000D6523" w:rsidSect="000D6523">
          <w:type w:val="continuous"/>
          <w:pgSz w:w="12240" w:h="15840"/>
          <w:pgMar w:top="1440" w:right="1440" w:bottom="1440" w:left="1440" w:header="708" w:footer="708" w:gutter="0"/>
          <w:cols w:num="2" w:space="708"/>
          <w:docGrid w:linePitch="360"/>
        </w:sectPr>
      </w:pPr>
    </w:p>
    <w:p w:rsidR="00046055" w:rsidRPr="00046055" w:rsidRDefault="00046055" w:rsidP="001020E6">
      <w:pPr>
        <w:pStyle w:val="Heading1"/>
        <w:shd w:val="clear" w:color="auto" w:fill="FFFFFF"/>
        <w:spacing w:before="240" w:beforeAutospacing="0" w:after="120" w:afterAutospacing="0" w:line="324" w:lineRule="atLeast"/>
        <w:rPr>
          <w:b w:val="0"/>
          <w:color w:val="000000"/>
          <w:sz w:val="24"/>
          <w:szCs w:val="24"/>
          <w:shd w:val="clear" w:color="auto" w:fill="FFFFFF"/>
        </w:rPr>
      </w:pPr>
    </w:p>
    <w:p w:rsidR="001020E6" w:rsidRPr="001020E6" w:rsidRDefault="001020E6" w:rsidP="001020E6">
      <w:pPr>
        <w:pStyle w:val="Heading1"/>
        <w:shd w:val="clear" w:color="auto" w:fill="FFFFFF"/>
        <w:spacing w:before="240" w:beforeAutospacing="0" w:after="120" w:afterAutospacing="0" w:line="324" w:lineRule="atLeast"/>
        <w:rPr>
          <w:b w:val="0"/>
          <w:bCs w:val="0"/>
          <w:color w:val="000000"/>
          <w:sz w:val="24"/>
          <w:szCs w:val="24"/>
        </w:rPr>
      </w:pPr>
    </w:p>
    <w:p w:rsidR="001020E6" w:rsidRPr="001020E6" w:rsidRDefault="001020E6" w:rsidP="001020E6">
      <w:pPr>
        <w:rPr>
          <w:lang w:val="en-ID"/>
        </w:rPr>
      </w:pPr>
    </w:p>
    <w:sectPr w:rsidR="001020E6" w:rsidRPr="001020E6" w:rsidSect="000D6523">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65"/>
    <w:rsid w:val="000007B5"/>
    <w:rsid w:val="00004D03"/>
    <w:rsid w:val="00046055"/>
    <w:rsid w:val="000C38D4"/>
    <w:rsid w:val="000D6523"/>
    <w:rsid w:val="001020E6"/>
    <w:rsid w:val="00160D66"/>
    <w:rsid w:val="00197AF3"/>
    <w:rsid w:val="001A6465"/>
    <w:rsid w:val="001C3EE1"/>
    <w:rsid w:val="001C7781"/>
    <w:rsid w:val="001E6404"/>
    <w:rsid w:val="00213828"/>
    <w:rsid w:val="002345E2"/>
    <w:rsid w:val="00246C44"/>
    <w:rsid w:val="002473B1"/>
    <w:rsid w:val="002551A3"/>
    <w:rsid w:val="002C4EAC"/>
    <w:rsid w:val="003607BC"/>
    <w:rsid w:val="00365247"/>
    <w:rsid w:val="00394B61"/>
    <w:rsid w:val="003A4A17"/>
    <w:rsid w:val="0042460B"/>
    <w:rsid w:val="004456F8"/>
    <w:rsid w:val="00476153"/>
    <w:rsid w:val="004A0B4E"/>
    <w:rsid w:val="004A2DEA"/>
    <w:rsid w:val="004C2978"/>
    <w:rsid w:val="004E3597"/>
    <w:rsid w:val="0053590D"/>
    <w:rsid w:val="00536083"/>
    <w:rsid w:val="00570FEA"/>
    <w:rsid w:val="00585374"/>
    <w:rsid w:val="005A1D7A"/>
    <w:rsid w:val="005B629A"/>
    <w:rsid w:val="005D3690"/>
    <w:rsid w:val="006019DD"/>
    <w:rsid w:val="0065716F"/>
    <w:rsid w:val="00672940"/>
    <w:rsid w:val="006A4F10"/>
    <w:rsid w:val="0070034A"/>
    <w:rsid w:val="00715E85"/>
    <w:rsid w:val="007278C7"/>
    <w:rsid w:val="00753E4C"/>
    <w:rsid w:val="007661EA"/>
    <w:rsid w:val="007B410E"/>
    <w:rsid w:val="007B4311"/>
    <w:rsid w:val="00817FCD"/>
    <w:rsid w:val="00861DCD"/>
    <w:rsid w:val="008706AE"/>
    <w:rsid w:val="0088602F"/>
    <w:rsid w:val="008F0C0C"/>
    <w:rsid w:val="00965B6B"/>
    <w:rsid w:val="00975578"/>
    <w:rsid w:val="009A186A"/>
    <w:rsid w:val="009A3216"/>
    <w:rsid w:val="009A3509"/>
    <w:rsid w:val="009E1020"/>
    <w:rsid w:val="00A46491"/>
    <w:rsid w:val="00A618DE"/>
    <w:rsid w:val="00B03C4F"/>
    <w:rsid w:val="00B33667"/>
    <w:rsid w:val="00B35E91"/>
    <w:rsid w:val="00B8118F"/>
    <w:rsid w:val="00BA1A99"/>
    <w:rsid w:val="00C268FF"/>
    <w:rsid w:val="00C37634"/>
    <w:rsid w:val="00C50A57"/>
    <w:rsid w:val="00C702DB"/>
    <w:rsid w:val="00CF2FB4"/>
    <w:rsid w:val="00D02AC8"/>
    <w:rsid w:val="00D206E6"/>
    <w:rsid w:val="00D278AB"/>
    <w:rsid w:val="00D76119"/>
    <w:rsid w:val="00D91933"/>
    <w:rsid w:val="00DF4213"/>
    <w:rsid w:val="00DF4B7E"/>
    <w:rsid w:val="00DF7DE4"/>
    <w:rsid w:val="00E1037D"/>
    <w:rsid w:val="00F1316F"/>
    <w:rsid w:val="00F7461E"/>
    <w:rsid w:val="00FA2904"/>
    <w:rsid w:val="00FA4C28"/>
    <w:rsid w:val="00FB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0DBC1-ECB4-4836-853D-0AF755E9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link w:val="Heading1Char"/>
    <w:uiPriority w:val="9"/>
    <w:qFormat/>
    <w:rsid w:val="00CF2FB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ternalref">
    <w:name w:val="externalref"/>
    <w:basedOn w:val="DefaultParagraphFont"/>
    <w:rsid w:val="003607BC"/>
  </w:style>
  <w:style w:type="character" w:customStyle="1" w:styleId="refsource">
    <w:name w:val="refsource"/>
    <w:basedOn w:val="DefaultParagraphFont"/>
    <w:rsid w:val="003607BC"/>
  </w:style>
  <w:style w:type="character" w:customStyle="1" w:styleId="a">
    <w:name w:val="_"/>
    <w:basedOn w:val="DefaultParagraphFont"/>
    <w:rsid w:val="00D02AC8"/>
  </w:style>
  <w:style w:type="character" w:styleId="Hyperlink">
    <w:name w:val="Hyperlink"/>
    <w:basedOn w:val="DefaultParagraphFont"/>
    <w:uiPriority w:val="99"/>
    <w:unhideWhenUsed/>
    <w:rsid w:val="00CF2FB4"/>
    <w:rPr>
      <w:color w:val="0000FF"/>
      <w:u w:val="single"/>
    </w:rPr>
  </w:style>
  <w:style w:type="character" w:customStyle="1" w:styleId="Heading1Char">
    <w:name w:val="Heading 1 Char"/>
    <w:basedOn w:val="DefaultParagraphFont"/>
    <w:link w:val="Heading1"/>
    <w:uiPriority w:val="9"/>
    <w:rsid w:val="00CF2FB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2473B1"/>
    <w:rPr>
      <w:i/>
      <w:iCs/>
    </w:rPr>
  </w:style>
  <w:style w:type="character" w:customStyle="1" w:styleId="ref-journal">
    <w:name w:val="ref-journal"/>
    <w:basedOn w:val="DefaultParagraphFont"/>
    <w:rsid w:val="002473B1"/>
  </w:style>
  <w:style w:type="character" w:customStyle="1" w:styleId="ref-vol">
    <w:name w:val="ref-vol"/>
    <w:basedOn w:val="DefaultParagraphFont"/>
    <w:rsid w:val="002473B1"/>
  </w:style>
  <w:style w:type="character" w:customStyle="1" w:styleId="articlecitationyear">
    <w:name w:val="articlecitation_year"/>
    <w:basedOn w:val="DefaultParagraphFont"/>
    <w:rsid w:val="004456F8"/>
  </w:style>
  <w:style w:type="character" w:customStyle="1" w:styleId="articlecitationvolume">
    <w:name w:val="articlecitation_volume"/>
    <w:basedOn w:val="DefaultParagraphFont"/>
    <w:rsid w:val="004456F8"/>
  </w:style>
  <w:style w:type="character" w:customStyle="1" w:styleId="articlecitationpages">
    <w:name w:val="articlecitation_pages"/>
    <w:basedOn w:val="DefaultParagraphFont"/>
    <w:rsid w:val="0044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4857">
      <w:bodyDiv w:val="1"/>
      <w:marLeft w:val="0"/>
      <w:marRight w:val="0"/>
      <w:marTop w:val="0"/>
      <w:marBottom w:val="0"/>
      <w:divBdr>
        <w:top w:val="none" w:sz="0" w:space="0" w:color="auto"/>
        <w:left w:val="none" w:sz="0" w:space="0" w:color="auto"/>
        <w:bottom w:val="none" w:sz="0" w:space="0" w:color="auto"/>
        <w:right w:val="none" w:sz="0" w:space="0" w:color="auto"/>
      </w:divBdr>
    </w:div>
    <w:div w:id="348918949">
      <w:bodyDiv w:val="1"/>
      <w:marLeft w:val="0"/>
      <w:marRight w:val="0"/>
      <w:marTop w:val="0"/>
      <w:marBottom w:val="0"/>
      <w:divBdr>
        <w:top w:val="none" w:sz="0" w:space="0" w:color="auto"/>
        <w:left w:val="none" w:sz="0" w:space="0" w:color="auto"/>
        <w:bottom w:val="none" w:sz="0" w:space="0" w:color="auto"/>
        <w:right w:val="none" w:sz="0" w:space="0" w:color="auto"/>
      </w:divBdr>
      <w:divsChild>
        <w:div w:id="1410036014">
          <w:marLeft w:val="0"/>
          <w:marRight w:val="0"/>
          <w:marTop w:val="0"/>
          <w:marBottom w:val="0"/>
          <w:divBdr>
            <w:top w:val="none" w:sz="0" w:space="0" w:color="auto"/>
            <w:left w:val="none" w:sz="0" w:space="0" w:color="auto"/>
            <w:bottom w:val="none" w:sz="0" w:space="0" w:color="auto"/>
            <w:right w:val="none" w:sz="0" w:space="0" w:color="auto"/>
          </w:divBdr>
          <w:divsChild>
            <w:div w:id="44183718">
              <w:marLeft w:val="0"/>
              <w:marRight w:val="0"/>
              <w:marTop w:val="0"/>
              <w:marBottom w:val="0"/>
              <w:divBdr>
                <w:top w:val="none" w:sz="0" w:space="0" w:color="auto"/>
                <w:left w:val="none" w:sz="0" w:space="0" w:color="auto"/>
                <w:bottom w:val="none" w:sz="0" w:space="0" w:color="auto"/>
                <w:right w:val="none" w:sz="0" w:space="0" w:color="auto"/>
              </w:divBdr>
              <w:divsChild>
                <w:div w:id="1293249240">
                  <w:marLeft w:val="0"/>
                  <w:marRight w:val="0"/>
                  <w:marTop w:val="0"/>
                  <w:marBottom w:val="0"/>
                  <w:divBdr>
                    <w:top w:val="none" w:sz="0" w:space="0" w:color="auto"/>
                    <w:left w:val="none" w:sz="0" w:space="0" w:color="auto"/>
                    <w:bottom w:val="none" w:sz="0" w:space="0" w:color="auto"/>
                    <w:right w:val="none" w:sz="0" w:space="0" w:color="auto"/>
                  </w:divBdr>
                  <w:divsChild>
                    <w:div w:id="2143301907">
                      <w:marLeft w:val="0"/>
                      <w:marRight w:val="0"/>
                      <w:marTop w:val="0"/>
                      <w:marBottom w:val="0"/>
                      <w:divBdr>
                        <w:top w:val="none" w:sz="0" w:space="0" w:color="auto"/>
                        <w:left w:val="none" w:sz="0" w:space="0" w:color="auto"/>
                        <w:bottom w:val="none" w:sz="0" w:space="0" w:color="auto"/>
                        <w:right w:val="none" w:sz="0" w:space="0" w:color="auto"/>
                      </w:divBdr>
                      <w:divsChild>
                        <w:div w:id="64227949">
                          <w:marLeft w:val="0"/>
                          <w:marRight w:val="0"/>
                          <w:marTop w:val="0"/>
                          <w:marBottom w:val="0"/>
                          <w:divBdr>
                            <w:top w:val="none" w:sz="0" w:space="0" w:color="auto"/>
                            <w:left w:val="none" w:sz="0" w:space="0" w:color="auto"/>
                            <w:bottom w:val="none" w:sz="0" w:space="0" w:color="auto"/>
                            <w:right w:val="none" w:sz="0" w:space="0" w:color="auto"/>
                          </w:divBdr>
                          <w:divsChild>
                            <w:div w:id="1415932372">
                              <w:marLeft w:val="0"/>
                              <w:marRight w:val="300"/>
                              <w:marTop w:val="180"/>
                              <w:marBottom w:val="0"/>
                              <w:divBdr>
                                <w:top w:val="none" w:sz="0" w:space="0" w:color="auto"/>
                                <w:left w:val="none" w:sz="0" w:space="0" w:color="auto"/>
                                <w:bottom w:val="none" w:sz="0" w:space="0" w:color="auto"/>
                                <w:right w:val="none" w:sz="0" w:space="0" w:color="auto"/>
                              </w:divBdr>
                              <w:divsChild>
                                <w:div w:id="5895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21465">
          <w:marLeft w:val="0"/>
          <w:marRight w:val="0"/>
          <w:marTop w:val="0"/>
          <w:marBottom w:val="0"/>
          <w:divBdr>
            <w:top w:val="none" w:sz="0" w:space="0" w:color="auto"/>
            <w:left w:val="none" w:sz="0" w:space="0" w:color="auto"/>
            <w:bottom w:val="none" w:sz="0" w:space="0" w:color="auto"/>
            <w:right w:val="none" w:sz="0" w:space="0" w:color="auto"/>
          </w:divBdr>
          <w:divsChild>
            <w:div w:id="2068332206">
              <w:marLeft w:val="0"/>
              <w:marRight w:val="0"/>
              <w:marTop w:val="0"/>
              <w:marBottom w:val="0"/>
              <w:divBdr>
                <w:top w:val="none" w:sz="0" w:space="0" w:color="auto"/>
                <w:left w:val="none" w:sz="0" w:space="0" w:color="auto"/>
                <w:bottom w:val="none" w:sz="0" w:space="0" w:color="auto"/>
                <w:right w:val="none" w:sz="0" w:space="0" w:color="auto"/>
              </w:divBdr>
              <w:divsChild>
                <w:div w:id="1394356057">
                  <w:marLeft w:val="0"/>
                  <w:marRight w:val="0"/>
                  <w:marTop w:val="0"/>
                  <w:marBottom w:val="0"/>
                  <w:divBdr>
                    <w:top w:val="none" w:sz="0" w:space="0" w:color="auto"/>
                    <w:left w:val="none" w:sz="0" w:space="0" w:color="auto"/>
                    <w:bottom w:val="none" w:sz="0" w:space="0" w:color="auto"/>
                    <w:right w:val="none" w:sz="0" w:space="0" w:color="auto"/>
                  </w:divBdr>
                  <w:divsChild>
                    <w:div w:id="1649626386">
                      <w:marLeft w:val="0"/>
                      <w:marRight w:val="0"/>
                      <w:marTop w:val="0"/>
                      <w:marBottom w:val="0"/>
                      <w:divBdr>
                        <w:top w:val="none" w:sz="0" w:space="0" w:color="auto"/>
                        <w:left w:val="none" w:sz="0" w:space="0" w:color="auto"/>
                        <w:bottom w:val="none" w:sz="0" w:space="0" w:color="auto"/>
                        <w:right w:val="none" w:sz="0" w:space="0" w:color="auto"/>
                      </w:divBdr>
                      <w:divsChild>
                        <w:div w:id="4278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885314">
      <w:bodyDiv w:val="1"/>
      <w:marLeft w:val="0"/>
      <w:marRight w:val="0"/>
      <w:marTop w:val="0"/>
      <w:marBottom w:val="0"/>
      <w:divBdr>
        <w:top w:val="none" w:sz="0" w:space="0" w:color="auto"/>
        <w:left w:val="none" w:sz="0" w:space="0" w:color="auto"/>
        <w:bottom w:val="none" w:sz="0" w:space="0" w:color="auto"/>
        <w:right w:val="none" w:sz="0" w:space="0" w:color="auto"/>
      </w:divBdr>
    </w:div>
    <w:div w:id="12642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Williams%20J%5BAuthor%5D&amp;cauthor=true&amp;cauthor_uid=15948931" TargetMode="External"/><Relationship Id="rId3" Type="http://schemas.openxmlformats.org/officeDocument/2006/relationships/webSettings" Target="webSettings.xml"/><Relationship Id="rId7" Type="http://schemas.openxmlformats.org/officeDocument/2006/relationships/hyperlink" Target="https://www.ncbi.nlm.nih.gov/pubmed/?term=Nunn%20T%5BAuthor%5D&amp;cauthor=true&amp;cauthor_uid=159489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4345951/" TargetMode="External"/><Relationship Id="rId11" Type="http://schemas.openxmlformats.org/officeDocument/2006/relationships/theme" Target="theme/theme1.xml"/><Relationship Id="rId5" Type="http://schemas.openxmlformats.org/officeDocument/2006/relationships/hyperlink" Target="https://www.ncbi.nlm.nih.gov/pubmed/?term=Marriott%20JF%5BAuthor%5D&amp;cauthor=true&amp;cauthor_uid=25855822" TargetMode="External"/><Relationship Id="rId10" Type="http://schemas.openxmlformats.org/officeDocument/2006/relationships/fontTable" Target="fontTable.xml"/><Relationship Id="rId4" Type="http://schemas.openxmlformats.org/officeDocument/2006/relationships/hyperlink" Target="https://www.ncbi.nlm.nih.gov/pubmed/?term=Batchelor%20HK%5BAuthor%5D&amp;cauthor=true&amp;cauthor_uid=25855822" TargetMode="External"/><Relationship Id="rId9" Type="http://schemas.openxmlformats.org/officeDocument/2006/relationships/hyperlink" Target="https://www.ncbi.nlm.nih.gov/pmc/articles/PMC1884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7</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52</cp:revision>
  <dcterms:created xsi:type="dcterms:W3CDTF">2019-06-11T02:48:00Z</dcterms:created>
  <dcterms:modified xsi:type="dcterms:W3CDTF">2019-06-30T12:39:00Z</dcterms:modified>
</cp:coreProperties>
</file>