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b/>
          <w:sz w:val="24"/>
          <w:szCs w:val="24"/>
        </w:rPr>
      </w:pPr>
      <w:r>
        <w:rPr>
          <w:rFonts w:ascii="Times New Roman" w:hAnsi="Times New Roman"/>
          <w:b/>
          <w:sz w:val="24"/>
          <w:szCs w:val="24"/>
        </w:rPr>
        <w:t>KORELASI PRODUKSI PADI SAWAH  DENGAN</w:t>
      </w:r>
      <w:r>
        <w:rPr>
          <w:rFonts w:hint="default" w:ascii="Times New Roman" w:hAnsi="Times New Roman"/>
          <w:b/>
          <w:sz w:val="24"/>
          <w:szCs w:val="24"/>
          <w:lang w:val="en-ID"/>
        </w:rPr>
        <w:t xml:space="preserve"> </w:t>
      </w:r>
      <w:r>
        <w:rPr>
          <w:rFonts w:ascii="Times New Roman" w:hAnsi="Times New Roman"/>
          <w:b/>
          <w:sz w:val="24"/>
          <w:szCs w:val="24"/>
        </w:rPr>
        <w:t>DISTRIBUSI BELERANG DAN SIFAT KIMIA TANAH SAWAH DI WILAYAH SUB DAS SERAYU HILIR KECAMATAN MAOS KABUPATEN CILACAP</w:t>
      </w:r>
    </w:p>
    <w:p>
      <w:pPr>
        <w:spacing w:after="0" w:line="240" w:lineRule="auto"/>
        <w:jc w:val="center"/>
        <w:rPr>
          <w:rFonts w:ascii="Times New Roman" w:hAnsi="Times New Roman"/>
          <w:b/>
          <w:sz w:val="24"/>
          <w:szCs w:val="24"/>
        </w:rPr>
      </w:pPr>
    </w:p>
    <w:p>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Oleh :</w:t>
      </w:r>
    </w:p>
    <w:p>
      <w:pPr>
        <w:spacing w:after="0" w:line="240" w:lineRule="auto"/>
        <w:rPr>
          <w:rFonts w:ascii="Times New Roman" w:hAnsi="Times New Roman" w:cs="Times New Roman"/>
          <w:bCs/>
          <w:color w:val="000000"/>
          <w:sz w:val="24"/>
          <w:szCs w:val="24"/>
        </w:rPr>
      </w:pPr>
    </w:p>
    <w:p>
      <w:pPr>
        <w:spacing w:after="0" w:line="240" w:lineRule="auto"/>
        <w:jc w:val="center"/>
        <w:rPr>
          <w:rFonts w:ascii="Cambria" w:hAnsi="Cambria" w:cs="Times New Roman"/>
          <w:b/>
          <w:bCs/>
          <w:sz w:val="20"/>
          <w:szCs w:val="20"/>
        </w:rPr>
      </w:pPr>
      <w:r>
        <w:rPr>
          <w:rFonts w:ascii="Times New Roman" w:hAnsi="Times New Roman" w:cs="Times New Roman"/>
          <w:b/>
          <w:bCs/>
          <w:sz w:val="24"/>
          <w:szCs w:val="24"/>
        </w:rPr>
        <w:t>Purwandaru Widyasunu</w:t>
      </w:r>
      <w:r>
        <w:rPr>
          <w:rFonts w:hint="default" w:ascii="Times New Roman" w:hAnsi="Times New Roman" w:cs="Times New Roman"/>
          <w:b/>
          <w:bCs/>
          <w:sz w:val="24"/>
          <w:szCs w:val="24"/>
          <w:vertAlign w:val="superscript"/>
          <w:lang w:val="en-ID"/>
        </w:rPr>
        <w:t>1</w:t>
      </w:r>
      <w:r>
        <w:rPr>
          <w:rFonts w:ascii="Times New Roman" w:hAnsi="Times New Roman" w:cs="Times New Roman"/>
          <w:b/>
          <w:sz w:val="24"/>
          <w:szCs w:val="24"/>
        </w:rPr>
        <w:t>, Rosi Widarawati</w:t>
      </w:r>
      <w:r>
        <w:rPr>
          <w:rFonts w:ascii="Times New Roman" w:hAnsi="Times New Roman" w:cs="Times New Roman"/>
          <w:b/>
          <w:sz w:val="24"/>
          <w:szCs w:val="24"/>
          <w:vertAlign w:val="superscript"/>
        </w:rPr>
        <w:t>2</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lang w:val="zh-CN"/>
        </w:rPr>
        <w:t>1</w:t>
      </w:r>
      <w:r>
        <w:rPr>
          <w:lang w:val="zh-CN"/>
        </w:rPr>
        <w:t>Dosen</w:t>
      </w:r>
      <w:r>
        <w:rPr>
          <w:rFonts w:ascii="Times New Roman" w:hAnsi="Times New Roman" w:cs="Times New Roman"/>
          <w:sz w:val="24"/>
          <w:szCs w:val="24"/>
        </w:rPr>
        <w:t>Fakultas Pertanian Universitas Jenderal Soedirman</w:t>
      </w:r>
    </w:p>
    <w:p>
      <w:pPr>
        <w:pStyle w:val="6"/>
        <w:ind w:left="0"/>
        <w:jc w:val="center"/>
        <w:rPr>
          <w:lang w:val="id-ID"/>
        </w:rPr>
      </w:pPr>
      <w:r>
        <w:rPr>
          <w:vertAlign w:val="superscript"/>
          <w:lang w:val="zh-CN"/>
        </w:rPr>
        <w:t>2</w:t>
      </w:r>
      <w:r>
        <w:rPr>
          <w:lang w:val="zh-CN"/>
        </w:rPr>
        <w:t xml:space="preserve"> </w:t>
      </w:r>
      <w:r>
        <w:rPr>
          <w:rFonts w:hint="default"/>
          <w:lang w:val="en-ID"/>
        </w:rPr>
        <w:t>Dosen</w:t>
      </w:r>
      <w:r>
        <w:rPr>
          <w:lang w:val="zh-CN"/>
        </w:rPr>
        <w:t>Fakultas</w:t>
      </w:r>
      <w:r>
        <w:rPr>
          <w:lang w:val="id-ID"/>
        </w:rPr>
        <w:t xml:space="preserve"> </w:t>
      </w:r>
      <w:r>
        <w:rPr>
          <w:lang w:val="zh-CN"/>
        </w:rPr>
        <w:t>Pertanian</w:t>
      </w:r>
      <w:r>
        <w:rPr>
          <w:lang w:val="id-ID"/>
        </w:rPr>
        <w:t xml:space="preserve"> Universitas Jenderal Soedirman</w:t>
      </w:r>
    </w:p>
    <w:p>
      <w:pPr>
        <w:pStyle w:val="6"/>
        <w:ind w:left="0"/>
        <w:jc w:val="center"/>
        <w:rPr>
          <w:lang w:val="id-ID"/>
        </w:rPr>
      </w:pPr>
      <w:r>
        <w:rPr>
          <w:lang w:val="id-ID"/>
        </w:rPr>
        <w:t xml:space="preserve">Program </w:t>
      </w:r>
      <w:r>
        <w:t>Studi Agroteknologi, Fakultas Pertanian, Universitas Jenderal Soedirman</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Jl. Dr. Soeparno No. 63, Grendeng, Purwokerto Utara 53122</w:t>
      </w:r>
    </w:p>
    <w:p>
      <w:pPr>
        <w:tabs>
          <w:tab w:val="left" w:pos="3119"/>
        </w:tabs>
        <w:spacing w:after="0" w:line="240" w:lineRule="auto"/>
        <w:jc w:val="center"/>
        <w:rPr>
          <w:rFonts w:hint="default" w:ascii="Times New Roman" w:hAnsi="Times New Roman" w:cs="Times New Roman"/>
          <w:sz w:val="24"/>
          <w:szCs w:val="24"/>
          <w:lang w:val="zh-CN"/>
        </w:rPr>
      </w:pPr>
      <w:r>
        <w:rPr>
          <w:rFonts w:ascii="Times New Roman" w:hAnsi="Times New Roman" w:cs="Times New Roman"/>
          <w:sz w:val="24"/>
          <w:szCs w:val="24"/>
        </w:rPr>
        <w:t xml:space="preserve">Alamat Korespondensi : </w:t>
      </w:r>
      <w:r>
        <w:rPr>
          <w:rFonts w:hint="default" w:ascii="Times New Roman" w:hAnsi="Times New Roman" w:cs="Times New Roman"/>
          <w:sz w:val="24"/>
          <w:szCs w:val="24"/>
          <w:lang w:val="zh-CN"/>
        </w:rPr>
        <w:t>purwandaru.dwisunu@gmail.com</w:t>
      </w:r>
    </w:p>
    <w:p>
      <w:pPr>
        <w:tabs>
          <w:tab w:val="left" w:pos="3119"/>
        </w:tabs>
        <w:spacing w:after="0" w:line="360" w:lineRule="auto"/>
        <w:jc w:val="center"/>
        <w:rPr>
          <w:rFonts w:ascii="Times New Roman" w:hAnsi="Times New Roman" w:cs="Times New Roman"/>
          <w:sz w:val="24"/>
          <w:szCs w:val="24"/>
        </w:rPr>
      </w:pPr>
    </w:p>
    <w:p>
      <w:pPr>
        <w:tabs>
          <w:tab w:val="left" w:pos="3119"/>
        </w:tabs>
        <w:spacing w:after="0" w:line="360" w:lineRule="auto"/>
        <w:jc w:val="center"/>
        <w:rPr>
          <w:rFonts w:hint="default" w:ascii="Times New Roman" w:hAnsi="Times New Roman" w:cs="Times New Roman"/>
          <w:sz w:val="24"/>
          <w:szCs w:val="24"/>
          <w:lang w:val="en-ID"/>
        </w:rPr>
      </w:pPr>
    </w:p>
    <w:p>
      <w:pPr>
        <w:tabs>
          <w:tab w:val="left" w:pos="311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ABSTRAK</w:t>
      </w:r>
    </w:p>
    <w:p>
      <w:pPr>
        <w:spacing w:after="0" w:line="240" w:lineRule="auto"/>
        <w:ind w:firstLine="550"/>
        <w:jc w:val="both"/>
        <w:rPr>
          <w:rFonts w:ascii="Times New Roman" w:hAnsi="Times New Roman"/>
          <w:bCs/>
          <w:sz w:val="24"/>
          <w:szCs w:val="24"/>
        </w:rPr>
      </w:pPr>
      <w:r>
        <w:rPr>
          <w:rFonts w:ascii="Times New Roman" w:hAnsi="Times New Roman" w:eastAsia="Times New Roman"/>
          <w:sz w:val="24"/>
          <w:szCs w:val="24"/>
          <w:lang w:eastAsia="id-ID"/>
        </w:rPr>
        <w:t xml:space="preserve">Maos adalah salah satu kecamatan di Kabupaten Cilacap dengan luas wilayah yaitu 2.804,145 ha atau 1,31% dari luas Kabupaten Cilacap. </w:t>
      </w:r>
      <w:r>
        <w:rPr>
          <w:rFonts w:ascii="Times New Roman" w:hAnsi="Times New Roman" w:cs="Times New Roman"/>
          <w:sz w:val="24"/>
          <w:szCs w:val="24"/>
        </w:rPr>
        <w:t xml:space="preserve">Sektor pertanian terutama padi masih mendominasi mata pencaharian penduduk di Kecamatan Maos mengingat lahan sawah yang digunakan untuk pertanian menggunakan sistem irigasi berasal dari sungai serayu. </w:t>
      </w:r>
      <w:r>
        <w:rPr>
          <w:rFonts w:ascii="Times New Roman" w:hAnsi="Times New Roman" w:eastAsia="Times New Roman"/>
          <w:sz w:val="24"/>
          <w:szCs w:val="24"/>
          <w:lang w:eastAsia="id-ID"/>
        </w:rPr>
        <w:t xml:space="preserve">Penelitian ini bertujuan untuk mengetahui : (1) </w:t>
      </w:r>
      <w:r>
        <w:rPr>
          <w:rFonts w:ascii="Times New Roman" w:hAnsi="Times New Roman"/>
          <w:sz w:val="24"/>
          <w:szCs w:val="24"/>
        </w:rPr>
        <w:t>Distribusi unsur hara S tanah di lahan sawah yang digunakan untuk budidaya tanaman padi sawah, (2) Sifat kimia tanah meliputi pH H</w:t>
      </w:r>
      <w:r>
        <w:rPr>
          <w:rFonts w:ascii="Times New Roman" w:hAnsi="Times New Roman"/>
          <w:sz w:val="24"/>
          <w:szCs w:val="24"/>
          <w:vertAlign w:val="subscript"/>
        </w:rPr>
        <w:t>2</w:t>
      </w:r>
      <w:r>
        <w:rPr>
          <w:rFonts w:ascii="Times New Roman" w:hAnsi="Times New Roman"/>
          <w:sz w:val="24"/>
          <w:szCs w:val="24"/>
        </w:rPr>
        <w:t>O, pH KCl, Potensial redoks dan DHL (Daya Hantar Listrik) pada lahan sawah, (3) Rekomendasi pupuk untuk lahan persawahan. Penelitian dilaksanakan di lahan sawah di Sub DAS Serayu Hilir Wilayah Kecamatan Maos, Kabupaten Cilacap dengan ketinggian tempat 8 mdpl dan Laboratorium Ilmu Tanah, Fakultas Pertanian, Universitas Jenderal Soedirman pada  J</w:t>
      </w:r>
      <w:r>
        <w:rPr>
          <w:rFonts w:hint="default" w:ascii="Times New Roman" w:hAnsi="Times New Roman"/>
          <w:sz w:val="24"/>
          <w:szCs w:val="24"/>
          <w:lang w:val="en-ID"/>
        </w:rPr>
        <w:t xml:space="preserve">uni </w:t>
      </w:r>
      <w:r>
        <w:rPr>
          <w:rFonts w:ascii="Times New Roman" w:hAnsi="Times New Roman"/>
          <w:sz w:val="24"/>
          <w:szCs w:val="24"/>
        </w:rPr>
        <w:t xml:space="preserve">2021 hingga </w:t>
      </w:r>
      <w:r>
        <w:rPr>
          <w:rFonts w:hint="default" w:ascii="Times New Roman" w:hAnsi="Times New Roman"/>
          <w:sz w:val="24"/>
          <w:szCs w:val="24"/>
          <w:lang w:val="en-ID"/>
        </w:rPr>
        <w:t>S</w:t>
      </w:r>
      <w:bookmarkStart w:id="11" w:name="_GoBack"/>
      <w:bookmarkEnd w:id="11"/>
      <w:r>
        <w:rPr>
          <w:rFonts w:hint="default" w:ascii="Times New Roman" w:hAnsi="Times New Roman"/>
          <w:sz w:val="24"/>
          <w:szCs w:val="24"/>
          <w:lang w:val="en-ID"/>
        </w:rPr>
        <w:t xml:space="preserve">eptember </w:t>
      </w:r>
      <w:r>
        <w:rPr>
          <w:rFonts w:ascii="Times New Roman" w:hAnsi="Times New Roman"/>
          <w:sz w:val="24"/>
          <w:szCs w:val="24"/>
        </w:rPr>
        <w:t xml:space="preserve">2021. </w:t>
      </w:r>
      <w:r>
        <w:rPr>
          <w:rFonts w:ascii="Times New Roman" w:hAnsi="Times New Roman"/>
          <w:bCs/>
          <w:sz w:val="24"/>
          <w:szCs w:val="24"/>
        </w:rPr>
        <w:t>Penelitian ini dilakukan dengan metode survei pada tingkat semi detail dengan skala 1: 50.000. Peta satuan lahan (SLH) dibuat dengan cara tumpang susun (</w:t>
      </w:r>
      <w:r>
        <w:rPr>
          <w:rFonts w:ascii="Times New Roman" w:hAnsi="Times New Roman"/>
          <w:bCs/>
          <w:i/>
          <w:iCs/>
          <w:sz w:val="24"/>
          <w:szCs w:val="24"/>
        </w:rPr>
        <w:t>overlay</w:t>
      </w:r>
      <w:r>
        <w:rPr>
          <w:rFonts w:ascii="Times New Roman" w:hAnsi="Times New Roman"/>
          <w:bCs/>
          <w:sz w:val="24"/>
          <w:szCs w:val="24"/>
        </w:rPr>
        <w:t xml:space="preserve">) peta administrasi, peta kelerengan, peta jenis tanah dan peta penggunaan lahan kecamatan Maos. Pengambilan sampel tanah dilakukan secara komposit dilokasi penelitian. Sampel tanah diambil pada kedalaman 0-25 cm dan 25-50 cm </w:t>
      </w:r>
      <w:r>
        <w:rPr>
          <w:rFonts w:ascii="Times New Roman" w:hAnsi="Times New Roman"/>
          <w:sz w:val="24"/>
          <w:szCs w:val="24"/>
        </w:rPr>
        <w:t>secara acak (</w:t>
      </w:r>
      <w:r>
        <w:rPr>
          <w:rFonts w:ascii="Times New Roman" w:hAnsi="Times New Roman"/>
          <w:i/>
          <w:sz w:val="24"/>
          <w:szCs w:val="24"/>
        </w:rPr>
        <w:t>zigzag</w:t>
      </w:r>
      <w:r>
        <w:rPr>
          <w:rFonts w:ascii="Times New Roman" w:hAnsi="Times New Roman"/>
          <w:sz w:val="24"/>
          <w:szCs w:val="24"/>
        </w:rPr>
        <w:t xml:space="preserve">). Hasil korelasi antar variabel juga menunjukkan bahwa 3,5% hasil tanaman padi di lahan sawah dipengaruhi oleh S-tersedia tanah, kemudian 4,3% hasil tanaman padi di lahan sawah dipengaruhi oleh </w:t>
      </w:r>
      <w:r>
        <w:rPr>
          <w:rFonts w:ascii="Times New Roman" w:hAnsi="Times New Roman"/>
          <w:bCs/>
          <w:sz w:val="24"/>
          <w:szCs w:val="24"/>
        </w:rPr>
        <w:t>pH H</w:t>
      </w:r>
      <w:r>
        <w:rPr>
          <w:rFonts w:ascii="Times New Roman" w:hAnsi="Times New Roman"/>
          <w:bCs/>
          <w:sz w:val="24"/>
          <w:szCs w:val="24"/>
          <w:vertAlign w:val="subscript"/>
        </w:rPr>
        <w:t>2</w:t>
      </w:r>
      <w:r>
        <w:rPr>
          <w:rFonts w:ascii="Times New Roman" w:hAnsi="Times New Roman"/>
          <w:bCs/>
          <w:sz w:val="24"/>
          <w:szCs w:val="24"/>
        </w:rPr>
        <w:t>O</w:t>
      </w:r>
      <w:r>
        <w:rPr>
          <w:rFonts w:ascii="Times New Roman" w:hAnsi="Times New Roman"/>
          <w:sz w:val="24"/>
          <w:szCs w:val="24"/>
        </w:rPr>
        <w:t xml:space="preserve"> tanah dan hasil tanaman padi dipengaruhi oleh DHL yaitu sebesar 11,6% dan hasil tanaman dipengaruhi oleh potensial redoks sebesar 21,2%.</w:t>
      </w:r>
    </w:p>
    <w:p>
      <w:pPr>
        <w:tabs>
          <w:tab w:val="left" w:pos="3119"/>
        </w:tabs>
        <w:spacing w:after="0" w:line="240" w:lineRule="auto"/>
        <w:jc w:val="both"/>
        <w:rPr>
          <w:rFonts w:ascii="Times New Roman" w:hAnsi="Times New Roman" w:cs="Times New Roman"/>
          <w:b/>
          <w:sz w:val="24"/>
          <w:szCs w:val="24"/>
        </w:rPr>
      </w:pPr>
    </w:p>
    <w:p>
      <w:pPr>
        <w:tabs>
          <w:tab w:val="left" w:pos="311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 Maos, Padi Sawah, Belerang, Sifat Kimia Tanah</w:t>
      </w:r>
    </w:p>
    <w:p>
      <w:pPr>
        <w:tabs>
          <w:tab w:val="left" w:pos="3119"/>
        </w:tabs>
        <w:spacing w:after="0" w:line="24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ABSTRACT</w:t>
      </w:r>
    </w:p>
    <w:p>
      <w:pPr>
        <w:spacing w:after="0" w:line="360" w:lineRule="auto"/>
        <w:rPr>
          <w:rFonts w:ascii="Times New Roman" w:hAnsi="Times New Roman" w:cs="Times New Roman"/>
          <w:iCs/>
          <w:sz w:val="24"/>
          <w:szCs w:val="24"/>
        </w:rPr>
      </w:pPr>
    </w:p>
    <w:p>
      <w:pPr>
        <w:pStyle w:val="11"/>
        <w:spacing w:before="0" w:beforeAutospacing="0" w:after="0" w:afterAutospacing="0"/>
        <w:jc w:val="both"/>
        <w:rPr>
          <w:i/>
          <w:color w:val="000000"/>
        </w:rPr>
      </w:pPr>
      <w:r>
        <w:rPr>
          <w:i/>
          <w:color w:val="000000"/>
        </w:rPr>
        <w:t>Maos is one of the sub-districts in Cilacap Regency with an area of ​​2,804,145 ha or 1.31% of the Cilacap Regency area. The agricultural sector, especially rice, still dominates the livelihoods of residents in Maos District considering that the rice fields used for agriculture using an irrigation system come from the Serayu River. This research aimed to know : (1) The distribution of soil nutrients in rice fields used for rice cultivation, (2) Soil chemical properties include pH H</w:t>
      </w:r>
      <w:r>
        <w:rPr>
          <w:i/>
          <w:color w:val="000000"/>
          <w:sz w:val="14"/>
          <w:szCs w:val="14"/>
          <w:vertAlign w:val="subscript"/>
        </w:rPr>
        <w:t>2</w:t>
      </w:r>
      <w:r>
        <w:rPr>
          <w:i/>
          <w:color w:val="000000"/>
        </w:rPr>
        <w:t>O, pH KCl, Redox Potential and DHL (Electrical Conductivity) at paddy fields, (3) Recommendations for fertilizers for paddy fields. The research was carried out in rice fields in the Serayu Hilir Sub-watershed, Maos District, Cilacap Regency with an altitude of 8 meters above sea level and the Soil Science Laboratory, Faculty of Agriculture, Jenderal Sudirman University from January 2021 to May 2021. This research was conducted using a survey method at the semi-detailed level. on a scale of 1: 50,000. The land unit map (SLH) was made by</w:t>
      </w:r>
      <w:r>
        <w:rPr>
          <w:i/>
          <w:iCs/>
          <w:color w:val="000000"/>
        </w:rPr>
        <w:t>overlaying</w:t>
      </w:r>
      <w:r>
        <w:rPr>
          <w:i/>
          <w:color w:val="000000"/>
        </w:rPr>
        <w:t>administrative maps, slope maps, soil type maps and land use maps in Maos sub-district. Soil sampling was carried out in a composite manner at the research location. Soil samples were taken at a depth of 0-25 cm and 25-50 cm randomly (</w:t>
      </w:r>
      <w:r>
        <w:rPr>
          <w:i/>
          <w:iCs/>
          <w:color w:val="000000"/>
        </w:rPr>
        <w:t>zigzag</w:t>
      </w:r>
      <w:r>
        <w:rPr>
          <w:i/>
          <w:color w:val="000000"/>
        </w:rPr>
        <w:t>). The correlation between variables also showed that 3.5% of the rice crop in the paddy field is affected by the S-provided land, then 4.3% yield rice plants in paddy fields affected by pH H</w:t>
      </w:r>
      <w:r>
        <w:rPr>
          <w:i/>
          <w:color w:val="000000"/>
          <w:sz w:val="14"/>
          <w:szCs w:val="14"/>
          <w:vertAlign w:val="subscript"/>
        </w:rPr>
        <w:t>2</w:t>
      </w:r>
      <w:r>
        <w:rPr>
          <w:i/>
          <w:color w:val="000000"/>
        </w:rPr>
        <w:t>O soil and rice yields are influenced by DHL by 11.6% and the yield of plants affected by the redox potential of 21.2%.</w:t>
      </w:r>
    </w:p>
    <w:p>
      <w:pPr>
        <w:pStyle w:val="11"/>
        <w:spacing w:before="0" w:beforeAutospacing="0" w:after="0" w:afterAutospacing="0"/>
        <w:ind w:firstLine="560"/>
        <w:jc w:val="both"/>
        <w:rPr>
          <w:i/>
        </w:rPr>
      </w:pPr>
    </w:p>
    <w:p>
      <w:pPr>
        <w:pStyle w:val="11"/>
        <w:spacing w:before="0" w:beforeAutospacing="0" w:after="0" w:afterAutospacing="0"/>
        <w:rPr>
          <w:i/>
          <w:color w:val="000000"/>
        </w:rPr>
      </w:pPr>
      <w:r>
        <w:rPr>
          <w:i/>
          <w:color w:val="000000"/>
        </w:rPr>
        <w:t>Keywords: Maos, Paddy Rice, Sulfur, Soil Chemical Properties</w:t>
      </w:r>
    </w:p>
    <w:p>
      <w:pPr>
        <w:pStyle w:val="11"/>
        <w:spacing w:before="0" w:beforeAutospacing="0" w:after="0" w:afterAutospacing="0"/>
        <w:rPr>
          <w:i/>
          <w:color w:val="000000"/>
        </w:rPr>
      </w:pPr>
    </w:p>
    <w:p>
      <w:pPr>
        <w:pStyle w:val="11"/>
        <w:spacing w:before="0" w:beforeAutospacing="0" w:after="0" w:afterAutospacing="0"/>
        <w:rPr>
          <w:i/>
        </w:rPr>
        <w:sectPr>
          <w:footerReference r:id="rId5" w:type="default"/>
          <w:pgSz w:w="11906" w:h="16838"/>
          <w:pgMar w:top="1701" w:right="1701" w:bottom="2268" w:left="2268" w:header="708" w:footer="708" w:gutter="0"/>
          <w:cols w:space="708" w:num="1"/>
          <w:docGrid w:linePitch="360" w:charSpace="0"/>
        </w:sectPr>
      </w:pPr>
    </w:p>
    <w:p>
      <w:pPr>
        <w:tabs>
          <w:tab w:val="left" w:pos="311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PENDAHULUAN</w:t>
      </w:r>
    </w:p>
    <w:p>
      <w:pPr>
        <w:tabs>
          <w:tab w:val="left" w:pos="3119"/>
        </w:tabs>
        <w:spacing w:after="0" w:line="240" w:lineRule="auto"/>
        <w:rPr>
          <w:rFonts w:ascii="Times New Roman" w:hAnsi="Times New Roman" w:cs="Times New Roman"/>
          <w:sz w:val="24"/>
          <w:szCs w:val="24"/>
        </w:rPr>
      </w:pPr>
    </w:p>
    <w:p>
      <w:pPr>
        <w:tabs>
          <w:tab w:val="left" w:pos="3119"/>
        </w:tabs>
        <w:spacing w:after="0" w:line="240" w:lineRule="auto"/>
        <w:ind w:firstLine="550"/>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Padi (</w:t>
      </w:r>
      <w:r>
        <w:rPr>
          <w:rFonts w:ascii="Times New Roman" w:hAnsi="Times New Roman" w:eastAsia="Times New Roman"/>
          <w:i/>
          <w:sz w:val="24"/>
          <w:szCs w:val="24"/>
          <w:lang w:eastAsia="id-ID"/>
        </w:rPr>
        <w:t>Oryza sativa</w:t>
      </w:r>
      <w:r>
        <w:rPr>
          <w:rFonts w:ascii="Times New Roman" w:hAnsi="Times New Roman" w:eastAsia="Times New Roman"/>
          <w:sz w:val="24"/>
          <w:szCs w:val="24"/>
          <w:lang w:eastAsia="id-ID"/>
        </w:rPr>
        <w:t xml:space="preserve"> L.) adalah sumber makanan pokok hampir 90 % manusia dan setiap tahunnya terus mengalami peningkatan permintaan akan kebutuhan beras yang diakibatkan oleh terus meningkatnya jumlah penduduk. Beras sebagai makanan pokok diperkirakan menyumbang kalori sebesar 60˗80% dan protein 45˗55% (Tampoma </w:t>
      </w:r>
      <w:r>
        <w:rPr>
          <w:rFonts w:ascii="Times New Roman" w:hAnsi="Times New Roman" w:eastAsia="Times New Roman"/>
          <w:i/>
          <w:sz w:val="24"/>
          <w:szCs w:val="24"/>
          <w:lang w:eastAsia="id-ID"/>
        </w:rPr>
        <w:t>et al</w:t>
      </w:r>
      <w:r>
        <w:rPr>
          <w:rFonts w:ascii="Times New Roman" w:hAnsi="Times New Roman" w:eastAsia="Times New Roman"/>
          <w:sz w:val="24"/>
          <w:szCs w:val="24"/>
          <w:lang w:eastAsia="id-ID"/>
        </w:rPr>
        <w:t xml:space="preserve">., 2017). Produksi padi di Kabupaten Cilacap pada tahun 2017 sebesar </w:t>
      </w:r>
      <w:r>
        <w:rPr>
          <w:rFonts w:ascii="Times New Roman" w:hAnsi="Times New Roman"/>
          <w:sz w:val="24"/>
          <w:szCs w:val="24"/>
        </w:rPr>
        <w:t>27.175</w:t>
      </w:r>
      <w:r>
        <w:rPr>
          <w:rFonts w:ascii="Times New Roman" w:hAnsi="Times New Roman" w:eastAsia="Times New Roman"/>
          <w:sz w:val="24"/>
          <w:szCs w:val="24"/>
          <w:lang w:eastAsia="id-ID"/>
        </w:rPr>
        <w:t xml:space="preserve"> ton, luas panen sebesar </w:t>
      </w:r>
      <w:r>
        <w:rPr>
          <w:rFonts w:ascii="Times New Roman" w:hAnsi="Times New Roman"/>
          <w:sz w:val="24"/>
          <w:szCs w:val="24"/>
        </w:rPr>
        <w:t>4.734</w:t>
      </w:r>
      <w:r>
        <w:rPr>
          <w:rFonts w:ascii="Times New Roman" w:hAnsi="Times New Roman" w:eastAsia="Times New Roman"/>
          <w:sz w:val="24"/>
          <w:szCs w:val="24"/>
          <w:lang w:eastAsia="id-ID"/>
        </w:rPr>
        <w:t xml:space="preserve"> ha dan produksivitas sebesar </w:t>
      </w:r>
      <w:r>
        <w:rPr>
          <w:rFonts w:ascii="Times New Roman" w:hAnsi="Times New Roman"/>
          <w:sz w:val="24"/>
          <w:szCs w:val="24"/>
        </w:rPr>
        <w:t>57,40</w:t>
      </w:r>
      <w:r>
        <w:rPr>
          <w:rFonts w:ascii="Times New Roman" w:hAnsi="Times New Roman" w:eastAsia="Times New Roman"/>
          <w:sz w:val="24"/>
          <w:szCs w:val="24"/>
          <w:lang w:eastAsia="id-ID"/>
        </w:rPr>
        <w:t xml:space="preserve"> kw/ha, dan pada tahun 2018 produksi padi sebesar </w:t>
      </w:r>
      <w:r>
        <w:rPr>
          <w:rFonts w:ascii="Times New Roman" w:hAnsi="Times New Roman"/>
          <w:sz w:val="24"/>
          <w:szCs w:val="24"/>
        </w:rPr>
        <w:t>16.939</w:t>
      </w:r>
      <w:r>
        <w:rPr>
          <w:rFonts w:ascii="Times New Roman" w:hAnsi="Times New Roman" w:eastAsia="Times New Roman"/>
          <w:sz w:val="24"/>
          <w:szCs w:val="24"/>
          <w:lang w:eastAsia="id-ID"/>
        </w:rPr>
        <w:t xml:space="preserve"> ton, luas panen sebesar </w:t>
      </w:r>
      <w:r>
        <w:rPr>
          <w:rFonts w:ascii="Times New Roman" w:hAnsi="Times New Roman"/>
          <w:sz w:val="24"/>
          <w:szCs w:val="24"/>
        </w:rPr>
        <w:t>2.491</w:t>
      </w:r>
      <w:r>
        <w:rPr>
          <w:rFonts w:ascii="Times New Roman" w:hAnsi="Times New Roman" w:eastAsia="Times New Roman"/>
          <w:sz w:val="24"/>
          <w:szCs w:val="24"/>
          <w:lang w:eastAsia="id-ID"/>
        </w:rPr>
        <w:t xml:space="preserve"> ha, dan produktivitasnya sebesar 68 kw/ha (BPS Kabupaten Cilacap, 2018).</w:t>
      </w:r>
    </w:p>
    <w:p>
      <w:pPr>
        <w:spacing w:after="0" w:line="240" w:lineRule="auto"/>
        <w:ind w:firstLine="550"/>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 xml:space="preserve">Maos adalah salah satu kecamatan di Kabupaten Cilacap dengan jarak tempuh sekitar 25 km dari Ibukota. Luas wilayah Kecamatan Maos adalah 2.804,145 ha atau 1,31% dari luas Kabupaten Cilacap. Wilayah Maos 70%-nya merupakan lahan pertanian dengan luas lahan 1.960,434 ha, dan sisanya 843,711 ha atau 25% merupakan pemukiman, tegalan dan lain-lain. Luas areal persawahan tersebut seluruhnya merupakan sawah yang berpengairan atau irigasi teknis. </w:t>
      </w:r>
      <w:r>
        <w:rPr>
          <w:rFonts w:ascii="Times New Roman" w:hAnsi="Times New Roman"/>
          <w:sz w:val="24"/>
          <w:szCs w:val="24"/>
        </w:rPr>
        <w:t xml:space="preserve">Sistem irigasi teknis di Maos mengambil air dari saluran Irigasi yang berasal dari Sungai serayu </w:t>
      </w:r>
      <w:r>
        <w:rPr>
          <w:rFonts w:ascii="Times New Roman" w:hAnsi="Times New Roman" w:eastAsia="Times New Roman"/>
          <w:sz w:val="24"/>
          <w:szCs w:val="24"/>
          <w:lang w:eastAsia="id-ID"/>
        </w:rPr>
        <w:t>(BPS Kabupaten Cilacap, 2015).</w:t>
      </w:r>
    </w:p>
    <w:p>
      <w:pPr>
        <w:spacing w:after="0" w:line="240" w:lineRule="auto"/>
        <w:ind w:firstLine="550"/>
        <w:jc w:val="both"/>
        <w:rPr>
          <w:rFonts w:ascii="Times New Roman" w:hAnsi="Times New Roman"/>
          <w:sz w:val="24"/>
          <w:szCs w:val="24"/>
        </w:rPr>
      </w:pPr>
      <w:r>
        <w:rPr>
          <w:rFonts w:ascii="Times New Roman" w:hAnsi="Times New Roman"/>
          <w:sz w:val="24"/>
          <w:szCs w:val="24"/>
        </w:rPr>
        <w:t>Belerang (sulfur) pada tanaman diperlukan untuk sintesis asam amino sistin, sistein, dan metionin, yang selanjutnya membentuk protein. Belerang sangat membantu perkembangan pucuk, akar dan anakan. Pemberian belerang dapat digunakan untuk mengatur ketersediaan lain dengan menetralisir CaCO</w:t>
      </w:r>
      <w:r>
        <w:rPr>
          <w:rFonts w:ascii="Times New Roman" w:hAnsi="Times New Roman"/>
          <w:sz w:val="24"/>
          <w:szCs w:val="24"/>
          <w:vertAlign w:val="subscript"/>
        </w:rPr>
        <w:t xml:space="preserve">3 </w:t>
      </w:r>
      <w:r>
        <w:rPr>
          <w:rFonts w:ascii="Times New Roman" w:hAnsi="Times New Roman"/>
          <w:sz w:val="24"/>
          <w:szCs w:val="24"/>
        </w:rPr>
        <w:t>dan menurunkan pH tanah (Karo, 2017). Sulfur total yang terangkut oleh tanaman padi berkisar antara 7,8-16,8 kg S/ha. Besarnya tanggap padi terhadap pemberian S bergantung pada beberapa faktor, yaitu (i) ketersediaan S dalam tanah, air irigasi dan hujan, (ii) budidaya tanaman, (iii) sumber S, (iv) takaran, waktu dan metode pemberian, (v) pengelolaan air, dan (vi) musim (Wihardjaka dan Poniman, 2015).</w:t>
      </w:r>
    </w:p>
    <w:p>
      <w:pPr>
        <w:spacing w:after="0" w:line="240" w:lineRule="auto"/>
        <w:ind w:firstLine="550"/>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 xml:space="preserve">Sifat kimia tanah mempengaruhi produktivitas sawah. Tanaman padi apabila mengalami kekurangan salah satu unsur hara yang dibutuhkannya dapat mengakibatkan terjadinya defisiensi unsur hara serta penghambatan pertumbuhan dan produksi padi. Mengevaluasi sifat dan karakteristik tanah terutama sifat kimia tanah pada lahan sawah, dibutuhkan kegiatan kajian atau survei pada lahan tersebut (Hutapea </w:t>
      </w:r>
      <w:r>
        <w:rPr>
          <w:rFonts w:ascii="Times New Roman" w:hAnsi="Times New Roman" w:eastAsia="Times New Roman"/>
          <w:i/>
          <w:sz w:val="24"/>
          <w:szCs w:val="24"/>
          <w:lang w:eastAsia="id-ID"/>
        </w:rPr>
        <w:t>et al</w:t>
      </w:r>
      <w:r>
        <w:rPr>
          <w:rFonts w:ascii="Times New Roman" w:hAnsi="Times New Roman" w:eastAsia="Times New Roman"/>
          <w:sz w:val="24"/>
          <w:szCs w:val="24"/>
          <w:lang w:eastAsia="id-ID"/>
        </w:rPr>
        <w:t>., 2018).</w:t>
      </w:r>
    </w:p>
    <w:p>
      <w:pPr>
        <w:spacing w:after="0" w:line="240" w:lineRule="auto"/>
        <w:ind w:firstLine="550"/>
        <w:jc w:val="both"/>
        <w:rPr>
          <w:rFonts w:ascii="Times New Roman" w:hAnsi="Times New Roman"/>
          <w:sz w:val="24"/>
          <w:szCs w:val="24"/>
        </w:rPr>
      </w:pPr>
      <w:r>
        <w:rPr>
          <w:rFonts w:ascii="Times New Roman" w:hAnsi="Times New Roman" w:eastAsia="Times New Roman"/>
          <w:sz w:val="24"/>
          <w:szCs w:val="24"/>
          <w:lang w:eastAsia="id-ID"/>
        </w:rPr>
        <w:t xml:space="preserve">Tujuan </w:t>
      </w:r>
      <w:r>
        <w:rPr>
          <w:rFonts w:ascii="Times New Roman" w:hAnsi="Times New Roman" w:cs="Times New Roman"/>
          <w:sz w:val="24"/>
          <w:szCs w:val="24"/>
        </w:rPr>
        <w:t xml:space="preserve">dari penelitian ini yaitu </w:t>
      </w:r>
      <w:r>
        <w:rPr>
          <w:rFonts w:ascii="Times New Roman" w:hAnsi="Times New Roman" w:cs="Times New Roman"/>
          <w:sz w:val="24"/>
          <w:szCs w:val="24"/>
          <w:lang w:val="en-US"/>
        </w:rPr>
        <w:t>(1)</w:t>
      </w:r>
      <w:r>
        <w:rPr>
          <w:rFonts w:ascii="Times New Roman" w:hAnsi="Times New Roman" w:cs="Times New Roman"/>
          <w:sz w:val="24"/>
          <w:szCs w:val="24"/>
        </w:rPr>
        <w:t xml:space="preserve"> </w:t>
      </w:r>
      <w:r>
        <w:rPr>
          <w:rFonts w:ascii="Times New Roman" w:hAnsi="Times New Roman"/>
          <w:sz w:val="24"/>
          <w:szCs w:val="24"/>
        </w:rPr>
        <w:t>m</w:t>
      </w:r>
      <w:r>
        <w:rPr>
          <w:rFonts w:ascii="Times New Roman" w:hAnsi="Times New Roman"/>
          <w:sz w:val="24"/>
          <w:szCs w:val="24"/>
          <w:lang w:val="zh-CN"/>
        </w:rPr>
        <w:t>e</w:t>
      </w:r>
      <w:r>
        <w:rPr>
          <w:rFonts w:ascii="Times New Roman" w:hAnsi="Times New Roman"/>
          <w:sz w:val="24"/>
          <w:szCs w:val="24"/>
        </w:rPr>
        <w:t>ngetahui distribusi unsur hara S tanah di lahan sawah yang digunakan untuk budidaya tanaman padi sawah di wilayah sub DAS Serayu Hilir Kecamatan Maos Kabupaten Cilacap, (2) mengetahui sifat kimia tanah meliputi pH H</w:t>
      </w:r>
      <w:r>
        <w:rPr>
          <w:rFonts w:ascii="Times New Roman" w:hAnsi="Times New Roman"/>
          <w:sz w:val="24"/>
          <w:szCs w:val="24"/>
          <w:vertAlign w:val="subscript"/>
        </w:rPr>
        <w:t>2</w:t>
      </w:r>
      <w:r>
        <w:rPr>
          <w:rFonts w:ascii="Times New Roman" w:hAnsi="Times New Roman"/>
          <w:sz w:val="24"/>
          <w:szCs w:val="24"/>
        </w:rPr>
        <w:t>O, pH KCl, Potensial redoks dan DHL (Daya Hantar Listrik) pada lahan sawah, dan (3) m</w:t>
      </w:r>
      <w:r>
        <w:rPr>
          <w:rFonts w:ascii="Times New Roman" w:hAnsi="Times New Roman"/>
          <w:sz w:val="24"/>
          <w:szCs w:val="24"/>
          <w:lang w:val="zh-CN"/>
        </w:rPr>
        <w:t>e</w:t>
      </w:r>
      <w:r>
        <w:rPr>
          <w:rFonts w:ascii="Times New Roman" w:hAnsi="Times New Roman"/>
          <w:sz w:val="24"/>
          <w:szCs w:val="24"/>
        </w:rPr>
        <w:t>ngetahui rekomendasi pupuk untuk lahan persawahan.</w:t>
      </w:r>
    </w:p>
    <w:p>
      <w:pPr>
        <w:spacing w:after="0" w:line="240" w:lineRule="auto"/>
        <w:ind w:firstLine="550"/>
        <w:jc w:val="both"/>
        <w:rPr>
          <w:rFonts w:ascii="Times New Roman" w:hAnsi="Times New Roman" w:eastAsia="Times New Roman"/>
          <w:sz w:val="24"/>
          <w:szCs w:val="24"/>
          <w:lang w:eastAsia="id-ID"/>
        </w:rPr>
      </w:pPr>
    </w:p>
    <w:p>
      <w:pPr>
        <w:pStyle w:val="13"/>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METODE PENELITIAN</w:t>
      </w:r>
    </w:p>
    <w:p>
      <w:pPr>
        <w:spacing w:after="0" w:line="240" w:lineRule="auto"/>
        <w:outlineLvl w:val="1"/>
        <w:rPr>
          <w:rFonts w:ascii="Times New Roman" w:hAnsi="Times New Roman"/>
          <w:b/>
          <w:sz w:val="24"/>
          <w:szCs w:val="24"/>
        </w:rPr>
      </w:pPr>
      <w:bookmarkStart w:id="0" w:name="_Toc77868094"/>
      <w:bookmarkStart w:id="1" w:name="_Toc54301171"/>
      <w:r>
        <w:rPr>
          <w:rFonts w:ascii="Times New Roman" w:hAnsi="Times New Roman"/>
          <w:b/>
          <w:sz w:val="24"/>
          <w:szCs w:val="24"/>
        </w:rPr>
        <w:t>Tempat dan Waktu</w:t>
      </w:r>
      <w:bookmarkEnd w:id="0"/>
      <w:bookmarkEnd w:id="1"/>
    </w:p>
    <w:p>
      <w:pPr>
        <w:spacing w:after="0" w:line="240" w:lineRule="auto"/>
        <w:ind w:firstLine="550"/>
        <w:jc w:val="both"/>
        <w:outlineLvl w:val="1"/>
        <w:rPr>
          <w:rFonts w:hint="default" w:ascii="Times New Roman" w:hAnsi="Times New Roman"/>
          <w:b/>
          <w:sz w:val="24"/>
          <w:szCs w:val="24"/>
          <w:lang w:val="en-ID"/>
        </w:rPr>
      </w:pPr>
      <w:r>
        <w:rPr>
          <w:rFonts w:ascii="Times New Roman" w:hAnsi="Times New Roman"/>
          <w:sz w:val="24"/>
          <w:szCs w:val="24"/>
        </w:rPr>
        <w:t>Penelitian dilaksanakan di lahan sawah di Sub DAS Serayu Hilir Wilayah Kecamatan Maos, Kabupaten Cilacap dengan ketinggian tempat 8 mdpl dan di Laboratorium Ilmu Tanah, Fakultas Pertanian, Universitas Jenderal Soedirman, Purwokerto. Penelitian dilaksanakan</w:t>
      </w:r>
      <w:r>
        <w:rPr>
          <w:rFonts w:hint="default" w:ascii="Times New Roman" w:hAnsi="Times New Roman"/>
          <w:sz w:val="24"/>
          <w:szCs w:val="24"/>
          <w:lang w:val="en-ID"/>
        </w:rPr>
        <w:t xml:space="preserve"> </w:t>
      </w:r>
      <w:r>
        <w:rPr>
          <w:rFonts w:ascii="Times New Roman" w:hAnsi="Times New Roman"/>
          <w:sz w:val="24"/>
          <w:szCs w:val="24"/>
        </w:rPr>
        <w:t>mulai dari Januari 2021 hingga  Mei 2021</w:t>
      </w:r>
      <w:bookmarkStart w:id="2" w:name="_Toc54301172"/>
      <w:bookmarkStart w:id="3" w:name="_Toc77868095"/>
      <w:r>
        <w:rPr>
          <w:rFonts w:hint="default" w:ascii="Times New Roman" w:hAnsi="Times New Roman"/>
          <w:sz w:val="24"/>
          <w:szCs w:val="24"/>
          <w:lang w:val="en-ID"/>
        </w:rPr>
        <w:t>.</w:t>
      </w:r>
    </w:p>
    <w:p>
      <w:pPr>
        <w:spacing w:after="0" w:line="240" w:lineRule="auto"/>
        <w:outlineLvl w:val="1"/>
        <w:rPr>
          <w:rFonts w:ascii="Times New Roman" w:hAnsi="Times New Roman"/>
          <w:b/>
          <w:sz w:val="24"/>
          <w:szCs w:val="24"/>
        </w:rPr>
      </w:pPr>
    </w:p>
    <w:p>
      <w:pPr>
        <w:spacing w:after="0" w:line="240" w:lineRule="auto"/>
        <w:outlineLvl w:val="1"/>
        <w:rPr>
          <w:rFonts w:ascii="Times New Roman" w:hAnsi="Times New Roman"/>
          <w:b/>
          <w:sz w:val="24"/>
          <w:szCs w:val="24"/>
        </w:rPr>
      </w:pPr>
    </w:p>
    <w:p>
      <w:pPr>
        <w:spacing w:after="0" w:line="240" w:lineRule="auto"/>
        <w:outlineLvl w:val="1"/>
        <w:rPr>
          <w:rFonts w:ascii="Times New Roman" w:hAnsi="Times New Roman"/>
          <w:b/>
          <w:sz w:val="24"/>
          <w:szCs w:val="24"/>
        </w:rPr>
      </w:pPr>
    </w:p>
    <w:p>
      <w:pPr>
        <w:spacing w:after="0" w:line="240" w:lineRule="auto"/>
        <w:outlineLvl w:val="1"/>
        <w:rPr>
          <w:rFonts w:ascii="Times New Roman" w:hAnsi="Times New Roman"/>
          <w:b/>
          <w:sz w:val="24"/>
          <w:szCs w:val="24"/>
        </w:rPr>
      </w:pPr>
      <w:r>
        <w:rPr>
          <w:rFonts w:ascii="Times New Roman" w:hAnsi="Times New Roman"/>
          <w:b/>
          <w:sz w:val="24"/>
          <w:szCs w:val="24"/>
        </w:rPr>
        <w:t>Bahan dan Ala</w:t>
      </w:r>
      <w:bookmarkEnd w:id="2"/>
      <w:r>
        <w:rPr>
          <w:rFonts w:ascii="Times New Roman" w:hAnsi="Times New Roman"/>
          <w:b/>
          <w:sz w:val="24"/>
          <w:szCs w:val="24"/>
        </w:rPr>
        <w:t>t</w:t>
      </w:r>
      <w:bookmarkEnd w:id="3"/>
    </w:p>
    <w:p>
      <w:pPr>
        <w:tabs>
          <w:tab w:val="left" w:pos="5812"/>
        </w:tabs>
        <w:spacing w:after="0" w:line="240" w:lineRule="auto"/>
        <w:ind w:firstLine="550"/>
        <w:jc w:val="both"/>
        <w:rPr>
          <w:rFonts w:ascii="Times New Roman" w:hAnsi="Times New Roman"/>
          <w:color w:val="000000" w:themeColor="text1"/>
          <w:sz w:val="24"/>
          <w:szCs w:val="24"/>
        </w:rPr>
      </w:pPr>
      <w:r>
        <w:rPr>
          <w:rFonts w:ascii="Times New Roman" w:hAnsi="Times New Roman"/>
          <w:sz w:val="24"/>
          <w:szCs w:val="24"/>
        </w:rPr>
        <w:t>Bahan yang digunakan pada penelitian ini adalah Peta Satuan Lahan Homogen Kecamatan Maos, Kabupaten Cilacap dengan skala 1:50.000, sampel tanah, bahan kimia untuk analisa di Laboratorium meliputi KCl 1 M, natrium asetat, asam asetat, aquades, BaCl</w:t>
      </w:r>
      <w:r>
        <w:rPr>
          <w:rFonts w:ascii="Times New Roman" w:hAnsi="Times New Roman"/>
          <w:sz w:val="24"/>
          <w:szCs w:val="24"/>
          <w:vertAlign w:val="subscript"/>
        </w:rPr>
        <w:t>2</w:t>
      </w:r>
      <w:r>
        <w:rPr>
          <w:rFonts w:ascii="Times New Roman" w:hAnsi="Times New Roman"/>
          <w:sz w:val="24"/>
          <w:szCs w:val="24"/>
        </w:rPr>
        <w:t xml:space="preserve">, Tween 80, HCl, dan asam fosfat. </w:t>
      </w:r>
      <w:r>
        <w:rPr>
          <w:rFonts w:ascii="Times New Roman" w:hAnsi="Times New Roman"/>
          <w:color w:val="000000" w:themeColor="text1"/>
          <w:sz w:val="24"/>
          <w:szCs w:val="24"/>
        </w:rPr>
        <w:t xml:space="preserve">Alat yang digunakan dalam penelitian meliputi pisau lapang, bor tanah, GPS, plastik sampel, spidol, kamera, meteran, ember, alat tulis, kertas label, laptop, printer, </w:t>
      </w:r>
      <w:r>
        <w:rPr>
          <w:rFonts w:ascii="Times New Roman" w:hAnsi="Times New Roman"/>
          <w:i/>
          <w:iCs/>
          <w:color w:val="000000" w:themeColor="text1"/>
          <w:sz w:val="24"/>
          <w:szCs w:val="24"/>
        </w:rPr>
        <w:t>software ArcGIS</w:t>
      </w:r>
      <w:r>
        <w:rPr>
          <w:rFonts w:ascii="Times New Roman" w:hAnsi="Times New Roman"/>
          <w:color w:val="000000" w:themeColor="text1"/>
          <w:sz w:val="24"/>
          <w:szCs w:val="24"/>
        </w:rPr>
        <w:t xml:space="preserve"> 10.8, serta seperangkat alat-alat laboratorium untuk analisis tanah meliputi </w:t>
      </w:r>
      <w:r>
        <w:rPr>
          <w:rFonts w:ascii="Times New Roman" w:hAnsi="Times New Roman"/>
          <w:i/>
          <w:color w:val="000000" w:themeColor="text1"/>
          <w:sz w:val="24"/>
          <w:szCs w:val="24"/>
        </w:rPr>
        <w:t>spektrofotometer</w:t>
      </w:r>
      <w:r>
        <w:rPr>
          <w:rFonts w:ascii="Times New Roman" w:hAnsi="Times New Roman"/>
          <w:color w:val="000000" w:themeColor="text1"/>
          <w:sz w:val="24"/>
          <w:szCs w:val="24"/>
        </w:rPr>
        <w:t xml:space="preserve">, saringan tanah 0,5 mm dan 2 mm, erlenmeyer, buret, pipet tetes, gelas beker, pH meter, ORP meter, </w:t>
      </w:r>
      <w:r>
        <w:rPr>
          <w:rFonts w:ascii="Times New Roman" w:hAnsi="Times New Roman"/>
          <w:i/>
          <w:sz w:val="24"/>
          <w:szCs w:val="24"/>
        </w:rPr>
        <w:t xml:space="preserve">Electro Conductivity </w:t>
      </w:r>
      <w:r>
        <w:rPr>
          <w:rFonts w:ascii="Times New Roman" w:hAnsi="Times New Roman"/>
          <w:sz w:val="24"/>
          <w:szCs w:val="24"/>
        </w:rPr>
        <w:t>(EC)</w:t>
      </w:r>
      <w:r>
        <w:rPr>
          <w:rFonts w:ascii="Times New Roman" w:hAnsi="Times New Roman"/>
          <w:i/>
          <w:sz w:val="24"/>
          <w:szCs w:val="24"/>
        </w:rPr>
        <w:t xml:space="preserve"> </w:t>
      </w:r>
      <w:r>
        <w:rPr>
          <w:rFonts w:ascii="Times New Roman" w:hAnsi="Times New Roman"/>
          <w:color w:val="000000" w:themeColor="text1"/>
          <w:sz w:val="24"/>
          <w:szCs w:val="24"/>
        </w:rPr>
        <w:t>meter, corong, kertas saring, gelas plastik, gelas kaca, mortar, gelas ukur, shaker, timbangan analitik, botol film dan tabung reaksi.</w:t>
      </w:r>
    </w:p>
    <w:p>
      <w:pPr>
        <w:spacing w:after="0" w:line="240" w:lineRule="auto"/>
        <w:outlineLvl w:val="1"/>
        <w:rPr>
          <w:rFonts w:ascii="Times New Roman" w:hAnsi="Times New Roman"/>
          <w:b/>
          <w:sz w:val="24"/>
          <w:szCs w:val="24"/>
        </w:rPr>
      </w:pPr>
      <w:r>
        <w:rPr>
          <w:rFonts w:ascii="Times New Roman" w:hAnsi="Times New Roman"/>
          <w:b/>
          <w:sz w:val="24"/>
          <w:szCs w:val="24"/>
        </w:rPr>
        <w:t>Metode Pengambilan Sampel Tanah</w:t>
      </w:r>
    </w:p>
    <w:p>
      <w:pPr>
        <w:spacing w:after="0" w:line="240" w:lineRule="auto"/>
        <w:ind w:firstLine="550"/>
        <w:jc w:val="both"/>
        <w:rPr>
          <w:rFonts w:ascii="Times New Roman" w:hAnsi="Times New Roman"/>
          <w:bCs/>
          <w:sz w:val="24"/>
          <w:szCs w:val="24"/>
        </w:rPr>
      </w:pPr>
      <w:r>
        <w:rPr>
          <w:rFonts w:ascii="Times New Roman" w:hAnsi="Times New Roman"/>
          <w:sz w:val="24"/>
          <w:szCs w:val="24"/>
        </w:rPr>
        <w:t>Metode pengambilan sampel dilakukan dengan penetapan titik sampel diawali dengan pembuatan peta SLH (Satuan Lahan Homogen) yang dibuat dengan cara menggabungkan peta (</w:t>
      </w:r>
      <w:r>
        <w:rPr>
          <w:rFonts w:ascii="Times New Roman" w:hAnsi="Times New Roman"/>
          <w:i/>
          <w:sz w:val="24"/>
          <w:szCs w:val="24"/>
        </w:rPr>
        <w:t>overlay</w:t>
      </w:r>
      <w:r>
        <w:rPr>
          <w:rFonts w:ascii="Times New Roman" w:hAnsi="Times New Roman"/>
          <w:sz w:val="24"/>
          <w:szCs w:val="24"/>
        </w:rPr>
        <w:t>) dari Peta Administrasi Kecamatan Maos Kabupaten Cilacap, Peta Jenis Tanah, Peta Kelerengan dan Peta Penggunaan Lahan Kecamatan Maos sehingga menghasilkan peta Satuan Lahan Homogen. Penentuan titik sampel didasarkan atas wilayah kawasan budidaya tanaman padi di lahan sawah dengan sistem transek yang dibuat tegak lurus aliran sungai serayu. Pengambilan sampel tanah dilakukan pada kedalaman 0-25 cm dan 25-50 cm secara komposit disetiap lokasi pengamatan. Pengambilan sampel tanah dengan menggunakan bor tanah secara acak (</w:t>
      </w:r>
      <w:r>
        <w:rPr>
          <w:rFonts w:ascii="Times New Roman" w:hAnsi="Times New Roman"/>
          <w:i/>
          <w:sz w:val="24"/>
          <w:szCs w:val="24"/>
        </w:rPr>
        <w:t>zigzag</w:t>
      </w:r>
      <w:r>
        <w:rPr>
          <w:rFonts w:ascii="Times New Roman" w:hAnsi="Times New Roman"/>
          <w:sz w:val="24"/>
          <w:szCs w:val="24"/>
        </w:rPr>
        <w:t xml:space="preserve">). Sampel yang telah diambil kemudian dimasukkan kedalam plastik klip dan diberi label berdasarkan kedalaman masing-masing. </w:t>
      </w:r>
      <w:r>
        <w:rPr>
          <w:rFonts w:ascii="Times New Roman" w:hAnsi="Times New Roman" w:eastAsia="Times New Roman"/>
          <w:sz w:val="24"/>
          <w:szCs w:val="24"/>
        </w:rPr>
        <w:t xml:space="preserve">Sampel tanah kemudian dikompositkan per kedalaman dan diambil sebanyak 0,5 kg untuk dikeringanginkan kemudian </w:t>
      </w:r>
      <w:r>
        <w:rPr>
          <w:rFonts w:ascii="Times New Roman" w:hAnsi="Times New Roman"/>
          <w:bCs/>
          <w:sz w:val="24"/>
          <w:szCs w:val="24"/>
        </w:rPr>
        <w:t>ditumbuk menggunakan mortar, kemudian diayak sampai lolos saringan 0,5 mm dan 2 mm.</w:t>
      </w:r>
    </w:p>
    <w:p>
      <w:pPr>
        <w:spacing w:after="0" w:line="240" w:lineRule="auto"/>
        <w:outlineLvl w:val="1"/>
        <w:rPr>
          <w:rFonts w:ascii="Times New Roman" w:hAnsi="Times New Roman"/>
          <w:b/>
          <w:sz w:val="24"/>
          <w:szCs w:val="24"/>
        </w:rPr>
      </w:pPr>
    </w:p>
    <w:p>
      <w:pPr>
        <w:spacing w:after="0" w:line="240" w:lineRule="auto"/>
        <w:jc w:val="center"/>
        <w:outlineLvl w:val="1"/>
        <w:rPr>
          <w:rFonts w:ascii="Times New Roman" w:hAnsi="Times New Roman"/>
          <w:b/>
          <w:sz w:val="24"/>
          <w:szCs w:val="24"/>
        </w:rPr>
      </w:pPr>
      <w:r>
        <w:rPr>
          <w:rFonts w:ascii="Times New Roman" w:hAnsi="Times New Roman"/>
          <w:b/>
          <w:sz w:val="24"/>
          <w:szCs w:val="24"/>
        </w:rPr>
        <w:t>HASIL DAN PEMBAHASAN</w:t>
      </w:r>
    </w:p>
    <w:p>
      <w:pPr>
        <w:spacing w:after="0" w:line="240" w:lineRule="auto"/>
        <w:jc w:val="both"/>
        <w:rPr>
          <w:rFonts w:ascii="Times New Roman" w:hAnsi="Times New Roman"/>
          <w:sz w:val="24"/>
          <w:szCs w:val="24"/>
        </w:rPr>
      </w:pPr>
    </w:p>
    <w:p>
      <w:pPr>
        <w:spacing w:after="0" w:line="240" w:lineRule="auto"/>
        <w:outlineLvl w:val="1"/>
        <w:rPr>
          <w:rFonts w:ascii="Times New Roman" w:hAnsi="Times New Roman"/>
          <w:b/>
          <w:sz w:val="24"/>
          <w:szCs w:val="28"/>
        </w:rPr>
      </w:pPr>
      <w:bookmarkStart w:id="4" w:name="_Toc77868101"/>
      <w:bookmarkStart w:id="5" w:name="_Toc72450492"/>
      <w:r>
        <w:rPr>
          <w:rFonts w:ascii="Times New Roman" w:hAnsi="Times New Roman"/>
          <w:b/>
          <w:bCs/>
          <w:sz w:val="24"/>
          <w:szCs w:val="24"/>
        </w:rPr>
        <w:t>Kondisi Umum Lokasi Penelitian</w:t>
      </w:r>
      <w:bookmarkEnd w:id="4"/>
      <w:bookmarkEnd w:id="5"/>
    </w:p>
    <w:p>
      <w:pPr>
        <w:pStyle w:val="17"/>
        <w:ind w:firstLine="550"/>
        <w:jc w:val="both"/>
      </w:pPr>
      <w:r>
        <w:t>Kecamatan maos memiliki luas wilayah sebesar 28,05 km</w:t>
      </w:r>
      <w:r>
        <w:rPr>
          <w:vertAlign w:val="superscript"/>
        </w:rPr>
        <w:t>2</w:t>
      </w:r>
      <w:r>
        <w:t xml:space="preserve"> (1,17 %) dengan ketinggian wilayah 8 mdpl. Luas lahan sawah berdasarkan penggunaan adalah 4.764,58 ha terdiri dari 1.960,43 ha digunakan sebagai lahan sawah dan 2.804,15 ha lahan bukan sawah. </w:t>
      </w:r>
    </w:p>
    <w:p>
      <w:pPr>
        <w:pStyle w:val="17"/>
        <w:ind w:firstLine="550"/>
        <w:jc w:val="both"/>
      </w:pPr>
      <w:r>
        <w:t>Jenis tanah di daerah penelitian terdapat 3 jenis tanah. Peta Satuan Lahan (SLH) menghasilkan tiga (3) SLH dengan tiga jenis tanah. SLH 1 memiliki jenis tanah mediteran coklat kemerahan, SLH 2 memiliki jenis tanah aluvial kelabu dan SLH 3 memiliki jenis tanah regosol coklat. Tanah mediteran coklat kemerahan merupakan tanah yang dapat disejajarkan dalam ordo Vertisol (</w:t>
      </w:r>
      <w:r>
        <w:rPr>
          <w:i/>
          <w:iCs/>
        </w:rPr>
        <w:t>Chromustert</w:t>
      </w:r>
      <w:r>
        <w:t>) dan merupakan jenis tanah kapur yang terjadi dari hasil proses pelapukan batuan kapur keras dan batuan sedimen. Warna tanah mediteran kemerahan sampai coklat dan memiliki sifat kurang subur.</w:t>
      </w:r>
      <w:r>
        <w:rPr>
          <w:rFonts w:ascii="Arial" w:hAnsi="Arial" w:cs="Arial"/>
          <w:sz w:val="30"/>
          <w:szCs w:val="30"/>
        </w:rPr>
        <w:t xml:space="preserve"> </w:t>
      </w:r>
      <w:r>
        <w:t xml:space="preserve">Tanah ini mengandung Ca yang kadarnya lebih dari 10 % (Nebangka </w:t>
      </w:r>
      <w:r>
        <w:rPr>
          <w:i/>
        </w:rPr>
        <w:t>et al</w:t>
      </w:r>
      <w:r>
        <w:t>., 2020).</w:t>
      </w:r>
    </w:p>
    <w:p>
      <w:pPr>
        <w:pStyle w:val="17"/>
        <w:ind w:firstLine="550"/>
        <w:jc w:val="both"/>
      </w:pPr>
      <w:r>
        <w:t xml:space="preserve">Menurut Hardjowigeno (2003), tanah aluvial kelabu bersifat fisik keras jika kering dan lekat jika basah dan jumlah bahan organik berubah-ubah bergantung kedalaman tanah. Menurut Prasetyo </w:t>
      </w:r>
      <w:r>
        <w:rPr>
          <w:i/>
        </w:rPr>
        <w:t>et al</w:t>
      </w:r>
      <w:r>
        <w:t>. (2018), tanah regosol merupakan tanah yang tergolong jenis tanah Entisol, dimana pada tanah yang tua sudah mulai terbentuk horizon Al lemah berwarna kelabu, mengandung bahan yang belum atau masih baru mengalami pelapukan. Tekstur tanah biasanya kasar, struktur kersai atau lemah, konsentrasi lepas sampai gembur dan pH 6-7.</w:t>
      </w:r>
    </w:p>
    <w:p>
      <w:pPr>
        <w:spacing w:after="0" w:line="240" w:lineRule="auto"/>
        <w:jc w:val="center"/>
        <w:outlineLvl w:val="1"/>
        <w:rPr>
          <w:rFonts w:ascii="Times New Roman" w:hAnsi="Times New Roman"/>
          <w:b/>
          <w:sz w:val="24"/>
          <w:szCs w:val="24"/>
        </w:rPr>
      </w:pPr>
      <w:r>
        <w:rPr>
          <w:rFonts w:ascii="Times New Roman" w:hAnsi="Times New Roman"/>
          <w:b/>
          <w:sz w:val="24"/>
          <w:szCs w:val="24"/>
        </w:rPr>
        <w:drawing>
          <wp:inline distT="0" distB="0" distL="0" distR="0">
            <wp:extent cx="1848485" cy="1293495"/>
            <wp:effectExtent l="19050" t="0" r="0" b="0"/>
            <wp:docPr id="5" name="Picture 3" descr="C:\Users\user\Documents\FILE PENELITIAN\Peta Jenis Tanah ast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user\Documents\FILE PENELITIAN\Peta Jenis Tanah astri.jpg"/>
                    <pic:cNvPicPr>
                      <a:picLocks noChangeAspect="1" noChangeArrowheads="1"/>
                    </pic:cNvPicPr>
                  </pic:nvPicPr>
                  <pic:blipFill>
                    <a:blip r:embed="rId7" cstate="print"/>
                    <a:srcRect/>
                    <a:stretch>
                      <a:fillRect/>
                    </a:stretch>
                  </pic:blipFill>
                  <pic:spPr>
                    <a:xfrm>
                      <a:off x="0" y="0"/>
                      <a:ext cx="1847238" cy="1292832"/>
                    </a:xfrm>
                    <a:prstGeom prst="rect">
                      <a:avLst/>
                    </a:prstGeom>
                    <a:noFill/>
                    <a:ln w="9525">
                      <a:noFill/>
                      <a:miter lim="800000"/>
                      <a:headEnd/>
                      <a:tailEnd/>
                    </a:ln>
                  </pic:spPr>
                </pic:pic>
              </a:graphicData>
            </a:graphic>
          </wp:inline>
        </w:drawing>
      </w:r>
    </w:p>
    <w:p>
      <w:pPr>
        <w:spacing w:after="0" w:line="240" w:lineRule="auto"/>
        <w:jc w:val="center"/>
        <w:outlineLvl w:val="1"/>
        <w:rPr>
          <w:rFonts w:ascii="Times New Roman" w:hAnsi="Times New Roman"/>
          <w:sz w:val="24"/>
          <w:szCs w:val="24"/>
        </w:rPr>
      </w:pPr>
      <w:r>
        <w:rPr>
          <w:rFonts w:ascii="Times New Roman" w:hAnsi="Times New Roman"/>
          <w:sz w:val="24"/>
          <w:szCs w:val="24"/>
        </w:rPr>
        <w:t>Gambar 1.</w:t>
      </w:r>
      <w:r>
        <w:rPr>
          <w:rFonts w:ascii="Times New Roman" w:hAnsi="Times New Roman"/>
          <w:b/>
          <w:sz w:val="24"/>
          <w:szCs w:val="24"/>
        </w:rPr>
        <w:t xml:space="preserve"> </w:t>
      </w:r>
      <w:r>
        <w:rPr>
          <w:rFonts w:ascii="Times New Roman" w:hAnsi="Times New Roman"/>
          <w:sz w:val="24"/>
          <w:szCs w:val="24"/>
        </w:rPr>
        <w:t>Peta Jenis Tanah Kec. Maos</w:t>
      </w:r>
    </w:p>
    <w:p>
      <w:pPr>
        <w:spacing w:after="0" w:line="240" w:lineRule="auto"/>
        <w:jc w:val="center"/>
        <w:outlineLvl w:val="1"/>
        <w:rPr>
          <w:rFonts w:ascii="Times New Roman" w:hAnsi="Times New Roman"/>
          <w:sz w:val="24"/>
          <w:szCs w:val="24"/>
        </w:rPr>
      </w:pPr>
    </w:p>
    <w:p>
      <w:pPr>
        <w:spacing w:after="0" w:line="240" w:lineRule="auto"/>
        <w:ind w:firstLine="550"/>
        <w:jc w:val="both"/>
        <w:outlineLvl w:val="1"/>
        <w:rPr>
          <w:rFonts w:ascii="Times New Roman" w:hAnsi="Times New Roman" w:cs="Times New Roman"/>
          <w:sz w:val="24"/>
          <w:szCs w:val="24"/>
        </w:rPr>
      </w:pPr>
      <w:r>
        <w:rPr>
          <w:rFonts w:ascii="Times New Roman" w:hAnsi="Times New Roman" w:cs="Times New Roman"/>
          <w:sz w:val="24"/>
          <w:szCs w:val="24"/>
        </w:rPr>
        <w:t>Berdasarkan peta kemiringan lereng, lokasi penelitian termasuk dalam bentuk relief datar sampai curam dengan kemiringan 0-2% dan 15-40%. Lahan dengan kemiringan lereng yang curam (30-45%) memiliki pengaruh gaya berat (gravity) yang lebih besar dibandingkan lahan dengan kemiringan lereng agak curam (15-30%) dan landai (8-15%). Hal ini disebabkan gaya berat semakin besar sejalan dengan semakin miringnya permukaan tanah dari bidang horizontal. Gaya berat ini merupakan persyaratan mutlak terjadinya proses pengikisan (</w:t>
      </w:r>
      <w:r>
        <w:rPr>
          <w:rFonts w:ascii="Times New Roman" w:hAnsi="Times New Roman" w:cs="Times New Roman"/>
          <w:i/>
          <w:iCs/>
          <w:sz w:val="24"/>
          <w:szCs w:val="24"/>
        </w:rPr>
        <w:t>detachment</w:t>
      </w:r>
      <w:r>
        <w:rPr>
          <w:rFonts w:ascii="Times New Roman" w:hAnsi="Times New Roman" w:cs="Times New Roman"/>
          <w:sz w:val="24"/>
          <w:szCs w:val="24"/>
        </w:rPr>
        <w:t>), pengangkutan (</w:t>
      </w:r>
      <w:r>
        <w:rPr>
          <w:rFonts w:ascii="Times New Roman" w:hAnsi="Times New Roman" w:cs="Times New Roman"/>
          <w:i/>
          <w:iCs/>
          <w:sz w:val="24"/>
          <w:szCs w:val="24"/>
        </w:rPr>
        <w:t>transportation)</w:t>
      </w:r>
      <w:r>
        <w:rPr>
          <w:rFonts w:ascii="Times New Roman" w:hAnsi="Times New Roman" w:cs="Times New Roman"/>
          <w:sz w:val="24"/>
          <w:szCs w:val="24"/>
        </w:rPr>
        <w:t>, dan pengendapan (</w:t>
      </w:r>
      <w:r>
        <w:rPr>
          <w:rFonts w:ascii="Times New Roman" w:hAnsi="Times New Roman" w:cs="Times New Roman"/>
          <w:i/>
          <w:iCs/>
          <w:sz w:val="24"/>
          <w:szCs w:val="24"/>
        </w:rPr>
        <w:t>sedimentation</w:t>
      </w:r>
      <w:r>
        <w:rPr>
          <w:rFonts w:ascii="Times New Roman" w:hAnsi="Times New Roman" w:cs="Times New Roman"/>
          <w:sz w:val="24"/>
          <w:szCs w:val="24"/>
        </w:rPr>
        <w:t>) (Wiradisastra, 1999).</w:t>
      </w:r>
    </w:p>
    <w:p>
      <w:pPr>
        <w:spacing w:after="0" w:line="240" w:lineRule="auto"/>
        <w:jc w:val="center"/>
        <w:outlineLvl w:val="1"/>
        <w:rPr>
          <w:rFonts w:ascii="Times New Roman" w:hAnsi="Times New Roman"/>
          <w:b/>
          <w:sz w:val="24"/>
          <w:szCs w:val="24"/>
        </w:rPr>
      </w:pPr>
    </w:p>
    <w:p>
      <w:pPr>
        <w:spacing w:after="0" w:line="240" w:lineRule="auto"/>
        <w:jc w:val="both"/>
        <w:outlineLvl w:val="1"/>
        <w:rPr>
          <w:rFonts w:ascii="Times New Roman" w:hAnsi="Times New Roman"/>
          <w:b/>
          <w:sz w:val="24"/>
          <w:szCs w:val="24"/>
        </w:rPr>
      </w:pPr>
      <w:r>
        <w:rPr>
          <w:rFonts w:ascii="Times New Roman" w:hAnsi="Times New Roman"/>
          <w:b/>
          <w:sz w:val="24"/>
          <w:szCs w:val="24"/>
        </w:rPr>
        <w:t>Sifat Kimia Tanah</w:t>
      </w:r>
    </w:p>
    <w:p>
      <w:pPr>
        <w:spacing w:after="0" w:line="240" w:lineRule="auto"/>
        <w:ind w:firstLine="550"/>
        <w:jc w:val="both"/>
        <w:outlineLvl w:val="1"/>
        <w:rPr>
          <w:rFonts w:ascii="Times New Roman" w:hAnsi="Times New Roman" w:eastAsia="Times New Roman"/>
          <w:b/>
          <w:sz w:val="24"/>
          <w:szCs w:val="24"/>
          <w:lang w:eastAsia="id-ID"/>
        </w:rPr>
      </w:pPr>
      <w:r>
        <w:rPr>
          <w:rFonts w:ascii="Times New Roman" w:hAnsi="Times New Roman" w:eastAsia="Times New Roman"/>
          <w:sz w:val="24"/>
          <w:szCs w:val="24"/>
          <w:lang w:eastAsia="id-ID"/>
        </w:rPr>
        <w:t xml:space="preserve">Sifat kimia tanah merupakan reaksi kimia yang berlangsung antar penyusun tanah serta antar penyusun tanah dan bahan yang ditambahkan dalam bentuk pupuk ataupun pembenah tanah lainnya (Hardiyanti </w:t>
      </w:r>
      <w:r>
        <w:rPr>
          <w:rFonts w:ascii="Times New Roman" w:hAnsi="Times New Roman" w:eastAsia="Times New Roman"/>
          <w:i/>
          <w:sz w:val="24"/>
          <w:szCs w:val="24"/>
          <w:lang w:eastAsia="id-ID"/>
        </w:rPr>
        <w:t>et al</w:t>
      </w:r>
      <w:r>
        <w:rPr>
          <w:rFonts w:ascii="Times New Roman" w:hAnsi="Times New Roman" w:eastAsia="Times New Roman"/>
          <w:sz w:val="24"/>
          <w:szCs w:val="24"/>
          <w:lang w:eastAsia="id-ID"/>
        </w:rPr>
        <w:t>., 2021).</w:t>
      </w:r>
    </w:p>
    <w:p>
      <w:pPr>
        <w:spacing w:after="0" w:line="240" w:lineRule="auto"/>
        <w:jc w:val="both"/>
        <w:rPr>
          <w:rFonts w:ascii="Times New Roman" w:hAnsi="Times New Roman"/>
          <w:b/>
          <w:sz w:val="24"/>
          <w:szCs w:val="24"/>
        </w:rPr>
      </w:pPr>
    </w:p>
    <w:p>
      <w:pPr>
        <w:spacing w:after="0" w:line="240" w:lineRule="auto"/>
        <w:jc w:val="both"/>
        <w:rPr>
          <w:rFonts w:ascii="Times New Roman" w:hAnsi="Times New Roman"/>
          <w:b/>
          <w:sz w:val="24"/>
          <w:szCs w:val="24"/>
        </w:rPr>
      </w:pPr>
    </w:p>
    <w:p>
      <w:pPr>
        <w:spacing w:after="0" w:line="240" w:lineRule="auto"/>
        <w:jc w:val="both"/>
        <w:rPr>
          <w:rFonts w:ascii="Times New Roman" w:hAnsi="Times New Roman"/>
          <w:b/>
          <w:sz w:val="24"/>
          <w:szCs w:val="24"/>
        </w:rPr>
      </w:pPr>
      <w:r>
        <w:rPr>
          <w:rFonts w:ascii="Times New Roman" w:hAnsi="Times New Roman"/>
          <w:b/>
          <w:sz w:val="24"/>
          <w:szCs w:val="24"/>
        </w:rPr>
        <w:t>pH H</w:t>
      </w:r>
      <w:r>
        <w:rPr>
          <w:rFonts w:ascii="Times New Roman" w:hAnsi="Times New Roman"/>
          <w:b/>
          <w:sz w:val="24"/>
          <w:szCs w:val="24"/>
          <w:vertAlign w:val="subscript"/>
        </w:rPr>
        <w:t>2</w:t>
      </w:r>
      <w:r>
        <w:rPr>
          <w:rFonts w:ascii="Times New Roman" w:hAnsi="Times New Roman"/>
          <w:b/>
          <w:sz w:val="24"/>
          <w:szCs w:val="24"/>
        </w:rPr>
        <w:t>O dan pH KCl Tanah</w:t>
      </w:r>
    </w:p>
    <w:p>
      <w:pPr>
        <w:spacing w:after="0" w:line="240" w:lineRule="auto"/>
        <w:ind w:firstLine="550"/>
        <w:jc w:val="both"/>
        <w:outlineLvl w:val="1"/>
        <w:rPr>
          <w:rFonts w:ascii="Times New Roman" w:hAnsi="Times New Roman"/>
          <w:sz w:val="24"/>
          <w:szCs w:val="24"/>
        </w:rPr>
      </w:pPr>
      <w:r>
        <w:rPr>
          <w:rFonts w:ascii="Times New Roman" w:hAnsi="Times New Roman"/>
          <w:sz w:val="24"/>
          <w:szCs w:val="24"/>
        </w:rPr>
        <w:t>Nilai pH H</w:t>
      </w:r>
      <w:r>
        <w:rPr>
          <w:rFonts w:ascii="Times New Roman" w:hAnsi="Times New Roman"/>
          <w:sz w:val="24"/>
          <w:szCs w:val="24"/>
          <w:vertAlign w:val="subscript"/>
        </w:rPr>
        <w:t>2</w:t>
      </w:r>
      <w:r>
        <w:rPr>
          <w:rFonts w:ascii="Times New Roman" w:hAnsi="Times New Roman"/>
          <w:sz w:val="24"/>
          <w:szCs w:val="24"/>
        </w:rPr>
        <w:t>O tertinggi yaitu dengan nilai 7,35 terdapat pada sampel 5 kedalaman 25-50 cm dengan pH bersifat netral, sedangkan nilai pH H</w:t>
      </w:r>
      <w:r>
        <w:rPr>
          <w:rFonts w:ascii="Times New Roman" w:hAnsi="Times New Roman"/>
          <w:sz w:val="24"/>
          <w:szCs w:val="24"/>
          <w:vertAlign w:val="subscript"/>
        </w:rPr>
        <w:t>2</w:t>
      </w:r>
      <w:r>
        <w:rPr>
          <w:rFonts w:ascii="Times New Roman" w:hAnsi="Times New Roman"/>
          <w:sz w:val="24"/>
          <w:szCs w:val="24"/>
        </w:rPr>
        <w:t>O terendah yaitu pada sampel 1 kedalaman 0-25 cm dengan pH 6,6 bersifat netral. Nilai pH KCl tertinggi yaitu dengan nilai 6,48 terdapat pada sampel 1 dengan kedalaman 25-50 cm dan bersifat agak masam, sedangkan nilai pH KCl terendah yaitu pada sampel 9 kedalaman 25-50 cm dengan pH 4,16 bersifat agak masam. Tanah yang diekstrak dengan KCl 1 N memiliki pH lebih rendah dibandingkan pH tanah yang diekstrak dengan H</w:t>
      </w:r>
      <w:r>
        <w:rPr>
          <w:rFonts w:ascii="Times New Roman" w:hAnsi="Times New Roman"/>
          <w:sz w:val="24"/>
          <w:szCs w:val="24"/>
          <w:vertAlign w:val="subscript"/>
        </w:rPr>
        <w:t>2</w:t>
      </w:r>
      <w:r>
        <w:rPr>
          <w:rFonts w:ascii="Times New Roman" w:hAnsi="Times New Roman"/>
          <w:sz w:val="24"/>
          <w:szCs w:val="24"/>
        </w:rPr>
        <w:t xml:space="preserve">O. </w:t>
      </w:r>
    </w:p>
    <w:p>
      <w:pPr>
        <w:spacing w:after="0" w:line="240" w:lineRule="auto"/>
        <w:ind w:firstLine="397"/>
        <w:jc w:val="both"/>
        <w:outlineLvl w:val="1"/>
        <w:rPr>
          <w:rFonts w:ascii="Times New Roman" w:hAnsi="Times New Roman"/>
          <w:sz w:val="24"/>
          <w:szCs w:val="24"/>
        </w:rPr>
      </w:pPr>
      <w:r>
        <w:rPr>
          <w:rFonts w:ascii="Times New Roman" w:hAnsi="Times New Roman"/>
          <w:sz w:val="24"/>
          <w:szCs w:val="24"/>
        </w:rPr>
        <w:t xml:space="preserve">Menurut Mulyadi </w:t>
      </w:r>
      <w:r>
        <w:rPr>
          <w:rFonts w:ascii="Times New Roman" w:hAnsi="Times New Roman"/>
          <w:i/>
          <w:sz w:val="24"/>
          <w:szCs w:val="24"/>
        </w:rPr>
        <w:t>et al</w:t>
      </w:r>
      <w:r>
        <w:rPr>
          <w:rFonts w:ascii="Times New Roman" w:hAnsi="Times New Roman"/>
          <w:sz w:val="24"/>
          <w:szCs w:val="24"/>
        </w:rPr>
        <w:t>. (2020), hal tersebut dikarenakan konsentrasi ion H yang diekstrak dengan menggunakan H</w:t>
      </w:r>
      <w:r>
        <w:rPr>
          <w:rFonts w:ascii="Times New Roman" w:hAnsi="Times New Roman"/>
          <w:sz w:val="24"/>
          <w:szCs w:val="24"/>
          <w:vertAlign w:val="subscript"/>
        </w:rPr>
        <w:t>2</w:t>
      </w:r>
      <w:r>
        <w:rPr>
          <w:rFonts w:ascii="Times New Roman" w:hAnsi="Times New Roman"/>
          <w:sz w:val="24"/>
          <w:szCs w:val="24"/>
        </w:rPr>
        <w:t>O adalah konsentrasi ion H</w:t>
      </w:r>
      <w:r>
        <w:rPr>
          <w:rFonts w:ascii="Times New Roman" w:hAnsi="Times New Roman"/>
          <w:sz w:val="24"/>
          <w:szCs w:val="24"/>
          <w:vertAlign w:val="superscript"/>
        </w:rPr>
        <w:t>+</w:t>
      </w:r>
      <w:r>
        <w:rPr>
          <w:rFonts w:ascii="Times New Roman" w:hAnsi="Times New Roman"/>
          <w:sz w:val="24"/>
          <w:szCs w:val="24"/>
        </w:rPr>
        <w:t xml:space="preserve"> yang hanya berada dalam larutan tanah atau merupakan kemasaman aktual. Adapun konsentrasi ion H</w:t>
      </w:r>
      <w:r>
        <w:rPr>
          <w:rFonts w:ascii="Times New Roman" w:hAnsi="Times New Roman"/>
          <w:sz w:val="24"/>
          <w:szCs w:val="24"/>
          <w:vertAlign w:val="superscript"/>
        </w:rPr>
        <w:t>+</w:t>
      </w:r>
      <w:r>
        <w:rPr>
          <w:rFonts w:ascii="Times New Roman" w:hAnsi="Times New Roman"/>
          <w:sz w:val="24"/>
          <w:szCs w:val="24"/>
        </w:rPr>
        <w:t xml:space="preserve"> yang diekstrak dengan menggunakan KCl adalah yang berada dalam larutan tanah dan kompleks pertukaran kation tanah, sehingga kemasaman potensial.</w:t>
      </w:r>
    </w:p>
    <w:p>
      <w:pPr>
        <w:spacing w:after="0" w:line="240" w:lineRule="auto"/>
        <w:jc w:val="both"/>
        <w:outlineLvl w:val="1"/>
        <w:rPr>
          <w:rFonts w:ascii="Times New Roman" w:hAnsi="Times New Roman"/>
          <w:b/>
          <w:bCs/>
          <w:sz w:val="24"/>
          <w:szCs w:val="24"/>
        </w:rPr>
      </w:pPr>
      <w:r>
        <w:rPr>
          <w:rFonts w:ascii="Times New Roman" w:hAnsi="Times New Roman"/>
          <w:b/>
          <w:bCs/>
          <w:sz w:val="24"/>
          <w:szCs w:val="24"/>
        </w:rPr>
        <w:t>Belerang (Sulfur) Tersedia di dalam Tanah</w:t>
      </w:r>
    </w:p>
    <w:p>
      <w:pPr>
        <w:spacing w:after="0" w:line="240" w:lineRule="auto"/>
        <w:ind w:firstLine="550"/>
        <w:jc w:val="both"/>
        <w:outlineLvl w:val="1"/>
        <w:rPr>
          <w:rFonts w:ascii="Times New Roman" w:hAnsi="Times New Roman" w:cs="Times New Roman"/>
          <w:sz w:val="24"/>
          <w:szCs w:val="24"/>
        </w:rPr>
      </w:pPr>
      <w:r>
        <w:rPr>
          <w:rFonts w:ascii="Times New Roman" w:hAnsi="Times New Roman" w:cs="Times New Roman"/>
          <w:bCs/>
          <w:sz w:val="24"/>
          <w:szCs w:val="24"/>
        </w:rPr>
        <w:t xml:space="preserve">Nilai S-tersedia tertinggi terdapat pada titik sampel 9 kedalaman 25-50 cm sebesar 138,09 </w:t>
      </w:r>
      <w:r>
        <w:rPr>
          <w:rFonts w:ascii="Times New Roman" w:hAnsi="Times New Roman" w:cs="Times New Roman"/>
          <w:sz w:val="24"/>
          <w:szCs w:val="24"/>
        </w:rPr>
        <w:t xml:space="preserve">ppm. </w:t>
      </w:r>
      <w:r>
        <w:rPr>
          <w:rFonts w:ascii="Times New Roman" w:hAnsi="Times New Roman" w:cs="Times New Roman"/>
          <w:bCs/>
          <w:sz w:val="24"/>
          <w:szCs w:val="24"/>
        </w:rPr>
        <w:t xml:space="preserve">Nilai terendah terdapat pada sampel 10 kedalaman 25-50 cm sebesar 32,32 </w:t>
      </w:r>
      <w:r>
        <w:rPr>
          <w:rFonts w:ascii="Times New Roman" w:hAnsi="Times New Roman" w:cs="Times New Roman"/>
          <w:sz w:val="24"/>
          <w:szCs w:val="24"/>
        </w:rPr>
        <w:t xml:space="preserve">ppm. </w:t>
      </w:r>
      <w:r>
        <w:rPr>
          <w:rFonts w:ascii="Times New Roman" w:hAnsi="Times New Roman" w:cs="Times New Roman"/>
          <w:bCs/>
          <w:sz w:val="24"/>
          <w:szCs w:val="24"/>
          <w:lang w:val="en-US"/>
        </w:rPr>
        <w:t xml:space="preserve">Rerata kandungan </w:t>
      </w:r>
      <w:r>
        <w:rPr>
          <w:rFonts w:ascii="Times New Roman" w:hAnsi="Times New Roman" w:cs="Times New Roman"/>
          <w:bCs/>
          <w:sz w:val="24"/>
          <w:szCs w:val="24"/>
        </w:rPr>
        <w:t>S</w:t>
      </w:r>
      <w:r>
        <w:rPr>
          <w:rFonts w:ascii="Times New Roman" w:hAnsi="Times New Roman" w:cs="Times New Roman"/>
          <w:bCs/>
          <w:sz w:val="24"/>
          <w:szCs w:val="24"/>
          <w:lang w:val="en-US"/>
        </w:rPr>
        <w:t xml:space="preserve">-tersedia tanah pada kedalaman 0-25 cm sebesar </w:t>
      </w:r>
      <w:r>
        <w:rPr>
          <w:rFonts w:ascii="Times New Roman" w:hAnsi="Times New Roman" w:cs="Times New Roman"/>
          <w:bCs/>
          <w:sz w:val="24"/>
          <w:szCs w:val="24"/>
        </w:rPr>
        <w:t xml:space="preserve">49,41 ppm </w:t>
      </w:r>
      <w:r>
        <w:rPr>
          <w:rFonts w:ascii="Times New Roman" w:hAnsi="Times New Roman" w:cs="Times New Roman"/>
          <w:bCs/>
          <w:sz w:val="24"/>
          <w:szCs w:val="24"/>
          <w:lang w:val="en-US"/>
        </w:rPr>
        <w:t xml:space="preserve">termasuk kedalam harkat </w:t>
      </w:r>
      <w:r>
        <w:rPr>
          <w:rFonts w:ascii="Times New Roman" w:hAnsi="Times New Roman" w:cs="Times New Roman"/>
          <w:bCs/>
          <w:sz w:val="24"/>
          <w:szCs w:val="24"/>
        </w:rPr>
        <w:t>sedang</w:t>
      </w:r>
      <w:r>
        <w:rPr>
          <w:rFonts w:ascii="Times New Roman" w:hAnsi="Times New Roman" w:cs="Times New Roman"/>
          <w:bCs/>
          <w:sz w:val="24"/>
          <w:szCs w:val="24"/>
          <w:lang w:val="en-US"/>
        </w:rPr>
        <w:t xml:space="preserve"> sementara pada kedalaman 25-50</w:t>
      </w:r>
      <w:r>
        <w:rPr>
          <w:rFonts w:ascii="Times New Roman" w:hAnsi="Times New Roman" w:cs="Times New Roman"/>
          <w:bCs/>
          <w:sz w:val="24"/>
          <w:szCs w:val="24"/>
        </w:rPr>
        <w:t xml:space="preserve"> </w:t>
      </w:r>
      <w:r>
        <w:rPr>
          <w:rFonts w:ascii="Times New Roman" w:hAnsi="Times New Roman" w:cs="Times New Roman"/>
          <w:bCs/>
          <w:sz w:val="24"/>
          <w:szCs w:val="24"/>
          <w:lang w:val="en-US"/>
        </w:rPr>
        <w:t xml:space="preserve">cm sebesar </w:t>
      </w:r>
      <w:r>
        <w:rPr>
          <w:rFonts w:ascii="Times New Roman" w:hAnsi="Times New Roman" w:cs="Times New Roman"/>
          <w:bCs/>
          <w:sz w:val="24"/>
          <w:szCs w:val="24"/>
        </w:rPr>
        <w:t xml:space="preserve">59,95 ppm </w:t>
      </w:r>
      <w:r>
        <w:rPr>
          <w:rFonts w:ascii="Times New Roman" w:hAnsi="Times New Roman" w:cs="Times New Roman"/>
          <w:bCs/>
          <w:sz w:val="24"/>
          <w:szCs w:val="24"/>
          <w:lang w:val="en-US"/>
        </w:rPr>
        <w:t xml:space="preserve">termasuk ke dalam harkat </w:t>
      </w:r>
      <w:r>
        <w:rPr>
          <w:rFonts w:ascii="Times New Roman" w:hAnsi="Times New Roman" w:cs="Times New Roman"/>
          <w:bCs/>
          <w:sz w:val="24"/>
          <w:szCs w:val="24"/>
        </w:rPr>
        <w:t>sedang</w:t>
      </w:r>
      <w:r>
        <w:rPr>
          <w:rFonts w:ascii="Times New Roman" w:hAnsi="Times New Roman" w:cs="Times New Roman"/>
          <w:bCs/>
          <w:sz w:val="24"/>
          <w:szCs w:val="24"/>
          <w:lang w:val="en-US"/>
        </w:rPr>
        <w:t xml:space="preserve">. </w:t>
      </w:r>
      <w:r>
        <w:rPr>
          <w:rFonts w:ascii="Times New Roman" w:hAnsi="Times New Roman" w:cs="Times New Roman"/>
          <w:bCs/>
          <w:sz w:val="24"/>
          <w:szCs w:val="24"/>
        </w:rPr>
        <w:t xml:space="preserve">Berdasarkan kriteria, kandungan sulfur (belerang) di Kecamatan Maos dikategorikan dalam S-tersedia sedang. Hal ini menunjukkan bahwa unsur hara sulfur di Kecamatan Maos </w:t>
      </w:r>
      <w:r>
        <w:rPr>
          <w:rFonts w:ascii="Times New Roman" w:hAnsi="Times New Roman" w:cs="Times New Roman"/>
          <w:sz w:val="24"/>
          <w:szCs w:val="24"/>
        </w:rPr>
        <w:t xml:space="preserve">tersedia, walaupun hanya bersifat sedang, sehingga baik untuk pertumbuhan dan produksinya tanaman. </w:t>
      </w:r>
    </w:p>
    <w:p>
      <w:pPr>
        <w:spacing w:after="0" w:line="240" w:lineRule="auto"/>
        <w:ind w:firstLine="550"/>
        <w:jc w:val="both"/>
        <w:outlineLvl w:val="1"/>
        <w:rPr>
          <w:rFonts w:ascii="Times New Roman" w:hAnsi="Times New Roman" w:cs="Times New Roman"/>
          <w:sz w:val="24"/>
          <w:szCs w:val="24"/>
        </w:rPr>
      </w:pPr>
      <w:r>
        <w:rPr>
          <w:rFonts w:ascii="Times New Roman" w:hAnsi="Times New Roman" w:cs="Times New Roman"/>
          <w:sz w:val="24"/>
          <w:szCs w:val="24"/>
        </w:rPr>
        <w:t xml:space="preserve">Menurut Muhakka </w:t>
      </w:r>
      <w:r>
        <w:rPr>
          <w:rFonts w:ascii="Times New Roman" w:hAnsi="Times New Roman" w:cs="Times New Roman"/>
          <w:i/>
          <w:sz w:val="24"/>
          <w:szCs w:val="24"/>
        </w:rPr>
        <w:t>et al</w:t>
      </w:r>
      <w:r>
        <w:rPr>
          <w:rFonts w:ascii="Times New Roman" w:hAnsi="Times New Roman" w:cs="Times New Roman"/>
          <w:sz w:val="24"/>
          <w:szCs w:val="24"/>
        </w:rPr>
        <w:t>. (2011), sumber S bagi tanaman berasal dari pelapukan mineral tanah, gas belerang atmosfer dan dekomposisi bahan organik. Tanaman yang kahat S pertumbuhan dan produksinya akan menurun. Kekahatan belerang, tidak hanya menurunkan produksi tanaman tapi juga kualitas tanaman. Belerang apabila dalam keadaan kurang akan berpengaruh terhadap kualitas produksi hasil.</w:t>
      </w:r>
    </w:p>
    <w:p>
      <w:pPr>
        <w:pStyle w:val="17"/>
        <w:jc w:val="both"/>
        <w:outlineLvl w:val="1"/>
      </w:pPr>
      <w:bookmarkStart w:id="6" w:name="_Toc77868104"/>
      <w:bookmarkStart w:id="7" w:name="_Toc72450495"/>
      <w:r>
        <w:rPr>
          <w:b/>
        </w:rPr>
        <w:t>Hubungan S-tersedia, Sifat Kimia Tanah dengan Hasil Tanaman</w:t>
      </w:r>
      <w:bookmarkEnd w:id="6"/>
      <w:bookmarkEnd w:id="7"/>
    </w:p>
    <w:p>
      <w:pPr>
        <w:spacing w:after="0" w:line="240" w:lineRule="auto"/>
        <w:ind w:firstLine="550"/>
        <w:jc w:val="both"/>
        <w:outlineLvl w:val="1"/>
        <w:rPr>
          <w:rFonts w:ascii="Times New Roman" w:hAnsi="Times New Roman"/>
          <w:sz w:val="24"/>
          <w:szCs w:val="24"/>
        </w:rPr>
      </w:pPr>
      <w:r>
        <w:rPr>
          <w:rFonts w:ascii="Times New Roman" w:hAnsi="Times New Roman" w:eastAsia="Times New Roman"/>
          <w:color w:val="000000"/>
          <w:sz w:val="24"/>
          <w:szCs w:val="24"/>
        </w:rPr>
        <w:t>Hubungan S-tersedia tanah dengan hasil tanaman yang dihasilkan yaitu  y = 0,000x</w:t>
      </w:r>
      <w:r>
        <w:rPr>
          <w:rFonts w:ascii="Times New Roman" w:hAnsi="Times New Roman" w:eastAsia="Times New Roman"/>
          <w:color w:val="000000"/>
          <w:sz w:val="24"/>
          <w:szCs w:val="24"/>
          <w:vertAlign w:val="superscript"/>
        </w:rPr>
        <w:t>2</w:t>
      </w:r>
      <w:r>
        <w:rPr>
          <w:rFonts w:ascii="Times New Roman" w:hAnsi="Times New Roman" w:eastAsia="Times New Roman"/>
          <w:color w:val="000000"/>
          <w:sz w:val="24"/>
          <w:szCs w:val="24"/>
        </w:rPr>
        <w:t xml:space="preserve"> – 0,096x + 9,086 dengan R</w:t>
      </w:r>
      <w:r>
        <w:rPr>
          <w:rFonts w:ascii="Times New Roman" w:hAnsi="Times New Roman" w:eastAsia="Times New Roman"/>
          <w:color w:val="000000"/>
          <w:sz w:val="24"/>
          <w:szCs w:val="24"/>
          <w:vertAlign w:val="superscript"/>
        </w:rPr>
        <w:t xml:space="preserve">2 </w:t>
      </w:r>
      <w:r>
        <w:rPr>
          <w:rFonts w:ascii="Times New Roman" w:hAnsi="Times New Roman" w:eastAsia="Times New Roman"/>
          <w:color w:val="000000"/>
          <w:sz w:val="24"/>
          <w:szCs w:val="24"/>
        </w:rPr>
        <w:t xml:space="preserve">= 0,035 (Gambar </w:t>
      </w:r>
      <w:r>
        <w:rPr>
          <w:rFonts w:hint="default" w:ascii="Times New Roman" w:hAnsi="Times New Roman" w:eastAsia="Times New Roman"/>
          <w:color w:val="000000"/>
          <w:sz w:val="24"/>
          <w:szCs w:val="24"/>
          <w:lang w:val="en-ID"/>
        </w:rPr>
        <w:t>2</w:t>
      </w:r>
      <w:r>
        <w:rPr>
          <w:rFonts w:ascii="Times New Roman" w:hAnsi="Times New Roman" w:eastAsia="Times New Roman"/>
          <w:color w:val="000000"/>
          <w:sz w:val="24"/>
          <w:szCs w:val="24"/>
        </w:rPr>
        <w:t xml:space="preserve">). </w:t>
      </w:r>
      <w:r>
        <w:rPr>
          <w:rFonts w:ascii="Times New Roman" w:hAnsi="Times New Roman"/>
          <w:sz w:val="24"/>
          <w:szCs w:val="24"/>
        </w:rPr>
        <w:t xml:space="preserve">Hal ini menunjukkan bahwa 3,5% hasil tanaman padi di lahan sawah dipengaruhi oleh S-tersedia di dalam tanah. </w:t>
      </w:r>
    </w:p>
    <w:p>
      <w:pPr>
        <w:spacing w:after="0" w:line="240" w:lineRule="auto"/>
        <w:jc w:val="center"/>
        <w:outlineLvl w:val="1"/>
        <w:rPr>
          <w:rFonts w:ascii="Times New Roman" w:hAnsi="Times New Roman"/>
          <w:sz w:val="24"/>
          <w:szCs w:val="24"/>
        </w:rPr>
      </w:pPr>
      <w:r>
        <w:rPr>
          <w:rFonts w:ascii="Times New Roman" w:hAnsi="Times New Roman"/>
          <w:sz w:val="24"/>
          <w:szCs w:val="24"/>
        </w:rPr>
        <w:drawing>
          <wp:inline distT="0" distB="0" distL="0" distR="0">
            <wp:extent cx="2339975" cy="1643380"/>
            <wp:effectExtent l="19050" t="0" r="22103"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240" w:lineRule="auto"/>
        <w:ind w:left="895" w:leftChars="0" w:hanging="895" w:hangingChars="373"/>
        <w:jc w:val="center"/>
        <w:rPr>
          <w:rFonts w:ascii="Times New Roman" w:hAnsi="Times New Roman" w:eastAsia="Times New Roman"/>
          <w:iCs/>
          <w:sz w:val="24"/>
          <w:szCs w:val="24"/>
        </w:rPr>
      </w:pPr>
      <w:r>
        <w:rPr>
          <w:rFonts w:ascii="Times New Roman" w:hAnsi="Times New Roman"/>
          <w:sz w:val="24"/>
          <w:szCs w:val="24"/>
        </w:rPr>
        <w:t xml:space="preserve">Gambar </w:t>
      </w:r>
      <w:r>
        <w:rPr>
          <w:rFonts w:hint="default" w:ascii="Times New Roman" w:hAnsi="Times New Roman"/>
          <w:sz w:val="24"/>
          <w:szCs w:val="24"/>
          <w:lang w:val="en-ID"/>
        </w:rPr>
        <w:t>2</w:t>
      </w:r>
      <w:r>
        <w:rPr>
          <w:rFonts w:ascii="Times New Roman" w:hAnsi="Times New Roman"/>
          <w:sz w:val="24"/>
          <w:szCs w:val="24"/>
        </w:rPr>
        <w:t xml:space="preserve">. </w:t>
      </w:r>
      <w:r>
        <w:rPr>
          <w:rFonts w:ascii="Times New Roman" w:hAnsi="Times New Roman"/>
          <w:bCs/>
          <w:sz w:val="24"/>
          <w:szCs w:val="24"/>
        </w:rPr>
        <w:t xml:space="preserve">Grafik </w:t>
      </w:r>
      <w:r>
        <w:rPr>
          <w:rFonts w:ascii="Times New Roman" w:hAnsi="Times New Roman" w:eastAsia="Times New Roman"/>
          <w:iCs/>
          <w:sz w:val="24"/>
          <w:szCs w:val="24"/>
        </w:rPr>
        <w:t>Hubungan S-tersed</w:t>
      </w:r>
      <w:r>
        <w:rPr>
          <w:rFonts w:hint="default" w:ascii="Times New Roman" w:hAnsi="Times New Roman" w:eastAsia="Times New Roman"/>
          <w:iCs/>
          <w:sz w:val="24"/>
          <w:szCs w:val="24"/>
          <w:lang w:val="en-ID"/>
        </w:rPr>
        <w:t xml:space="preserve">ia </w:t>
      </w:r>
      <w:r>
        <w:rPr>
          <w:rFonts w:ascii="Times New Roman" w:hAnsi="Times New Roman" w:eastAsia="Times New Roman"/>
          <w:iCs/>
          <w:sz w:val="24"/>
          <w:szCs w:val="24"/>
        </w:rPr>
        <w:t>Tanah dengan Hasil Tanaman</w:t>
      </w:r>
    </w:p>
    <w:p>
      <w:pPr>
        <w:spacing w:after="0" w:line="240" w:lineRule="auto"/>
        <w:ind w:firstLine="550"/>
        <w:jc w:val="both"/>
        <w:outlineLvl w:val="1"/>
        <w:rPr>
          <w:rFonts w:ascii="Times New Roman" w:hAnsi="Times New Roman"/>
          <w:sz w:val="24"/>
          <w:szCs w:val="24"/>
        </w:rPr>
      </w:pPr>
      <w:r>
        <w:rPr>
          <w:rFonts w:ascii="Times New Roman" w:hAnsi="Times New Roman" w:eastAsia="Times New Roman"/>
          <w:color w:val="000000"/>
          <w:sz w:val="24"/>
          <w:szCs w:val="24"/>
        </w:rPr>
        <w:t xml:space="preserve">Hasil analisis regresi hubungan </w:t>
      </w:r>
      <w:r>
        <w:rPr>
          <w:rFonts w:ascii="Times New Roman" w:hAnsi="Times New Roman"/>
          <w:bCs/>
          <w:sz w:val="24"/>
          <w:szCs w:val="24"/>
        </w:rPr>
        <w:t>pH H</w:t>
      </w:r>
      <w:r>
        <w:rPr>
          <w:rFonts w:ascii="Times New Roman" w:hAnsi="Times New Roman"/>
          <w:bCs/>
          <w:sz w:val="24"/>
          <w:szCs w:val="24"/>
          <w:vertAlign w:val="subscript"/>
        </w:rPr>
        <w:t>2</w:t>
      </w:r>
      <w:r>
        <w:rPr>
          <w:rFonts w:ascii="Times New Roman" w:hAnsi="Times New Roman"/>
          <w:bCs/>
          <w:sz w:val="24"/>
          <w:szCs w:val="24"/>
        </w:rPr>
        <w:t xml:space="preserve">O </w:t>
      </w:r>
      <w:r>
        <w:rPr>
          <w:rFonts w:ascii="Times New Roman" w:hAnsi="Times New Roman" w:eastAsia="Times New Roman"/>
          <w:iCs/>
          <w:sz w:val="24"/>
          <w:szCs w:val="24"/>
        </w:rPr>
        <w:t>tanah</w:t>
      </w:r>
      <w:r>
        <w:rPr>
          <w:rFonts w:ascii="Times New Roman" w:hAnsi="Times New Roman" w:eastAsia="Times New Roman"/>
          <w:color w:val="000000"/>
          <w:sz w:val="24"/>
          <w:szCs w:val="24"/>
        </w:rPr>
        <w:t xml:space="preserve"> pada kedalaman 0-25 cm dengan hasil tanaman yaitu  y = 1,058x</w:t>
      </w:r>
      <w:r>
        <w:rPr>
          <w:rFonts w:ascii="Times New Roman" w:hAnsi="Times New Roman" w:eastAsia="Times New Roman"/>
          <w:color w:val="000000"/>
          <w:sz w:val="24"/>
          <w:szCs w:val="24"/>
          <w:vertAlign w:val="superscript"/>
        </w:rPr>
        <w:t xml:space="preserve">2 </w:t>
      </w:r>
      <w:r>
        <w:rPr>
          <w:rFonts w:ascii="Times New Roman" w:hAnsi="Times New Roman" w:eastAsia="Times New Roman"/>
          <w:color w:val="000000"/>
          <w:sz w:val="24"/>
          <w:szCs w:val="24"/>
        </w:rPr>
        <w:t>– 16,14x + 67,65 dengan R</w:t>
      </w:r>
      <w:r>
        <w:rPr>
          <w:rFonts w:ascii="Times New Roman" w:hAnsi="Times New Roman" w:eastAsia="Times New Roman"/>
          <w:color w:val="000000"/>
          <w:sz w:val="24"/>
          <w:szCs w:val="24"/>
          <w:vertAlign w:val="superscript"/>
        </w:rPr>
        <w:t>2</w:t>
      </w:r>
      <w:r>
        <w:rPr>
          <w:rFonts w:ascii="Times New Roman" w:hAnsi="Times New Roman" w:eastAsia="Times New Roman"/>
          <w:color w:val="000000"/>
          <w:sz w:val="24"/>
          <w:szCs w:val="24"/>
        </w:rPr>
        <w:t xml:space="preserve">= 0,043 (Gambar </w:t>
      </w:r>
      <w:r>
        <w:rPr>
          <w:rFonts w:hint="default" w:ascii="Times New Roman" w:hAnsi="Times New Roman" w:eastAsia="Times New Roman"/>
          <w:color w:val="000000"/>
          <w:sz w:val="24"/>
          <w:szCs w:val="24"/>
          <w:lang w:val="en-ID"/>
        </w:rPr>
        <w:t>2</w:t>
      </w:r>
      <w:r>
        <w:rPr>
          <w:rFonts w:ascii="Times New Roman" w:hAnsi="Times New Roman" w:eastAsia="Times New Roman"/>
          <w:color w:val="000000"/>
          <w:sz w:val="24"/>
          <w:szCs w:val="24"/>
        </w:rPr>
        <w:t xml:space="preserve">). </w:t>
      </w:r>
      <w:r>
        <w:rPr>
          <w:rFonts w:ascii="Times New Roman" w:hAnsi="Times New Roman"/>
          <w:sz w:val="24"/>
          <w:szCs w:val="24"/>
        </w:rPr>
        <w:t xml:space="preserve">Hal ini menunjukkan bahwa 4,3% hasil tanaman padi di lahan sawah dipengaruhi oleh </w:t>
      </w:r>
      <w:r>
        <w:rPr>
          <w:rFonts w:ascii="Times New Roman" w:hAnsi="Times New Roman"/>
          <w:bCs/>
          <w:sz w:val="24"/>
          <w:szCs w:val="24"/>
        </w:rPr>
        <w:t>pH H</w:t>
      </w:r>
      <w:r>
        <w:rPr>
          <w:rFonts w:ascii="Times New Roman" w:hAnsi="Times New Roman"/>
          <w:bCs/>
          <w:sz w:val="24"/>
          <w:szCs w:val="24"/>
          <w:vertAlign w:val="subscript"/>
        </w:rPr>
        <w:t>2</w:t>
      </w:r>
      <w:r>
        <w:rPr>
          <w:rFonts w:ascii="Times New Roman" w:hAnsi="Times New Roman"/>
          <w:bCs/>
          <w:sz w:val="24"/>
          <w:szCs w:val="24"/>
        </w:rPr>
        <w:t>O</w:t>
      </w:r>
      <w:r>
        <w:rPr>
          <w:rFonts w:ascii="Times New Roman" w:hAnsi="Times New Roman"/>
          <w:sz w:val="24"/>
          <w:szCs w:val="24"/>
        </w:rPr>
        <w:t xml:space="preserve"> tanah. Sedangkan pada hasil analisis regresi hubungan </w:t>
      </w:r>
      <w:r>
        <w:rPr>
          <w:rFonts w:ascii="Times New Roman" w:hAnsi="Times New Roman"/>
          <w:bCs/>
          <w:sz w:val="24"/>
          <w:szCs w:val="24"/>
        </w:rPr>
        <w:t>pH KCl tanah dengan hasil tanaman yaitu y = 0,208</w:t>
      </w:r>
      <w:r>
        <w:rPr>
          <w:rFonts w:ascii="Times New Roman" w:hAnsi="Times New Roman" w:eastAsia="Times New Roman"/>
          <w:color w:val="000000"/>
          <w:sz w:val="24"/>
          <w:szCs w:val="24"/>
        </w:rPr>
        <w:t>x</w:t>
      </w:r>
      <w:r>
        <w:rPr>
          <w:rFonts w:ascii="Times New Roman" w:hAnsi="Times New Roman" w:eastAsia="Times New Roman"/>
          <w:color w:val="000000"/>
          <w:sz w:val="24"/>
          <w:szCs w:val="24"/>
          <w:vertAlign w:val="superscript"/>
        </w:rPr>
        <w:t xml:space="preserve">2 </w:t>
      </w:r>
      <w:r>
        <w:rPr>
          <w:rFonts w:ascii="Times New Roman" w:hAnsi="Times New Roman" w:eastAsia="Times New Roman"/>
          <w:color w:val="000000"/>
          <w:sz w:val="24"/>
          <w:szCs w:val="24"/>
        </w:rPr>
        <w:t>– 1,872x + 10,79 dengan R</w:t>
      </w:r>
      <w:r>
        <w:rPr>
          <w:rFonts w:ascii="Times New Roman" w:hAnsi="Times New Roman" w:eastAsia="Times New Roman"/>
          <w:color w:val="000000"/>
          <w:sz w:val="24"/>
          <w:szCs w:val="24"/>
          <w:vertAlign w:val="superscript"/>
        </w:rPr>
        <w:t>2</w:t>
      </w:r>
      <w:r>
        <w:rPr>
          <w:rFonts w:ascii="Times New Roman" w:hAnsi="Times New Roman" w:eastAsia="Times New Roman"/>
          <w:color w:val="000000"/>
          <w:sz w:val="24"/>
          <w:szCs w:val="24"/>
        </w:rPr>
        <w:t xml:space="preserve">= 0,023 (Gambar </w:t>
      </w:r>
      <w:r>
        <w:rPr>
          <w:rFonts w:hint="default" w:ascii="Times New Roman" w:hAnsi="Times New Roman" w:eastAsia="Times New Roman"/>
          <w:color w:val="000000"/>
          <w:sz w:val="24"/>
          <w:szCs w:val="24"/>
          <w:lang w:val="en-ID"/>
        </w:rPr>
        <w:t>4</w:t>
      </w:r>
      <w:r>
        <w:rPr>
          <w:rFonts w:ascii="Times New Roman" w:hAnsi="Times New Roman" w:eastAsia="Times New Roman"/>
          <w:color w:val="000000"/>
          <w:sz w:val="24"/>
          <w:szCs w:val="24"/>
        </w:rPr>
        <w:t xml:space="preserve">). </w:t>
      </w:r>
      <w:r>
        <w:rPr>
          <w:rFonts w:ascii="Times New Roman" w:hAnsi="Times New Roman"/>
          <w:sz w:val="24"/>
          <w:szCs w:val="24"/>
        </w:rPr>
        <w:t xml:space="preserve">Hal ini menunjukkan bahwa 2,3% hasil tanaman padi di lahan sawah dipengaruhi juga oleh </w:t>
      </w:r>
      <w:r>
        <w:rPr>
          <w:rFonts w:ascii="Times New Roman" w:hAnsi="Times New Roman"/>
          <w:bCs/>
          <w:sz w:val="24"/>
          <w:szCs w:val="24"/>
        </w:rPr>
        <w:t>pH KCl di dalam</w:t>
      </w:r>
      <w:r>
        <w:rPr>
          <w:rFonts w:ascii="Times New Roman" w:hAnsi="Times New Roman"/>
          <w:sz w:val="24"/>
          <w:szCs w:val="24"/>
        </w:rPr>
        <w:t xml:space="preserve"> tanah. Hal ini memunjukkan bahwa tanah Kecamatan Maos menunjukkan pH tanah yang semakin tinggi memberikan penurunan hasil terhadap tanaman.</w:t>
      </w:r>
    </w:p>
    <w:p>
      <w:pPr>
        <w:spacing w:after="0" w:line="240" w:lineRule="auto"/>
        <w:jc w:val="both"/>
        <w:outlineLvl w:val="1"/>
        <w:rPr>
          <w:rFonts w:ascii="Times New Roman" w:hAnsi="Times New Roman"/>
          <w:sz w:val="24"/>
          <w:szCs w:val="24"/>
        </w:rPr>
      </w:pPr>
      <w:r>
        <w:rPr>
          <w:rFonts w:ascii="Times New Roman" w:hAnsi="Times New Roman"/>
          <w:sz w:val="24"/>
          <w:szCs w:val="24"/>
        </w:rPr>
        <w:drawing>
          <wp:inline distT="0" distB="0" distL="0" distR="0">
            <wp:extent cx="2332355" cy="1235075"/>
            <wp:effectExtent l="19050" t="0" r="10443" b="2837"/>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240" w:lineRule="auto"/>
        <w:jc w:val="center"/>
        <w:outlineLvl w:val="1"/>
        <w:rPr>
          <w:rFonts w:ascii="Times New Roman" w:hAnsi="Times New Roman"/>
          <w:sz w:val="24"/>
          <w:szCs w:val="24"/>
        </w:rPr>
      </w:pPr>
      <w:r>
        <w:rPr>
          <w:rFonts w:ascii="Times New Roman" w:hAnsi="Times New Roman"/>
          <w:sz w:val="24"/>
          <w:szCs w:val="24"/>
        </w:rPr>
        <w:t xml:space="preserve">Gambar </w:t>
      </w:r>
      <w:r>
        <w:rPr>
          <w:rFonts w:hint="default" w:ascii="Times New Roman" w:hAnsi="Times New Roman"/>
          <w:sz w:val="24"/>
          <w:szCs w:val="24"/>
          <w:lang w:val="en-ID"/>
        </w:rPr>
        <w:t>3</w:t>
      </w:r>
      <w:r>
        <w:rPr>
          <w:rFonts w:ascii="Times New Roman" w:hAnsi="Times New Roman"/>
          <w:sz w:val="24"/>
          <w:szCs w:val="24"/>
        </w:rPr>
        <w:t xml:space="preserve">. </w:t>
      </w:r>
      <w:r>
        <w:rPr>
          <w:rFonts w:ascii="Times New Roman" w:hAnsi="Times New Roman"/>
          <w:bCs/>
          <w:sz w:val="24"/>
          <w:szCs w:val="24"/>
        </w:rPr>
        <w:t xml:space="preserve">Grafik </w:t>
      </w:r>
      <w:r>
        <w:rPr>
          <w:rFonts w:ascii="Times New Roman" w:hAnsi="Times New Roman" w:eastAsia="Times New Roman"/>
          <w:iCs/>
          <w:sz w:val="24"/>
          <w:szCs w:val="24"/>
        </w:rPr>
        <w:t xml:space="preserve">Hubungan </w:t>
      </w:r>
      <w:r>
        <w:rPr>
          <w:rFonts w:ascii="Times New Roman" w:hAnsi="Times New Roman"/>
          <w:bCs/>
          <w:sz w:val="24"/>
          <w:szCs w:val="24"/>
        </w:rPr>
        <w:t>pH H</w:t>
      </w:r>
      <w:r>
        <w:rPr>
          <w:rFonts w:ascii="Times New Roman" w:hAnsi="Times New Roman"/>
          <w:bCs/>
          <w:sz w:val="24"/>
          <w:szCs w:val="24"/>
          <w:vertAlign w:val="subscript"/>
        </w:rPr>
        <w:t>2</w:t>
      </w:r>
      <w:r>
        <w:rPr>
          <w:rFonts w:ascii="Times New Roman" w:hAnsi="Times New Roman"/>
          <w:bCs/>
          <w:sz w:val="24"/>
          <w:szCs w:val="24"/>
        </w:rPr>
        <w:t xml:space="preserve">O </w:t>
      </w:r>
      <w:r>
        <w:rPr>
          <w:rFonts w:ascii="Times New Roman" w:hAnsi="Times New Roman" w:eastAsia="Times New Roman"/>
          <w:iCs/>
          <w:sz w:val="24"/>
          <w:szCs w:val="24"/>
        </w:rPr>
        <w:t>Tanah dengan Hasil Tanaman</w:t>
      </w:r>
    </w:p>
    <w:p>
      <w:pPr>
        <w:spacing w:after="0" w:line="240" w:lineRule="auto"/>
        <w:ind w:firstLine="550"/>
        <w:jc w:val="both"/>
        <w:outlineLvl w:val="1"/>
        <w:rPr>
          <w:rFonts w:ascii="Times New Roman" w:hAnsi="Times New Roman"/>
          <w:sz w:val="24"/>
          <w:szCs w:val="24"/>
        </w:rPr>
      </w:pPr>
    </w:p>
    <w:p>
      <w:pPr>
        <w:spacing w:after="0" w:line="240" w:lineRule="auto"/>
        <w:ind w:firstLine="550"/>
        <w:jc w:val="both"/>
        <w:outlineLvl w:val="1"/>
        <w:rPr>
          <w:rFonts w:ascii="Times New Roman" w:hAnsi="Times New Roman"/>
          <w:sz w:val="24"/>
          <w:szCs w:val="24"/>
        </w:rPr>
      </w:pPr>
      <w:r>
        <w:rPr>
          <w:rFonts w:ascii="Times New Roman" w:hAnsi="Times New Roman"/>
          <w:sz w:val="24"/>
          <w:szCs w:val="24"/>
        </w:rPr>
        <w:t>Nilai pH tanah dalam kondisi netral mampu melepaskan ikatan logam Al dan Fe terhadap unsur P. Hal ini sesuai dengan penelitian Novriani, (2010) menyatakan Al-P dan Fe-P akan terlepas setelah penambahan kapur yang menghasilkan ion OH</w:t>
      </w:r>
      <w:r>
        <w:rPr>
          <w:rFonts w:ascii="Times New Roman" w:hAnsi="Times New Roman"/>
          <w:sz w:val="24"/>
          <w:szCs w:val="24"/>
          <w:vertAlign w:val="superscript"/>
        </w:rPr>
        <w:t>-</w:t>
      </w:r>
      <w:r>
        <w:rPr>
          <w:rFonts w:ascii="Times New Roman" w:hAnsi="Times New Roman"/>
          <w:sz w:val="24"/>
          <w:szCs w:val="24"/>
        </w:rPr>
        <w:t>, ion tersebut akan membentuk ikatan Al(OH)</w:t>
      </w:r>
      <w:r>
        <w:rPr>
          <w:rFonts w:ascii="Times New Roman" w:hAnsi="Times New Roman"/>
          <w:sz w:val="24"/>
          <w:szCs w:val="24"/>
          <w:vertAlign w:val="subscript"/>
        </w:rPr>
        <w:t>3</w:t>
      </w:r>
      <w:r>
        <w:rPr>
          <w:rFonts w:ascii="Times New Roman" w:hAnsi="Times New Roman"/>
          <w:sz w:val="24"/>
          <w:szCs w:val="24"/>
        </w:rPr>
        <w:t xml:space="preserve"> dan Fe(OH)</w:t>
      </w:r>
      <w:r>
        <w:rPr>
          <w:rFonts w:ascii="Times New Roman" w:hAnsi="Times New Roman"/>
          <w:sz w:val="24"/>
          <w:szCs w:val="24"/>
          <w:vertAlign w:val="subscript"/>
        </w:rPr>
        <w:t>3</w:t>
      </w:r>
      <w:r>
        <w:rPr>
          <w:rFonts w:ascii="Times New Roman" w:hAnsi="Times New Roman"/>
          <w:sz w:val="24"/>
          <w:szCs w:val="24"/>
        </w:rPr>
        <w:t>, pada ikatan tersebut logam dalam keadaan tidak membahayakan tanaman sehingga P akan dibebaskan dan bisa diserap tanaman.</w:t>
      </w:r>
    </w:p>
    <w:p>
      <w:pPr>
        <w:spacing w:after="0" w:line="240" w:lineRule="auto"/>
        <w:jc w:val="center"/>
        <w:outlineLvl w:val="1"/>
        <w:rPr>
          <w:rFonts w:ascii="Times New Roman" w:hAnsi="Times New Roman"/>
          <w:sz w:val="24"/>
          <w:szCs w:val="24"/>
        </w:rPr>
      </w:pPr>
      <w:r>
        <w:rPr>
          <w:rFonts w:ascii="Times New Roman" w:hAnsi="Times New Roman"/>
          <w:sz w:val="24"/>
          <w:szCs w:val="24"/>
        </w:rPr>
        <w:drawing>
          <wp:inline distT="0" distB="0" distL="0" distR="0">
            <wp:extent cx="2390775" cy="1429385"/>
            <wp:effectExtent l="4445" t="4445" r="5080" b="1397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ascii="Times New Roman" w:hAnsi="Times New Roman"/>
          <w:sz w:val="24"/>
          <w:szCs w:val="24"/>
        </w:rPr>
        <w:t xml:space="preserve">Gambar </w:t>
      </w:r>
      <w:r>
        <w:rPr>
          <w:rFonts w:hint="default" w:ascii="Times New Roman" w:hAnsi="Times New Roman"/>
          <w:sz w:val="24"/>
          <w:szCs w:val="24"/>
          <w:lang w:val="en-ID"/>
        </w:rPr>
        <w:t>4</w:t>
      </w:r>
      <w:r>
        <w:rPr>
          <w:rFonts w:ascii="Times New Roman" w:hAnsi="Times New Roman"/>
          <w:sz w:val="24"/>
          <w:szCs w:val="24"/>
        </w:rPr>
        <w:t xml:space="preserve">. </w:t>
      </w:r>
      <w:r>
        <w:rPr>
          <w:rFonts w:ascii="Times New Roman" w:hAnsi="Times New Roman"/>
          <w:bCs/>
          <w:sz w:val="24"/>
          <w:szCs w:val="24"/>
        </w:rPr>
        <w:t xml:space="preserve">Grafik </w:t>
      </w:r>
      <w:r>
        <w:rPr>
          <w:rFonts w:ascii="Times New Roman" w:hAnsi="Times New Roman" w:eastAsia="Times New Roman"/>
          <w:iCs/>
          <w:sz w:val="24"/>
          <w:szCs w:val="24"/>
        </w:rPr>
        <w:t xml:space="preserve">Hubungan </w:t>
      </w:r>
      <w:r>
        <w:rPr>
          <w:rFonts w:ascii="Times New Roman" w:hAnsi="Times New Roman"/>
          <w:bCs/>
          <w:sz w:val="24"/>
          <w:szCs w:val="24"/>
        </w:rPr>
        <w:t xml:space="preserve">pH KCl </w:t>
      </w:r>
      <w:r>
        <w:rPr>
          <w:rFonts w:ascii="Times New Roman" w:hAnsi="Times New Roman" w:eastAsia="Times New Roman"/>
          <w:iCs/>
          <w:sz w:val="24"/>
          <w:szCs w:val="24"/>
        </w:rPr>
        <w:t>Tanah dengan Hasil Tanaman</w:t>
      </w:r>
    </w:p>
    <w:p>
      <w:pPr>
        <w:spacing w:after="0" w:line="240" w:lineRule="auto"/>
        <w:jc w:val="both"/>
        <w:outlineLvl w:val="1"/>
        <w:rPr>
          <w:rFonts w:ascii="Times New Roman" w:hAnsi="Times New Roman"/>
          <w:sz w:val="24"/>
          <w:szCs w:val="24"/>
        </w:rPr>
      </w:pPr>
    </w:p>
    <w:p>
      <w:pPr>
        <w:spacing w:after="0" w:line="240" w:lineRule="auto"/>
        <w:outlineLvl w:val="1"/>
        <w:rPr>
          <w:rFonts w:ascii="Times New Roman" w:hAnsi="Times New Roman"/>
          <w:b/>
          <w:sz w:val="24"/>
          <w:szCs w:val="24"/>
        </w:rPr>
      </w:pPr>
      <w:bookmarkStart w:id="8" w:name="_Toc72450496"/>
      <w:bookmarkStart w:id="9" w:name="_Toc77868105"/>
      <w:r>
        <w:rPr>
          <w:rFonts w:ascii="Times New Roman" w:hAnsi="Times New Roman"/>
          <w:b/>
          <w:sz w:val="24"/>
          <w:szCs w:val="24"/>
        </w:rPr>
        <w:t>Korelasi Antar Variabel</w:t>
      </w:r>
    </w:p>
    <w:p>
      <w:pPr>
        <w:spacing w:after="0" w:line="240" w:lineRule="auto"/>
        <w:ind w:firstLine="550"/>
        <w:jc w:val="both"/>
        <w:rPr>
          <w:rFonts w:ascii="Times New Roman" w:hAnsi="Times New Roman" w:cs="Times New Roman"/>
          <w:sz w:val="24"/>
          <w:szCs w:val="24"/>
        </w:rPr>
      </w:pPr>
      <w:r>
        <w:rPr>
          <w:rFonts w:ascii="Times New Roman" w:hAnsi="Times New Roman" w:cs="Times New Roman"/>
          <w:bCs/>
          <w:sz w:val="24"/>
          <w:szCs w:val="24"/>
        </w:rPr>
        <w:t>Hasil analisis korelasi sifat kimia, S-tersedia dan hasil tanaman pada kedalaman 0-25 cm pada tabel 3, bahwa potensial redoks memiliki korelasi yang signifikan dengan pH KCl dan pH H</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O dengan nilai r berturut-turut yaitu r = </w:t>
      </w:r>
      <w:r>
        <w:rPr>
          <w:rFonts w:ascii="Times New Roman" w:hAnsi="Times New Roman" w:cs="Times New Roman"/>
          <w:sz w:val="24"/>
          <w:szCs w:val="24"/>
        </w:rPr>
        <w:t>-0.692* dan -0.643* (Tabel 3)</w:t>
      </w:r>
      <w:r>
        <w:rPr>
          <w:rFonts w:ascii="Times New Roman" w:hAnsi="Times New Roman" w:cs="Times New Roman"/>
          <w:bCs/>
          <w:sz w:val="24"/>
          <w:szCs w:val="24"/>
        </w:rPr>
        <w:t xml:space="preserve">, yang artinya </w:t>
      </w:r>
      <w:r>
        <w:rPr>
          <w:rFonts w:ascii="Times New Roman" w:hAnsi="Times New Roman" w:cs="Times New Roman"/>
          <w:sz w:val="24"/>
          <w:szCs w:val="24"/>
        </w:rPr>
        <w:t xml:space="preserve"> penurunan potensial redoks (Eh) dan perubahan pH pada tanah.</w:t>
      </w: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ind w:firstLine="550"/>
        <w:jc w:val="both"/>
        <w:rPr>
          <w:rFonts w:ascii="Times New Roman" w:hAnsi="Times New Roman" w:cs="Times New Roman"/>
          <w:sz w:val="24"/>
          <w:szCs w:val="24"/>
        </w:rPr>
      </w:pPr>
    </w:p>
    <w:p>
      <w:pPr>
        <w:spacing w:after="0" w:line="240" w:lineRule="auto"/>
        <w:jc w:val="both"/>
        <w:rPr>
          <w:rFonts w:ascii="Times New Roman" w:hAnsi="Times New Roman" w:cs="Times New Roman"/>
          <w:sz w:val="24"/>
          <w:szCs w:val="24"/>
        </w:rPr>
        <w:sectPr>
          <w:type w:val="continuous"/>
          <w:pgSz w:w="11906" w:h="16838"/>
          <w:pgMar w:top="1701" w:right="1701" w:bottom="2268" w:left="2268" w:header="708" w:footer="708" w:gutter="0"/>
          <w:cols w:space="284" w:num="2"/>
          <w:docGrid w:linePitch="360" w:charSpace="0"/>
        </w:sectPr>
      </w:pPr>
    </w:p>
    <w:p>
      <w:pPr>
        <w:spacing w:after="0" w:line="240" w:lineRule="auto"/>
        <w:ind w:left="878" w:leftChars="0" w:hanging="878" w:hangingChars="366"/>
        <w:jc w:val="both"/>
        <w:rPr>
          <w:rFonts w:ascii="Times New Roman" w:hAnsi="Times New Roman"/>
          <w:sz w:val="24"/>
          <w:szCs w:val="24"/>
        </w:rPr>
      </w:pPr>
      <w:r>
        <w:rPr>
          <w:rFonts w:ascii="Times New Roman" w:hAnsi="Times New Roman"/>
          <w:sz w:val="24"/>
          <w:szCs w:val="24"/>
        </w:rPr>
        <w:t>Tabel 3. Korelasi S-tersedia, Sifat Kimia Tanah dengan Hasil Tanaman Padi pada Kedalaman 0-25 cm Lahan Sawah di Kecamatan Maos, Cilacap.</w:t>
      </w:r>
    </w:p>
    <w:tbl>
      <w:tblPr>
        <w:tblStyle w:val="4"/>
        <w:tblW w:w="7938"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709"/>
        <w:gridCol w:w="992"/>
        <w:gridCol w:w="851"/>
        <w:gridCol w:w="1417"/>
        <w:gridCol w:w="1276"/>
        <w:gridCol w:w="141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1276"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p>
        </w:tc>
        <w:tc>
          <w:tcPr>
            <w:tcW w:w="709"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pH KCl</w:t>
            </w:r>
          </w:p>
        </w:tc>
        <w:tc>
          <w:tcPr>
            <w:tcW w:w="992"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pH H</w:t>
            </w:r>
            <w:r>
              <w:rPr>
                <w:rFonts w:asciiTheme="majorBidi" w:hAnsiTheme="majorBidi" w:cstheme="majorBidi"/>
                <w:sz w:val="24"/>
                <w:szCs w:val="24"/>
                <w:vertAlign w:val="subscript"/>
              </w:rPr>
              <w:t>2</w:t>
            </w:r>
            <w:r>
              <w:rPr>
                <w:rFonts w:asciiTheme="majorBidi" w:hAnsiTheme="majorBidi" w:cstheme="majorBidi"/>
                <w:sz w:val="24"/>
                <w:szCs w:val="24"/>
              </w:rPr>
              <w:t>O</w:t>
            </w:r>
          </w:p>
        </w:tc>
        <w:tc>
          <w:tcPr>
            <w:tcW w:w="851"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DHL (µs/cm)</w:t>
            </w:r>
          </w:p>
        </w:tc>
        <w:tc>
          <w:tcPr>
            <w:tcW w:w="1417"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Potensial Redoks (mV)</w:t>
            </w:r>
          </w:p>
        </w:tc>
        <w:tc>
          <w:tcPr>
            <w:tcW w:w="1276" w:type="dxa"/>
            <w:tcBorders>
              <w:top w:val="single" w:color="auto" w:sz="4" w:space="0"/>
              <w:bottom w:val="single" w:color="auto" w:sz="4" w:space="0"/>
            </w:tcBorders>
          </w:tcPr>
          <w:p>
            <w:pPr>
              <w:spacing w:line="240" w:lineRule="auto"/>
              <w:jc w:val="center"/>
              <w:rPr>
                <w:rFonts w:asciiTheme="majorBidi" w:hAnsiTheme="majorBidi" w:cstheme="majorBidi"/>
                <w:sz w:val="24"/>
                <w:szCs w:val="24"/>
              </w:rPr>
            </w:pPr>
            <w:r>
              <w:rPr>
                <w:rFonts w:asciiTheme="majorBidi" w:hAnsiTheme="majorBidi" w:cstheme="majorBidi"/>
                <w:sz w:val="24"/>
                <w:szCs w:val="24"/>
              </w:rPr>
              <w:t>S-Tersedia (ppm)</w:t>
            </w:r>
          </w:p>
        </w:tc>
        <w:tc>
          <w:tcPr>
            <w:tcW w:w="1417" w:type="dxa"/>
            <w:tcBorders>
              <w:top w:val="single" w:color="auto" w:sz="4" w:space="0"/>
              <w:bottom w:val="single" w:color="auto" w:sz="4" w:space="0"/>
            </w:tcBorders>
          </w:tcPr>
          <w:p>
            <w:pPr>
              <w:spacing w:line="240" w:lineRule="auto"/>
              <w:jc w:val="center"/>
              <w:rPr>
                <w:rFonts w:asciiTheme="majorBidi" w:hAnsiTheme="majorBidi" w:cstheme="majorBidi"/>
                <w:sz w:val="24"/>
                <w:szCs w:val="24"/>
              </w:rPr>
            </w:pPr>
            <w:r>
              <w:rPr>
                <w:rFonts w:asciiTheme="majorBidi" w:hAnsiTheme="majorBidi" w:cstheme="majorBidi"/>
                <w:sz w:val="24"/>
                <w:szCs w:val="24"/>
              </w:rPr>
              <w:t>Hasil Tanaman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276" w:type="dxa"/>
            <w:tcBorders>
              <w:top w:val="single" w:color="auto" w:sz="4" w:space="0"/>
            </w:tcBorders>
          </w:tcPr>
          <w:p>
            <w:pPr>
              <w:spacing w:after="0" w:line="240" w:lineRule="auto"/>
              <w:jc w:val="center"/>
              <w:rPr>
                <w:rFonts w:ascii="Times New Roman" w:hAnsi="Times New Roman"/>
                <w:sz w:val="24"/>
                <w:szCs w:val="24"/>
              </w:rPr>
            </w:pPr>
            <w:r>
              <w:rPr>
                <w:rFonts w:ascii="Times New Roman" w:hAnsi="Times New Roman"/>
                <w:sz w:val="24"/>
                <w:szCs w:val="24"/>
              </w:rPr>
              <w:t>pH KCl</w:t>
            </w:r>
          </w:p>
        </w:tc>
        <w:tc>
          <w:tcPr>
            <w:tcW w:w="709" w:type="dxa"/>
            <w:tcBorders>
              <w:top w:val="single" w:color="auto" w:sz="4" w:space="0"/>
            </w:tcBorders>
            <w:shd w:val="clear" w:color="auto" w:fill="7F7F7F" w:themeFill="background1" w:themeFillShade="80"/>
          </w:tcPr>
          <w:p>
            <w:pPr>
              <w:spacing w:line="240" w:lineRule="auto"/>
              <w:jc w:val="center"/>
              <w:rPr>
                <w:rFonts w:asciiTheme="majorBidi" w:hAnsiTheme="majorBidi" w:cstheme="majorBidi"/>
                <w:color w:val="000000" w:themeColor="text1"/>
                <w:sz w:val="24"/>
                <w:szCs w:val="24"/>
              </w:rPr>
            </w:pPr>
          </w:p>
        </w:tc>
        <w:tc>
          <w:tcPr>
            <w:tcW w:w="992" w:type="dxa"/>
            <w:tcBorders>
              <w:top w:val="single" w:color="auto" w:sz="4" w:space="0"/>
            </w:tcBorders>
          </w:tcPr>
          <w:p>
            <w:pPr>
              <w:spacing w:after="0" w:line="240" w:lineRule="auto"/>
              <w:jc w:val="center"/>
              <w:rPr>
                <w:rFonts w:ascii="Times New Roman" w:hAnsi="Times New Roman"/>
                <w:sz w:val="24"/>
                <w:szCs w:val="24"/>
              </w:rPr>
            </w:pPr>
            <w:r>
              <w:rPr>
                <w:rFonts w:ascii="Times New Roman" w:hAnsi="Times New Roman"/>
                <w:sz w:val="24"/>
                <w:szCs w:val="24"/>
              </w:rPr>
              <w:t>0.591</w:t>
            </w:r>
          </w:p>
        </w:tc>
        <w:tc>
          <w:tcPr>
            <w:tcW w:w="851" w:type="dxa"/>
            <w:tcBorders>
              <w:top w:val="single" w:color="auto" w:sz="4" w:space="0"/>
            </w:tcBorders>
          </w:tcPr>
          <w:p>
            <w:pPr>
              <w:spacing w:line="240" w:lineRule="auto"/>
              <w:jc w:val="center"/>
              <w:rPr>
                <w:rFonts w:ascii="Times New Roman" w:hAnsi="Times New Roman"/>
                <w:sz w:val="24"/>
                <w:szCs w:val="24"/>
              </w:rPr>
            </w:pPr>
            <w:r>
              <w:rPr>
                <w:rFonts w:ascii="Times New Roman" w:hAnsi="Times New Roman"/>
                <w:sz w:val="24"/>
                <w:szCs w:val="24"/>
              </w:rPr>
              <w:t>-0.082</w:t>
            </w:r>
          </w:p>
        </w:tc>
        <w:tc>
          <w:tcPr>
            <w:tcW w:w="1417" w:type="dxa"/>
            <w:tcBorders>
              <w:top w:val="single" w:color="auto" w:sz="4" w:space="0"/>
            </w:tcBorders>
          </w:tcPr>
          <w:p>
            <w:pPr>
              <w:spacing w:line="240" w:lineRule="auto"/>
              <w:jc w:val="center"/>
              <w:rPr>
                <w:rFonts w:ascii="Times New Roman" w:hAnsi="Times New Roman"/>
                <w:sz w:val="24"/>
                <w:szCs w:val="24"/>
              </w:rPr>
            </w:pPr>
            <w:r>
              <w:rPr>
                <w:rFonts w:ascii="Times New Roman" w:hAnsi="Times New Roman"/>
                <w:sz w:val="24"/>
                <w:szCs w:val="24"/>
              </w:rPr>
              <w:t>-0.692*</w:t>
            </w:r>
          </w:p>
        </w:tc>
        <w:tc>
          <w:tcPr>
            <w:tcW w:w="1276" w:type="dxa"/>
            <w:tcBorders>
              <w:top w:val="single" w:color="auto" w:sz="4" w:space="0"/>
            </w:tcBorders>
          </w:tcPr>
          <w:p>
            <w:pPr>
              <w:spacing w:line="240" w:lineRule="auto"/>
              <w:jc w:val="center"/>
              <w:rPr>
                <w:rFonts w:ascii="Times New Roman" w:hAnsi="Times New Roman"/>
                <w:sz w:val="24"/>
                <w:szCs w:val="24"/>
              </w:rPr>
            </w:pPr>
            <w:r>
              <w:rPr>
                <w:rFonts w:ascii="Times New Roman" w:hAnsi="Times New Roman"/>
                <w:sz w:val="24"/>
                <w:szCs w:val="24"/>
              </w:rPr>
              <w:t>-0.489</w:t>
            </w:r>
          </w:p>
        </w:tc>
        <w:tc>
          <w:tcPr>
            <w:tcW w:w="1417" w:type="dxa"/>
            <w:tcBorders>
              <w:top w:val="single" w:color="auto" w:sz="4" w:space="0"/>
            </w:tcBorders>
          </w:tcPr>
          <w:p>
            <w:pPr>
              <w:spacing w:line="240" w:lineRule="auto"/>
              <w:jc w:val="center"/>
              <w:rPr>
                <w:rFonts w:ascii="Times New Roman" w:hAnsi="Times New Roman"/>
                <w:sz w:val="24"/>
                <w:szCs w:val="24"/>
              </w:rPr>
            </w:pPr>
            <w:r>
              <w:rPr>
                <w:rFonts w:ascii="Times New Roman" w:hAnsi="Times New Roman"/>
                <w:sz w:val="24"/>
                <w:szCs w:val="24"/>
              </w:rPr>
              <w:t>0.144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1276" w:type="dxa"/>
          </w:tcPr>
          <w:p>
            <w:pPr>
              <w:spacing w:after="0" w:line="240" w:lineRule="auto"/>
              <w:jc w:val="center"/>
              <w:rPr>
                <w:rFonts w:ascii="Times New Roman" w:hAnsi="Times New Roman"/>
                <w:sz w:val="24"/>
                <w:szCs w:val="24"/>
              </w:rPr>
            </w:pPr>
            <w:r>
              <w:rPr>
                <w:rFonts w:ascii="Times New Roman" w:hAnsi="Times New Roman"/>
                <w:sz w:val="24"/>
                <w:szCs w:val="24"/>
              </w:rPr>
              <w:t>pH H</w:t>
            </w:r>
            <w:r>
              <w:rPr>
                <w:rFonts w:ascii="Times New Roman" w:hAnsi="Times New Roman"/>
                <w:sz w:val="24"/>
                <w:szCs w:val="24"/>
                <w:vertAlign w:val="subscript"/>
              </w:rPr>
              <w:t>2</w:t>
            </w:r>
            <w:r>
              <w:rPr>
                <w:rFonts w:ascii="Times New Roman" w:hAnsi="Times New Roman"/>
                <w:sz w:val="24"/>
                <w:szCs w:val="24"/>
              </w:rPr>
              <w:t>O</w:t>
            </w:r>
          </w:p>
        </w:tc>
        <w:tc>
          <w:tcPr>
            <w:tcW w:w="709" w:type="dxa"/>
          </w:tcPr>
          <w:p>
            <w:pPr>
              <w:spacing w:line="240" w:lineRule="auto"/>
              <w:jc w:val="center"/>
              <w:rPr>
                <w:rFonts w:asciiTheme="majorBidi" w:hAnsiTheme="majorBidi" w:cstheme="majorBidi"/>
                <w:sz w:val="24"/>
                <w:szCs w:val="24"/>
              </w:rPr>
            </w:pPr>
          </w:p>
        </w:tc>
        <w:tc>
          <w:tcPr>
            <w:tcW w:w="992" w:type="dxa"/>
            <w:shd w:val="clear" w:color="auto" w:fill="7F7F7F" w:themeFill="background1" w:themeFillShade="80"/>
          </w:tcPr>
          <w:p>
            <w:pPr>
              <w:spacing w:line="240" w:lineRule="auto"/>
              <w:jc w:val="center"/>
              <w:rPr>
                <w:rFonts w:ascii="Times New Roman" w:hAnsi="Times New Roman"/>
                <w:sz w:val="24"/>
                <w:szCs w:val="24"/>
              </w:rPr>
            </w:pPr>
          </w:p>
        </w:tc>
        <w:tc>
          <w:tcPr>
            <w:tcW w:w="851" w:type="dxa"/>
          </w:tcPr>
          <w:p>
            <w:pPr>
              <w:spacing w:line="240" w:lineRule="auto"/>
              <w:jc w:val="center"/>
              <w:rPr>
                <w:rFonts w:ascii="Times New Roman" w:hAnsi="Times New Roman"/>
                <w:sz w:val="24"/>
                <w:szCs w:val="24"/>
              </w:rPr>
            </w:pPr>
            <w:r>
              <w:rPr>
                <w:rFonts w:ascii="Times New Roman" w:hAnsi="Times New Roman"/>
                <w:sz w:val="24"/>
                <w:szCs w:val="24"/>
              </w:rPr>
              <w:t>0.001</w:t>
            </w:r>
          </w:p>
        </w:tc>
        <w:tc>
          <w:tcPr>
            <w:tcW w:w="1417" w:type="dxa"/>
          </w:tcPr>
          <w:p>
            <w:pPr>
              <w:spacing w:line="240" w:lineRule="auto"/>
              <w:jc w:val="center"/>
              <w:rPr>
                <w:rFonts w:ascii="Times New Roman" w:hAnsi="Times New Roman"/>
                <w:sz w:val="24"/>
                <w:szCs w:val="24"/>
              </w:rPr>
            </w:pPr>
            <w:r>
              <w:rPr>
                <w:rFonts w:ascii="Times New Roman" w:hAnsi="Times New Roman"/>
                <w:sz w:val="24"/>
                <w:szCs w:val="24"/>
              </w:rPr>
              <w:t>-0.643*</w:t>
            </w:r>
          </w:p>
        </w:tc>
        <w:tc>
          <w:tcPr>
            <w:tcW w:w="1276" w:type="dxa"/>
          </w:tcPr>
          <w:p>
            <w:pPr>
              <w:spacing w:line="240" w:lineRule="auto"/>
              <w:jc w:val="center"/>
              <w:rPr>
                <w:rFonts w:ascii="Times New Roman" w:hAnsi="Times New Roman"/>
                <w:sz w:val="24"/>
                <w:szCs w:val="24"/>
              </w:rPr>
            </w:pPr>
            <w:r>
              <w:rPr>
                <w:rFonts w:ascii="Times New Roman" w:hAnsi="Times New Roman"/>
                <w:sz w:val="24"/>
                <w:szCs w:val="24"/>
              </w:rPr>
              <w:t>-0.269</w:t>
            </w:r>
          </w:p>
        </w:tc>
        <w:tc>
          <w:tcPr>
            <w:tcW w:w="1417" w:type="dxa"/>
          </w:tcPr>
          <w:p>
            <w:pPr>
              <w:spacing w:line="240" w:lineRule="auto"/>
              <w:jc w:val="center"/>
              <w:rPr>
                <w:rFonts w:ascii="Times New Roman" w:hAnsi="Times New Roman"/>
                <w:sz w:val="24"/>
                <w:szCs w:val="24"/>
              </w:rPr>
            </w:pPr>
            <w:r>
              <w:rPr>
                <w:rFonts w:ascii="Times New Roman" w:hAnsi="Times New Roman"/>
                <w:sz w:val="24"/>
                <w:szCs w:val="24"/>
              </w:rPr>
              <w:t>-0.208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276" w:type="dxa"/>
          </w:tcPr>
          <w:p>
            <w:pPr>
              <w:spacing w:after="0" w:line="240" w:lineRule="auto"/>
              <w:jc w:val="center"/>
              <w:rPr>
                <w:rFonts w:ascii="Times New Roman" w:hAnsi="Times New Roman"/>
                <w:sz w:val="24"/>
                <w:szCs w:val="24"/>
              </w:rPr>
            </w:pPr>
            <w:r>
              <w:rPr>
                <w:rFonts w:ascii="Times New Roman" w:hAnsi="Times New Roman"/>
                <w:sz w:val="24"/>
                <w:szCs w:val="24"/>
              </w:rPr>
              <w:t>DHL (µs/cm)</w:t>
            </w:r>
          </w:p>
        </w:tc>
        <w:tc>
          <w:tcPr>
            <w:tcW w:w="709" w:type="dxa"/>
          </w:tcPr>
          <w:p>
            <w:pPr>
              <w:spacing w:line="240" w:lineRule="auto"/>
              <w:jc w:val="center"/>
              <w:rPr>
                <w:rFonts w:asciiTheme="majorBidi" w:hAnsiTheme="majorBidi" w:cstheme="majorBidi"/>
                <w:sz w:val="24"/>
                <w:szCs w:val="24"/>
              </w:rPr>
            </w:pPr>
          </w:p>
        </w:tc>
        <w:tc>
          <w:tcPr>
            <w:tcW w:w="992" w:type="dxa"/>
          </w:tcPr>
          <w:p>
            <w:pPr>
              <w:spacing w:line="240" w:lineRule="auto"/>
              <w:jc w:val="center"/>
              <w:rPr>
                <w:rFonts w:ascii="Times New Roman" w:hAnsi="Times New Roman"/>
                <w:sz w:val="24"/>
                <w:szCs w:val="24"/>
              </w:rPr>
            </w:pPr>
          </w:p>
        </w:tc>
        <w:tc>
          <w:tcPr>
            <w:tcW w:w="851" w:type="dxa"/>
            <w:shd w:val="clear" w:color="auto" w:fill="7F7F7F" w:themeFill="background1" w:themeFillShade="80"/>
          </w:tcPr>
          <w:p>
            <w:pPr>
              <w:spacing w:line="240" w:lineRule="auto"/>
              <w:jc w:val="center"/>
              <w:rPr>
                <w:rFonts w:ascii="Times New Roman" w:hAnsi="Times New Roman"/>
                <w:sz w:val="24"/>
                <w:szCs w:val="24"/>
              </w:rPr>
            </w:pPr>
          </w:p>
        </w:tc>
        <w:tc>
          <w:tcPr>
            <w:tcW w:w="1417" w:type="dxa"/>
          </w:tcPr>
          <w:p>
            <w:pPr>
              <w:spacing w:line="240" w:lineRule="auto"/>
              <w:jc w:val="center"/>
              <w:rPr>
                <w:rFonts w:ascii="Times New Roman" w:hAnsi="Times New Roman"/>
                <w:sz w:val="24"/>
                <w:szCs w:val="24"/>
              </w:rPr>
            </w:pPr>
            <w:r>
              <w:rPr>
                <w:rFonts w:ascii="Times New Roman" w:hAnsi="Times New Roman"/>
                <w:sz w:val="24"/>
                <w:szCs w:val="24"/>
              </w:rPr>
              <w:t>-0.224</w:t>
            </w:r>
          </w:p>
        </w:tc>
        <w:tc>
          <w:tcPr>
            <w:tcW w:w="1276" w:type="dxa"/>
          </w:tcPr>
          <w:p>
            <w:pPr>
              <w:spacing w:line="240" w:lineRule="auto"/>
              <w:jc w:val="center"/>
              <w:rPr>
                <w:rFonts w:ascii="Times New Roman" w:hAnsi="Times New Roman"/>
                <w:sz w:val="24"/>
                <w:szCs w:val="24"/>
              </w:rPr>
            </w:pPr>
            <w:r>
              <w:rPr>
                <w:rFonts w:ascii="Times New Roman" w:hAnsi="Times New Roman"/>
                <w:sz w:val="24"/>
                <w:szCs w:val="24"/>
              </w:rPr>
              <w:t>0.339</w:t>
            </w:r>
          </w:p>
        </w:tc>
        <w:tc>
          <w:tcPr>
            <w:tcW w:w="1417" w:type="dxa"/>
          </w:tcPr>
          <w:p>
            <w:pPr>
              <w:spacing w:line="240" w:lineRule="auto"/>
              <w:jc w:val="center"/>
              <w:rPr>
                <w:rFonts w:ascii="Times New Roman" w:hAnsi="Times New Roman"/>
                <w:sz w:val="24"/>
                <w:szCs w:val="24"/>
              </w:rPr>
            </w:pPr>
            <w:r>
              <w:rPr>
                <w:rFonts w:ascii="Times New Roman" w:hAnsi="Times New Roman"/>
                <w:sz w:val="24"/>
                <w:szCs w:val="24"/>
              </w:rPr>
              <w:t>0.287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1276" w:type="dxa"/>
          </w:tcPr>
          <w:p>
            <w:pPr>
              <w:spacing w:after="0" w:line="240" w:lineRule="auto"/>
              <w:jc w:val="center"/>
              <w:rPr>
                <w:rFonts w:ascii="Times New Roman" w:hAnsi="Times New Roman"/>
                <w:sz w:val="24"/>
                <w:szCs w:val="24"/>
              </w:rPr>
            </w:pPr>
            <w:r>
              <w:rPr>
                <w:rFonts w:ascii="Times New Roman" w:hAnsi="Times New Roman"/>
                <w:sz w:val="24"/>
                <w:szCs w:val="24"/>
              </w:rPr>
              <w:t>Potensial Redoks (mV)</w:t>
            </w:r>
          </w:p>
        </w:tc>
        <w:tc>
          <w:tcPr>
            <w:tcW w:w="709" w:type="dxa"/>
          </w:tcPr>
          <w:p>
            <w:pPr>
              <w:spacing w:line="240" w:lineRule="auto"/>
              <w:jc w:val="center"/>
              <w:rPr>
                <w:rFonts w:asciiTheme="majorBidi" w:hAnsiTheme="majorBidi" w:cstheme="majorBidi"/>
                <w:sz w:val="24"/>
                <w:szCs w:val="24"/>
              </w:rPr>
            </w:pPr>
          </w:p>
        </w:tc>
        <w:tc>
          <w:tcPr>
            <w:tcW w:w="992" w:type="dxa"/>
          </w:tcPr>
          <w:p>
            <w:pPr>
              <w:spacing w:line="240" w:lineRule="auto"/>
              <w:jc w:val="center"/>
              <w:rPr>
                <w:rFonts w:ascii="Times New Roman" w:hAnsi="Times New Roman"/>
                <w:sz w:val="24"/>
                <w:szCs w:val="24"/>
              </w:rPr>
            </w:pPr>
          </w:p>
        </w:tc>
        <w:tc>
          <w:tcPr>
            <w:tcW w:w="851" w:type="dxa"/>
          </w:tcPr>
          <w:p>
            <w:pPr>
              <w:spacing w:line="240" w:lineRule="auto"/>
              <w:jc w:val="center"/>
              <w:rPr>
                <w:rFonts w:ascii="Times New Roman" w:hAnsi="Times New Roman"/>
                <w:sz w:val="24"/>
                <w:szCs w:val="24"/>
              </w:rPr>
            </w:pPr>
          </w:p>
        </w:tc>
        <w:tc>
          <w:tcPr>
            <w:tcW w:w="1417" w:type="dxa"/>
            <w:shd w:val="clear" w:color="auto" w:fill="7F7F7F" w:themeFill="background1" w:themeFillShade="80"/>
          </w:tcPr>
          <w:p>
            <w:pPr>
              <w:spacing w:line="240" w:lineRule="auto"/>
              <w:jc w:val="center"/>
              <w:rPr>
                <w:rFonts w:ascii="Times New Roman" w:hAnsi="Times New Roman"/>
                <w:sz w:val="24"/>
                <w:szCs w:val="24"/>
              </w:rPr>
            </w:pPr>
          </w:p>
        </w:tc>
        <w:tc>
          <w:tcPr>
            <w:tcW w:w="1276" w:type="dxa"/>
          </w:tcPr>
          <w:p>
            <w:pPr>
              <w:spacing w:line="240" w:lineRule="auto"/>
              <w:jc w:val="center"/>
              <w:rPr>
                <w:rFonts w:ascii="Times New Roman" w:hAnsi="Times New Roman"/>
                <w:sz w:val="24"/>
                <w:szCs w:val="24"/>
              </w:rPr>
            </w:pPr>
            <w:r>
              <w:rPr>
                <w:rFonts w:ascii="Times New Roman" w:hAnsi="Times New Roman"/>
                <w:sz w:val="24"/>
                <w:szCs w:val="24"/>
              </w:rPr>
              <w:t>0.433</w:t>
            </w:r>
          </w:p>
        </w:tc>
        <w:tc>
          <w:tcPr>
            <w:tcW w:w="1417" w:type="dxa"/>
          </w:tcPr>
          <w:p>
            <w:pPr>
              <w:spacing w:line="240" w:lineRule="auto"/>
              <w:jc w:val="center"/>
              <w:rPr>
                <w:rFonts w:ascii="Times New Roman" w:hAnsi="Times New Roman"/>
                <w:sz w:val="24"/>
                <w:szCs w:val="24"/>
              </w:rPr>
            </w:pPr>
            <w:r>
              <w:rPr>
                <w:rFonts w:ascii="Times New Roman" w:hAnsi="Times New Roman"/>
                <w:sz w:val="24"/>
                <w:szCs w:val="24"/>
              </w:rPr>
              <w:t>-0.249*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1276" w:type="dxa"/>
          </w:tcPr>
          <w:p>
            <w:pPr>
              <w:spacing w:after="0" w:line="240" w:lineRule="auto"/>
              <w:jc w:val="center"/>
              <w:rPr>
                <w:rFonts w:ascii="Times New Roman" w:hAnsi="Times New Roman"/>
                <w:sz w:val="24"/>
                <w:szCs w:val="24"/>
              </w:rPr>
            </w:pPr>
            <w:r>
              <w:rPr>
                <w:rFonts w:ascii="Times New Roman" w:hAnsi="Times New Roman"/>
                <w:sz w:val="24"/>
                <w:szCs w:val="24"/>
              </w:rPr>
              <w:t>S-Tersedia (ppm)</w:t>
            </w:r>
          </w:p>
        </w:tc>
        <w:tc>
          <w:tcPr>
            <w:tcW w:w="709" w:type="dxa"/>
          </w:tcPr>
          <w:p>
            <w:pPr>
              <w:spacing w:line="240" w:lineRule="auto"/>
              <w:jc w:val="center"/>
              <w:rPr>
                <w:rFonts w:asciiTheme="majorBidi" w:hAnsiTheme="majorBidi" w:cstheme="majorBidi"/>
                <w:sz w:val="24"/>
                <w:szCs w:val="24"/>
              </w:rPr>
            </w:pPr>
          </w:p>
        </w:tc>
        <w:tc>
          <w:tcPr>
            <w:tcW w:w="992" w:type="dxa"/>
          </w:tcPr>
          <w:p>
            <w:pPr>
              <w:spacing w:line="240" w:lineRule="auto"/>
              <w:jc w:val="center"/>
              <w:rPr>
                <w:rFonts w:ascii="Times New Roman" w:hAnsi="Times New Roman"/>
                <w:sz w:val="24"/>
                <w:szCs w:val="24"/>
              </w:rPr>
            </w:pPr>
          </w:p>
        </w:tc>
        <w:tc>
          <w:tcPr>
            <w:tcW w:w="851" w:type="dxa"/>
          </w:tcPr>
          <w:p>
            <w:pPr>
              <w:spacing w:line="240" w:lineRule="auto"/>
              <w:jc w:val="center"/>
              <w:rPr>
                <w:rFonts w:ascii="Times New Roman" w:hAnsi="Times New Roman"/>
                <w:sz w:val="24"/>
                <w:szCs w:val="24"/>
              </w:rPr>
            </w:pPr>
          </w:p>
        </w:tc>
        <w:tc>
          <w:tcPr>
            <w:tcW w:w="1417" w:type="dxa"/>
          </w:tcPr>
          <w:p>
            <w:pPr>
              <w:spacing w:line="240" w:lineRule="auto"/>
              <w:jc w:val="center"/>
              <w:rPr>
                <w:rFonts w:ascii="Times New Roman" w:hAnsi="Times New Roman"/>
                <w:sz w:val="24"/>
                <w:szCs w:val="24"/>
              </w:rPr>
            </w:pPr>
          </w:p>
        </w:tc>
        <w:tc>
          <w:tcPr>
            <w:tcW w:w="1276" w:type="dxa"/>
            <w:shd w:val="clear" w:color="auto" w:fill="7F7F7F" w:themeFill="background1" w:themeFillShade="80"/>
          </w:tcPr>
          <w:p>
            <w:pPr>
              <w:spacing w:line="240" w:lineRule="auto"/>
              <w:jc w:val="center"/>
              <w:rPr>
                <w:rFonts w:ascii="Times New Roman" w:hAnsi="Times New Roman"/>
                <w:sz w:val="24"/>
                <w:szCs w:val="24"/>
              </w:rPr>
            </w:pPr>
          </w:p>
        </w:tc>
        <w:tc>
          <w:tcPr>
            <w:tcW w:w="1417" w:type="dxa"/>
          </w:tcPr>
          <w:p>
            <w:pPr>
              <w:spacing w:line="240" w:lineRule="auto"/>
              <w:jc w:val="center"/>
              <w:rPr>
                <w:rFonts w:ascii="Times New Roman" w:hAnsi="Times New Roman"/>
                <w:sz w:val="24"/>
                <w:szCs w:val="24"/>
              </w:rPr>
            </w:pPr>
            <w:r>
              <w:rPr>
                <w:rFonts w:ascii="Times New Roman" w:hAnsi="Times New Roman"/>
                <w:sz w:val="24"/>
                <w:szCs w:val="24"/>
              </w:rPr>
              <w:t>0.128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276" w:type="dxa"/>
          </w:tcPr>
          <w:p>
            <w:pPr>
              <w:spacing w:after="0" w:line="240" w:lineRule="auto"/>
              <w:jc w:val="center"/>
              <w:rPr>
                <w:rFonts w:ascii="Times New Roman" w:hAnsi="Times New Roman"/>
                <w:sz w:val="24"/>
                <w:szCs w:val="24"/>
              </w:rPr>
            </w:pPr>
            <w:r>
              <w:rPr>
                <w:rFonts w:ascii="Times New Roman" w:hAnsi="Times New Roman"/>
                <w:sz w:val="24"/>
                <w:szCs w:val="24"/>
              </w:rPr>
              <w:t>Hasil Tanaman</w:t>
            </w:r>
          </w:p>
        </w:tc>
        <w:tc>
          <w:tcPr>
            <w:tcW w:w="709" w:type="dxa"/>
          </w:tcPr>
          <w:p>
            <w:pPr>
              <w:spacing w:line="240" w:lineRule="auto"/>
              <w:jc w:val="center"/>
              <w:rPr>
                <w:rFonts w:asciiTheme="majorBidi" w:hAnsiTheme="majorBidi" w:cstheme="majorBidi"/>
                <w:sz w:val="24"/>
                <w:szCs w:val="24"/>
              </w:rPr>
            </w:pPr>
          </w:p>
        </w:tc>
        <w:tc>
          <w:tcPr>
            <w:tcW w:w="992" w:type="dxa"/>
          </w:tcPr>
          <w:p>
            <w:pPr>
              <w:spacing w:line="240" w:lineRule="auto"/>
              <w:jc w:val="center"/>
              <w:rPr>
                <w:rFonts w:asciiTheme="majorBidi" w:hAnsiTheme="majorBidi" w:cstheme="majorBidi"/>
                <w:sz w:val="24"/>
                <w:szCs w:val="24"/>
              </w:rPr>
            </w:pPr>
          </w:p>
        </w:tc>
        <w:tc>
          <w:tcPr>
            <w:tcW w:w="851" w:type="dxa"/>
          </w:tcPr>
          <w:p>
            <w:pPr>
              <w:spacing w:line="240" w:lineRule="auto"/>
              <w:jc w:val="center"/>
              <w:rPr>
                <w:rFonts w:asciiTheme="majorBidi" w:hAnsiTheme="majorBidi" w:cstheme="majorBidi"/>
                <w:sz w:val="24"/>
                <w:szCs w:val="24"/>
              </w:rPr>
            </w:pPr>
          </w:p>
        </w:tc>
        <w:tc>
          <w:tcPr>
            <w:tcW w:w="1417" w:type="dxa"/>
          </w:tcPr>
          <w:p>
            <w:pPr>
              <w:spacing w:line="240" w:lineRule="auto"/>
              <w:jc w:val="center"/>
              <w:rPr>
                <w:rFonts w:asciiTheme="majorBidi" w:hAnsiTheme="majorBidi" w:cstheme="majorBidi"/>
                <w:sz w:val="24"/>
                <w:szCs w:val="24"/>
              </w:rPr>
            </w:pPr>
          </w:p>
        </w:tc>
        <w:tc>
          <w:tcPr>
            <w:tcW w:w="1276" w:type="dxa"/>
          </w:tcPr>
          <w:p>
            <w:pPr>
              <w:spacing w:line="240" w:lineRule="auto"/>
              <w:jc w:val="center"/>
              <w:rPr>
                <w:rFonts w:asciiTheme="majorBidi" w:hAnsiTheme="majorBidi" w:cstheme="majorBidi"/>
                <w:sz w:val="24"/>
                <w:szCs w:val="24"/>
              </w:rPr>
            </w:pPr>
          </w:p>
        </w:tc>
        <w:tc>
          <w:tcPr>
            <w:tcW w:w="1417" w:type="dxa"/>
            <w:shd w:val="clear" w:color="auto" w:fill="7F7F7F" w:themeFill="background1" w:themeFillShade="80"/>
          </w:tcPr>
          <w:p>
            <w:pPr>
              <w:spacing w:line="240" w:lineRule="auto"/>
              <w:jc w:val="center"/>
              <w:rPr>
                <w:rFonts w:asciiTheme="majorBidi" w:hAnsiTheme="majorBidi" w:cstheme="majorBidi"/>
                <w:sz w:val="24"/>
                <w:szCs w:val="24"/>
              </w:rPr>
            </w:pPr>
          </w:p>
        </w:tc>
      </w:tr>
    </w:tbl>
    <w:p>
      <w:pPr>
        <w:pStyle w:val="17"/>
        <w:rPr>
          <w:sz w:val="23"/>
          <w:szCs w:val="23"/>
        </w:rPr>
      </w:pPr>
      <w:r>
        <w:t>Keterangan :</w:t>
      </w:r>
      <w:r>
        <w:rPr>
          <w:sz w:val="23"/>
          <w:szCs w:val="23"/>
        </w:rPr>
        <w:t xml:space="preserve"> </w:t>
      </w:r>
      <w:r>
        <w:t>* Korelasi signifikan pada tingkat 0.05</w:t>
      </w:r>
      <w:r>
        <w:rPr>
          <w:sz w:val="23"/>
          <w:szCs w:val="23"/>
        </w:rPr>
        <w:t xml:space="preserve"> </w:t>
      </w:r>
    </w:p>
    <w:p>
      <w:pPr>
        <w:spacing w:after="0" w:line="240" w:lineRule="auto"/>
        <w:ind w:firstLine="1276"/>
        <w:jc w:val="both"/>
        <w:rPr>
          <w:rFonts w:ascii="Times New Roman" w:hAnsi="Times New Roman"/>
          <w:sz w:val="24"/>
          <w:szCs w:val="24"/>
        </w:rPr>
      </w:pPr>
      <w:r>
        <w:rPr>
          <w:rFonts w:ascii="Times New Roman" w:hAnsi="Times New Roman"/>
          <w:sz w:val="24"/>
          <w:szCs w:val="24"/>
        </w:rPr>
        <w:t>** Korelasi signifikan pada tingkat 0.01</w:t>
      </w:r>
    </w:p>
    <w:p>
      <w:pPr>
        <w:spacing w:after="0" w:line="240" w:lineRule="auto"/>
        <w:jc w:val="both"/>
        <w:rPr>
          <w:rFonts w:ascii="Times New Roman" w:hAnsi="Times New Roman"/>
          <w:sz w:val="24"/>
          <w:szCs w:val="24"/>
        </w:rPr>
        <w:sectPr>
          <w:type w:val="continuous"/>
          <w:pgSz w:w="11906" w:h="16838"/>
          <w:pgMar w:top="1701" w:right="1701" w:bottom="2268" w:left="2268" w:header="708" w:footer="708" w:gutter="0"/>
          <w:cols w:space="340" w:num="1"/>
          <w:docGrid w:linePitch="360" w:charSpace="0"/>
        </w:sectPr>
      </w:pPr>
    </w:p>
    <w:bookmarkEnd w:id="8"/>
    <w:bookmarkEnd w:id="9"/>
    <w:p>
      <w:pPr>
        <w:spacing w:after="0" w:line="240" w:lineRule="auto"/>
        <w:ind w:firstLine="550"/>
        <w:jc w:val="both"/>
        <w:rPr>
          <w:rFonts w:ascii="Times New Roman" w:hAnsi="Times New Roman" w:cs="Times New Roman"/>
          <w:bCs/>
          <w:sz w:val="24"/>
          <w:szCs w:val="24"/>
        </w:rPr>
      </w:pPr>
    </w:p>
    <w:p>
      <w:pPr>
        <w:spacing w:after="0" w:line="240" w:lineRule="auto"/>
        <w:ind w:firstLine="550"/>
        <w:jc w:val="both"/>
        <w:rPr>
          <w:rFonts w:ascii="Times New Roman" w:hAnsi="Times New Roman" w:cs="Times New Roman"/>
          <w:sz w:val="24"/>
          <w:szCs w:val="24"/>
        </w:rPr>
      </w:pPr>
      <w:r>
        <w:rPr>
          <w:rFonts w:ascii="Times New Roman" w:hAnsi="Times New Roman" w:cs="Times New Roman"/>
          <w:bCs/>
          <w:sz w:val="24"/>
          <w:szCs w:val="24"/>
        </w:rPr>
        <w:t xml:space="preserve">Hasil tanaman memiliki korelasi yang signifikan dengan potensial redoks dengan nilai sebesar r = </w:t>
      </w:r>
      <w:r>
        <w:rPr>
          <w:rFonts w:ascii="Times New Roman" w:hAnsi="Times New Roman" w:cs="Times New Roman"/>
          <w:sz w:val="24"/>
          <w:szCs w:val="24"/>
        </w:rPr>
        <w:t xml:space="preserve">-0.249* </w:t>
      </w:r>
      <w:r>
        <w:rPr>
          <w:rFonts w:ascii="Times New Roman" w:hAnsi="Times New Roman" w:cs="Times New Roman"/>
          <w:bCs/>
          <w:sz w:val="24"/>
          <w:szCs w:val="24"/>
        </w:rPr>
        <w:t xml:space="preserve">yang artinya potensial redoks memiliki korelasi signifikan dan berpengaruh nyata terhadap hasil tanaman.  Hal tersebut menunjukkan bahwa </w:t>
      </w:r>
      <w:r>
        <w:rPr>
          <w:rFonts w:ascii="Times New Roman" w:hAnsi="Times New Roman" w:cs="Times New Roman"/>
          <w:sz w:val="24"/>
          <w:szCs w:val="24"/>
        </w:rPr>
        <w:t xml:space="preserve">banyaknya elektron yang dapat diterima oleh akseptor elektron, sehingga nilai redoksnya semakin rendah dan bernilai negatif. Semakin banyak elektron yang dapat diterima oleh akseptor elektron, maka nilai redoks akan semakin rendah, bernilai negatif (-) (Suhastyo </w:t>
      </w:r>
      <w:r>
        <w:rPr>
          <w:rFonts w:ascii="Times New Roman" w:hAnsi="Times New Roman" w:cs="Times New Roman"/>
          <w:i/>
          <w:sz w:val="24"/>
          <w:szCs w:val="24"/>
        </w:rPr>
        <w:t>et al</w:t>
      </w:r>
      <w:r>
        <w:rPr>
          <w:rFonts w:ascii="Times New Roman" w:hAnsi="Times New Roman" w:cs="Times New Roman"/>
          <w:sz w:val="24"/>
          <w:szCs w:val="24"/>
        </w:rPr>
        <w:t xml:space="preserve">., 2013). </w:t>
      </w:r>
    </w:p>
    <w:p>
      <w:pPr>
        <w:spacing w:after="0" w:line="240" w:lineRule="auto"/>
        <w:ind w:firstLine="550"/>
        <w:jc w:val="both"/>
        <w:rPr>
          <w:rFonts w:ascii="Times New Roman" w:hAnsi="Times New Roman" w:cs="Times New Roman"/>
          <w:bCs/>
          <w:sz w:val="24"/>
          <w:szCs w:val="24"/>
        </w:rPr>
      </w:pPr>
      <w:r>
        <w:rPr>
          <w:rFonts w:ascii="Times New Roman" w:hAnsi="Times New Roman" w:cs="Times New Roman"/>
          <w:bCs/>
          <w:sz w:val="24"/>
          <w:szCs w:val="24"/>
        </w:rPr>
        <w:t>Analisis korelasi sifat kimia, S-tersedia dan hasil tanaman pada kedalaman 25-50 cm pada tabel 4, bahwa pH H</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O memiliki korelasi yang signifikan dengan pH KCl dengan nilai </w:t>
      </w: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sz w:val="24"/>
          <w:szCs w:val="24"/>
        </w:rPr>
        <w:sectPr>
          <w:type w:val="continuous"/>
          <w:pgSz w:w="11906" w:h="16838"/>
          <w:pgMar w:top="1701" w:right="1701" w:bottom="2268" w:left="2268" w:header="708" w:footer="708" w:gutter="0"/>
          <w:cols w:space="284" w:num="2"/>
          <w:docGrid w:linePitch="360" w:charSpace="0"/>
        </w:sectPr>
      </w:pPr>
      <w:r>
        <w:rPr>
          <w:rFonts w:ascii="Times New Roman" w:hAnsi="Times New Roman" w:cs="Times New Roman"/>
          <w:bCs/>
          <w:sz w:val="24"/>
          <w:szCs w:val="24"/>
        </w:rPr>
        <w:t xml:space="preserve">r = </w:t>
      </w:r>
      <w:r>
        <w:rPr>
          <w:rFonts w:ascii="Times New Roman" w:hAnsi="Times New Roman" w:cs="Times New Roman"/>
          <w:sz w:val="24"/>
          <w:szCs w:val="24"/>
        </w:rPr>
        <w:t>0.762*</w:t>
      </w:r>
      <w:r>
        <w:rPr>
          <w:rFonts w:ascii="Times New Roman" w:hAnsi="Times New Roman" w:cs="Times New Roman"/>
          <w:bCs/>
          <w:sz w:val="24"/>
          <w:szCs w:val="24"/>
        </w:rPr>
        <w:t>, yang artinya pH H</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O memiliki korelasi yang signifikan dan berpengaruh nyata terhadap pH KCl. </w:t>
      </w:r>
      <w:r>
        <w:rPr>
          <w:rFonts w:ascii="Times New Roman" w:hAnsi="Times New Roman" w:cs="Times New Roman"/>
          <w:sz w:val="24"/>
          <w:szCs w:val="24"/>
        </w:rPr>
        <w:t>Kenaikan pH H</w:t>
      </w:r>
      <w:r>
        <w:rPr>
          <w:rFonts w:ascii="Times New Roman" w:hAnsi="Times New Roman" w:cs="Times New Roman"/>
          <w:sz w:val="24"/>
          <w:szCs w:val="24"/>
          <w:vertAlign w:val="subscript"/>
        </w:rPr>
        <w:t>2</w:t>
      </w:r>
      <w:r>
        <w:rPr>
          <w:rFonts w:ascii="Times New Roman" w:hAnsi="Times New Roman" w:cs="Times New Roman"/>
          <w:sz w:val="24"/>
          <w:szCs w:val="24"/>
        </w:rPr>
        <w:t xml:space="preserve">O akan diikuti dengan peningkatan yang signifikan terhadap pH KCl, sehingga potensial redoks </w:t>
      </w:r>
      <w:r>
        <w:rPr>
          <w:rFonts w:ascii="Times New Roman" w:hAnsi="Times New Roman" w:cs="Times New Roman"/>
          <w:bCs/>
          <w:sz w:val="24"/>
          <w:szCs w:val="24"/>
        </w:rPr>
        <w:t>memiliki nilai korelasi positif. Hasil penelitian menunjukkan bahwa nilai pH KCl lebih rendah dibandingkan dengan pH H</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O. </w:t>
      </w:r>
      <w:r>
        <w:rPr>
          <w:rFonts w:ascii="Times New Roman" w:hAnsi="Times New Roman" w:cs="Times New Roman"/>
          <w:sz w:val="24"/>
          <w:szCs w:val="24"/>
        </w:rPr>
        <w:t xml:space="preserve">Menurut Rukmi </w:t>
      </w:r>
      <w:r>
        <w:rPr>
          <w:rFonts w:ascii="Times New Roman" w:hAnsi="Times New Roman" w:cs="Times New Roman"/>
          <w:i/>
          <w:iCs/>
          <w:sz w:val="24"/>
          <w:szCs w:val="24"/>
        </w:rPr>
        <w:t xml:space="preserve">et al. </w:t>
      </w:r>
      <w:r>
        <w:rPr>
          <w:rFonts w:ascii="Times New Roman" w:hAnsi="Times New Roman" w:cs="Times New Roman"/>
          <w:sz w:val="24"/>
          <w:szCs w:val="24"/>
        </w:rPr>
        <w:t>(2017), pH KCl (pH potensial) pada masing-masing lokasi lebih rendah daripada pH aktual, menunjukkan bahwa ion K+ pada KCl mampu mendesak H+ yang berada dalam jerapan tanah sehingga H+ keluar menambah ion H+ tanah, dengan demikian pH tanah semakin rendah</w:t>
      </w:r>
    </w:p>
    <w:p>
      <w:pPr>
        <w:spacing w:after="0" w:line="240" w:lineRule="auto"/>
        <w:ind w:left="878" w:leftChars="0" w:hanging="878" w:hangingChars="366"/>
        <w:jc w:val="both"/>
        <w:rPr>
          <w:rFonts w:ascii="Times New Roman" w:hAnsi="Times New Roman"/>
          <w:sz w:val="24"/>
          <w:szCs w:val="24"/>
        </w:rPr>
      </w:pPr>
      <w:r>
        <w:rPr>
          <w:rFonts w:ascii="Times New Roman" w:hAnsi="Times New Roman" w:cs="Times New Roman"/>
          <w:sz w:val="24"/>
          <w:szCs w:val="24"/>
        </w:rPr>
        <w:t xml:space="preserve">Tabel 4. </w:t>
      </w:r>
      <w:r>
        <w:rPr>
          <w:rFonts w:ascii="Times New Roman" w:hAnsi="Times New Roman"/>
          <w:sz w:val="24"/>
          <w:szCs w:val="24"/>
        </w:rPr>
        <w:t>Korelasi S-tersedia, Sifat Kimia Tanah dengan Hasil Tanaman Padi pada Kedalaman 25-50 cm Lahan Sawah di Kecamatan Maos, Cilacap.</w:t>
      </w:r>
    </w:p>
    <w:tbl>
      <w:tblPr>
        <w:tblStyle w:val="4"/>
        <w:tblW w:w="808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708"/>
        <w:gridCol w:w="993"/>
        <w:gridCol w:w="992"/>
        <w:gridCol w:w="1417"/>
        <w:gridCol w:w="1276"/>
        <w:gridCol w:w="113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1560"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p>
        </w:tc>
        <w:tc>
          <w:tcPr>
            <w:tcW w:w="708" w:type="dxa"/>
            <w:tcBorders>
              <w:top w:val="single" w:color="auto" w:sz="4" w:space="0"/>
              <w:bottom w:val="single" w:color="auto" w:sz="4" w:space="0"/>
            </w:tcBorders>
          </w:tcPr>
          <w:p>
            <w:pPr>
              <w:spacing w:line="240" w:lineRule="auto"/>
              <w:jc w:val="center"/>
              <w:rPr>
                <w:rFonts w:asciiTheme="majorBidi" w:hAnsiTheme="majorBidi" w:cstheme="majorBidi"/>
                <w:sz w:val="24"/>
                <w:szCs w:val="24"/>
              </w:rPr>
            </w:pPr>
            <w:r>
              <w:rPr>
                <w:rFonts w:asciiTheme="majorBidi" w:hAnsiTheme="majorBidi" w:cstheme="majorBidi"/>
                <w:sz w:val="24"/>
                <w:szCs w:val="24"/>
              </w:rPr>
              <w:t>pH KCl</w:t>
            </w:r>
          </w:p>
        </w:tc>
        <w:tc>
          <w:tcPr>
            <w:tcW w:w="993" w:type="dxa"/>
            <w:tcBorders>
              <w:top w:val="single" w:color="auto" w:sz="4" w:space="0"/>
              <w:bottom w:val="single" w:color="auto" w:sz="4" w:space="0"/>
            </w:tcBorders>
          </w:tcPr>
          <w:p>
            <w:pPr>
              <w:spacing w:line="240" w:lineRule="auto"/>
              <w:jc w:val="center"/>
              <w:rPr>
                <w:rFonts w:asciiTheme="majorBidi" w:hAnsiTheme="majorBidi" w:cstheme="majorBidi"/>
                <w:sz w:val="24"/>
                <w:szCs w:val="24"/>
              </w:rPr>
            </w:pPr>
            <w:r>
              <w:rPr>
                <w:rFonts w:asciiTheme="majorBidi" w:hAnsiTheme="majorBidi" w:cstheme="majorBidi"/>
                <w:sz w:val="24"/>
                <w:szCs w:val="24"/>
              </w:rPr>
              <w:t>pH H</w:t>
            </w:r>
            <w:r>
              <w:rPr>
                <w:rFonts w:asciiTheme="majorBidi" w:hAnsiTheme="majorBidi" w:cstheme="majorBidi"/>
                <w:sz w:val="24"/>
                <w:szCs w:val="24"/>
                <w:vertAlign w:val="subscript"/>
              </w:rPr>
              <w:t>2</w:t>
            </w:r>
            <w:r>
              <w:rPr>
                <w:rFonts w:asciiTheme="majorBidi" w:hAnsiTheme="majorBidi" w:cstheme="majorBidi"/>
                <w:sz w:val="24"/>
                <w:szCs w:val="24"/>
              </w:rPr>
              <w:t>O</w:t>
            </w:r>
          </w:p>
        </w:tc>
        <w:tc>
          <w:tcPr>
            <w:tcW w:w="992"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DHL (µs/cm)</w:t>
            </w:r>
          </w:p>
        </w:tc>
        <w:tc>
          <w:tcPr>
            <w:tcW w:w="1417"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Potensial Redoks (mV)</w:t>
            </w:r>
          </w:p>
        </w:tc>
        <w:tc>
          <w:tcPr>
            <w:tcW w:w="1276"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S-Tersedia (ppm)</w:t>
            </w:r>
          </w:p>
        </w:tc>
        <w:tc>
          <w:tcPr>
            <w:tcW w:w="1134" w:type="dxa"/>
            <w:tcBorders>
              <w:top w:val="single" w:color="auto" w:sz="4" w:space="0"/>
              <w:bottom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Hasil Tanaman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trPr>
        <w:tc>
          <w:tcPr>
            <w:tcW w:w="1560" w:type="dxa"/>
            <w:tcBorders>
              <w:top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pH KCl</w:t>
            </w:r>
          </w:p>
        </w:tc>
        <w:tc>
          <w:tcPr>
            <w:tcW w:w="708" w:type="dxa"/>
            <w:tcBorders>
              <w:top w:val="single" w:color="auto" w:sz="4" w:space="0"/>
            </w:tcBorders>
            <w:shd w:val="clear" w:color="auto" w:fill="7F7F7F" w:themeFill="background1" w:themeFillShade="80"/>
          </w:tcPr>
          <w:p>
            <w:pPr>
              <w:spacing w:after="0" w:line="240" w:lineRule="auto"/>
              <w:jc w:val="center"/>
              <w:rPr>
                <w:rFonts w:asciiTheme="majorBidi" w:hAnsiTheme="majorBidi" w:cstheme="majorBidi"/>
                <w:color w:val="000000" w:themeColor="text1"/>
                <w:sz w:val="24"/>
                <w:szCs w:val="24"/>
              </w:rPr>
            </w:pPr>
          </w:p>
        </w:tc>
        <w:tc>
          <w:tcPr>
            <w:tcW w:w="993" w:type="dxa"/>
            <w:tcBorders>
              <w:top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0.762*</w:t>
            </w:r>
          </w:p>
        </w:tc>
        <w:tc>
          <w:tcPr>
            <w:tcW w:w="992" w:type="dxa"/>
            <w:tcBorders>
              <w:top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0.272</w:t>
            </w:r>
          </w:p>
        </w:tc>
        <w:tc>
          <w:tcPr>
            <w:tcW w:w="1417" w:type="dxa"/>
            <w:tcBorders>
              <w:top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-0.357</w:t>
            </w:r>
          </w:p>
        </w:tc>
        <w:tc>
          <w:tcPr>
            <w:tcW w:w="1276" w:type="dxa"/>
            <w:tcBorders>
              <w:top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-0.900**</w:t>
            </w:r>
          </w:p>
        </w:tc>
        <w:tc>
          <w:tcPr>
            <w:tcW w:w="1134" w:type="dxa"/>
            <w:tcBorders>
              <w:top w:val="single" w:color="auto" w:sz="4" w:space="0"/>
            </w:tcBorders>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-0.174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1560"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pH H</w:t>
            </w:r>
            <w:r>
              <w:rPr>
                <w:rFonts w:asciiTheme="majorBidi" w:hAnsiTheme="majorBidi" w:cstheme="majorBidi"/>
                <w:sz w:val="24"/>
                <w:szCs w:val="24"/>
                <w:vertAlign w:val="subscript"/>
              </w:rPr>
              <w:t>2</w:t>
            </w:r>
            <w:r>
              <w:rPr>
                <w:rFonts w:asciiTheme="majorBidi" w:hAnsiTheme="majorBidi" w:cstheme="majorBidi"/>
                <w:sz w:val="24"/>
                <w:szCs w:val="24"/>
              </w:rPr>
              <w:t>O</w:t>
            </w:r>
          </w:p>
        </w:tc>
        <w:tc>
          <w:tcPr>
            <w:tcW w:w="708" w:type="dxa"/>
          </w:tcPr>
          <w:p>
            <w:pPr>
              <w:spacing w:after="0" w:line="240" w:lineRule="auto"/>
              <w:jc w:val="center"/>
              <w:rPr>
                <w:rFonts w:asciiTheme="majorBidi" w:hAnsiTheme="majorBidi" w:cstheme="majorBidi"/>
                <w:sz w:val="24"/>
                <w:szCs w:val="24"/>
              </w:rPr>
            </w:pPr>
          </w:p>
        </w:tc>
        <w:tc>
          <w:tcPr>
            <w:tcW w:w="993" w:type="dxa"/>
            <w:shd w:val="clear" w:color="auto" w:fill="7F7F7F" w:themeFill="background1" w:themeFillShade="80"/>
          </w:tcPr>
          <w:p>
            <w:pPr>
              <w:spacing w:after="0" w:line="240" w:lineRule="auto"/>
              <w:jc w:val="center"/>
              <w:rPr>
                <w:rFonts w:asciiTheme="majorBidi" w:hAnsiTheme="majorBidi" w:cstheme="majorBidi"/>
                <w:sz w:val="24"/>
                <w:szCs w:val="24"/>
              </w:rPr>
            </w:pPr>
          </w:p>
        </w:tc>
        <w:tc>
          <w:tcPr>
            <w:tcW w:w="992"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-0.054</w:t>
            </w:r>
          </w:p>
        </w:tc>
        <w:tc>
          <w:tcPr>
            <w:tcW w:w="1417"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-0.360</w:t>
            </w:r>
          </w:p>
        </w:tc>
        <w:tc>
          <w:tcPr>
            <w:tcW w:w="1276"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-0.729*</w:t>
            </w:r>
          </w:p>
        </w:tc>
        <w:tc>
          <w:tcPr>
            <w:tcW w:w="1134"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-0.483*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60"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DHL (µs/cm)</w:t>
            </w:r>
          </w:p>
        </w:tc>
        <w:tc>
          <w:tcPr>
            <w:tcW w:w="708" w:type="dxa"/>
          </w:tcPr>
          <w:p>
            <w:pPr>
              <w:spacing w:after="0" w:line="240" w:lineRule="auto"/>
              <w:jc w:val="center"/>
              <w:rPr>
                <w:rFonts w:asciiTheme="majorBidi" w:hAnsiTheme="majorBidi" w:cstheme="majorBidi"/>
                <w:sz w:val="24"/>
                <w:szCs w:val="24"/>
              </w:rPr>
            </w:pPr>
          </w:p>
        </w:tc>
        <w:tc>
          <w:tcPr>
            <w:tcW w:w="993" w:type="dxa"/>
          </w:tcPr>
          <w:p>
            <w:pPr>
              <w:spacing w:after="0" w:line="240" w:lineRule="auto"/>
              <w:jc w:val="center"/>
              <w:rPr>
                <w:rFonts w:asciiTheme="majorBidi" w:hAnsiTheme="majorBidi" w:cstheme="majorBidi"/>
                <w:sz w:val="24"/>
                <w:szCs w:val="24"/>
              </w:rPr>
            </w:pPr>
          </w:p>
        </w:tc>
        <w:tc>
          <w:tcPr>
            <w:tcW w:w="992" w:type="dxa"/>
            <w:shd w:val="clear" w:color="auto" w:fill="7F7F7F" w:themeFill="background1" w:themeFillShade="80"/>
          </w:tcPr>
          <w:p>
            <w:pPr>
              <w:spacing w:after="0" w:line="240" w:lineRule="auto"/>
              <w:jc w:val="center"/>
              <w:rPr>
                <w:rFonts w:asciiTheme="majorBidi" w:hAnsiTheme="majorBidi" w:cstheme="majorBidi"/>
                <w:sz w:val="24"/>
                <w:szCs w:val="24"/>
              </w:rPr>
            </w:pPr>
          </w:p>
        </w:tc>
        <w:tc>
          <w:tcPr>
            <w:tcW w:w="1417"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-0.633*</w:t>
            </w:r>
          </w:p>
        </w:tc>
        <w:tc>
          <w:tcPr>
            <w:tcW w:w="1276"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-0.137</w:t>
            </w:r>
          </w:p>
        </w:tc>
        <w:tc>
          <w:tcPr>
            <w:tcW w:w="1134"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0.428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560"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Potensial Redoks (mV)</w:t>
            </w:r>
          </w:p>
        </w:tc>
        <w:tc>
          <w:tcPr>
            <w:tcW w:w="708" w:type="dxa"/>
          </w:tcPr>
          <w:p>
            <w:pPr>
              <w:spacing w:after="0" w:line="240" w:lineRule="auto"/>
              <w:jc w:val="center"/>
              <w:rPr>
                <w:rFonts w:asciiTheme="majorBidi" w:hAnsiTheme="majorBidi" w:cstheme="majorBidi"/>
                <w:sz w:val="24"/>
                <w:szCs w:val="24"/>
              </w:rPr>
            </w:pPr>
          </w:p>
        </w:tc>
        <w:tc>
          <w:tcPr>
            <w:tcW w:w="993" w:type="dxa"/>
          </w:tcPr>
          <w:p>
            <w:pPr>
              <w:spacing w:after="0" w:line="240" w:lineRule="auto"/>
              <w:jc w:val="center"/>
              <w:rPr>
                <w:rFonts w:asciiTheme="majorBidi" w:hAnsiTheme="majorBidi" w:cstheme="majorBidi"/>
                <w:sz w:val="24"/>
                <w:szCs w:val="24"/>
              </w:rPr>
            </w:pPr>
          </w:p>
        </w:tc>
        <w:tc>
          <w:tcPr>
            <w:tcW w:w="992" w:type="dxa"/>
          </w:tcPr>
          <w:p>
            <w:pPr>
              <w:spacing w:after="0" w:line="240" w:lineRule="auto"/>
              <w:jc w:val="center"/>
              <w:rPr>
                <w:rFonts w:asciiTheme="majorBidi" w:hAnsiTheme="majorBidi" w:cstheme="majorBidi"/>
                <w:sz w:val="24"/>
                <w:szCs w:val="24"/>
              </w:rPr>
            </w:pPr>
          </w:p>
        </w:tc>
        <w:tc>
          <w:tcPr>
            <w:tcW w:w="1417" w:type="dxa"/>
            <w:shd w:val="clear" w:color="auto" w:fill="7F7F7F" w:themeFill="background1" w:themeFillShade="80"/>
          </w:tcPr>
          <w:p>
            <w:pPr>
              <w:spacing w:after="0" w:line="240" w:lineRule="auto"/>
              <w:jc w:val="center"/>
              <w:rPr>
                <w:rFonts w:asciiTheme="majorBidi" w:hAnsiTheme="majorBidi" w:cstheme="majorBidi"/>
                <w:sz w:val="24"/>
                <w:szCs w:val="24"/>
              </w:rPr>
            </w:pPr>
          </w:p>
        </w:tc>
        <w:tc>
          <w:tcPr>
            <w:tcW w:w="1276"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0.058</w:t>
            </w:r>
          </w:p>
        </w:tc>
        <w:tc>
          <w:tcPr>
            <w:tcW w:w="1134"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-0.134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560"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S-Tersedia (ppm)</w:t>
            </w:r>
          </w:p>
        </w:tc>
        <w:tc>
          <w:tcPr>
            <w:tcW w:w="708" w:type="dxa"/>
          </w:tcPr>
          <w:p>
            <w:pPr>
              <w:spacing w:after="0" w:line="240" w:lineRule="auto"/>
              <w:jc w:val="center"/>
              <w:rPr>
                <w:rFonts w:asciiTheme="majorBidi" w:hAnsiTheme="majorBidi" w:cstheme="majorBidi"/>
                <w:sz w:val="24"/>
                <w:szCs w:val="24"/>
              </w:rPr>
            </w:pPr>
          </w:p>
        </w:tc>
        <w:tc>
          <w:tcPr>
            <w:tcW w:w="993" w:type="dxa"/>
          </w:tcPr>
          <w:p>
            <w:pPr>
              <w:spacing w:after="0" w:line="240" w:lineRule="auto"/>
              <w:jc w:val="center"/>
              <w:rPr>
                <w:rFonts w:asciiTheme="majorBidi" w:hAnsiTheme="majorBidi" w:cstheme="majorBidi"/>
                <w:sz w:val="24"/>
                <w:szCs w:val="24"/>
              </w:rPr>
            </w:pPr>
          </w:p>
        </w:tc>
        <w:tc>
          <w:tcPr>
            <w:tcW w:w="992" w:type="dxa"/>
          </w:tcPr>
          <w:p>
            <w:pPr>
              <w:spacing w:after="0" w:line="240" w:lineRule="auto"/>
              <w:jc w:val="center"/>
              <w:rPr>
                <w:rFonts w:asciiTheme="majorBidi" w:hAnsiTheme="majorBidi" w:cstheme="majorBidi"/>
                <w:sz w:val="24"/>
                <w:szCs w:val="24"/>
              </w:rPr>
            </w:pPr>
          </w:p>
        </w:tc>
        <w:tc>
          <w:tcPr>
            <w:tcW w:w="1417" w:type="dxa"/>
          </w:tcPr>
          <w:p>
            <w:pPr>
              <w:spacing w:after="0" w:line="240" w:lineRule="auto"/>
              <w:jc w:val="center"/>
              <w:rPr>
                <w:rFonts w:asciiTheme="majorBidi" w:hAnsiTheme="majorBidi" w:cstheme="majorBidi"/>
                <w:sz w:val="24"/>
                <w:szCs w:val="24"/>
              </w:rPr>
            </w:pPr>
          </w:p>
        </w:tc>
        <w:tc>
          <w:tcPr>
            <w:tcW w:w="1276" w:type="dxa"/>
            <w:shd w:val="clear" w:color="auto" w:fill="7F7F7F" w:themeFill="background1" w:themeFillShade="80"/>
          </w:tcPr>
          <w:p>
            <w:pPr>
              <w:spacing w:after="0" w:line="240" w:lineRule="auto"/>
              <w:jc w:val="center"/>
              <w:rPr>
                <w:rFonts w:asciiTheme="majorBidi" w:hAnsiTheme="majorBidi" w:cstheme="majorBidi"/>
                <w:sz w:val="24"/>
                <w:szCs w:val="24"/>
              </w:rPr>
            </w:pPr>
          </w:p>
        </w:tc>
        <w:tc>
          <w:tcPr>
            <w:tcW w:w="1134"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0.114**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560" w:type="dxa"/>
          </w:tcPr>
          <w:p>
            <w:pPr>
              <w:spacing w:after="0" w:line="240" w:lineRule="auto"/>
              <w:jc w:val="center"/>
              <w:rPr>
                <w:rFonts w:asciiTheme="majorBidi" w:hAnsiTheme="majorBidi" w:cstheme="majorBidi"/>
                <w:sz w:val="24"/>
                <w:szCs w:val="24"/>
              </w:rPr>
            </w:pPr>
            <w:r>
              <w:rPr>
                <w:rFonts w:asciiTheme="majorBidi" w:hAnsiTheme="majorBidi" w:cstheme="majorBidi"/>
                <w:sz w:val="24"/>
                <w:szCs w:val="24"/>
              </w:rPr>
              <w:t>Hasil Tanaman</w:t>
            </w:r>
          </w:p>
        </w:tc>
        <w:tc>
          <w:tcPr>
            <w:tcW w:w="708" w:type="dxa"/>
          </w:tcPr>
          <w:p>
            <w:pPr>
              <w:spacing w:line="240" w:lineRule="auto"/>
              <w:jc w:val="center"/>
              <w:rPr>
                <w:rFonts w:asciiTheme="majorBidi" w:hAnsiTheme="majorBidi" w:cstheme="majorBidi"/>
                <w:sz w:val="24"/>
                <w:szCs w:val="24"/>
              </w:rPr>
            </w:pPr>
          </w:p>
        </w:tc>
        <w:tc>
          <w:tcPr>
            <w:tcW w:w="993" w:type="dxa"/>
          </w:tcPr>
          <w:p>
            <w:pPr>
              <w:spacing w:line="240" w:lineRule="auto"/>
              <w:jc w:val="center"/>
              <w:rPr>
                <w:rFonts w:asciiTheme="majorBidi" w:hAnsiTheme="majorBidi" w:cstheme="majorBidi"/>
                <w:sz w:val="24"/>
                <w:szCs w:val="24"/>
              </w:rPr>
            </w:pPr>
          </w:p>
        </w:tc>
        <w:tc>
          <w:tcPr>
            <w:tcW w:w="992" w:type="dxa"/>
          </w:tcPr>
          <w:p>
            <w:pPr>
              <w:spacing w:line="240" w:lineRule="auto"/>
              <w:jc w:val="center"/>
              <w:rPr>
                <w:rFonts w:asciiTheme="majorBidi" w:hAnsiTheme="majorBidi" w:cstheme="majorBidi"/>
                <w:sz w:val="24"/>
                <w:szCs w:val="24"/>
              </w:rPr>
            </w:pPr>
          </w:p>
        </w:tc>
        <w:tc>
          <w:tcPr>
            <w:tcW w:w="1417" w:type="dxa"/>
          </w:tcPr>
          <w:p>
            <w:pPr>
              <w:spacing w:line="240" w:lineRule="auto"/>
              <w:jc w:val="center"/>
              <w:rPr>
                <w:rFonts w:asciiTheme="majorBidi" w:hAnsiTheme="majorBidi" w:cstheme="majorBidi"/>
                <w:sz w:val="24"/>
                <w:szCs w:val="24"/>
              </w:rPr>
            </w:pPr>
          </w:p>
        </w:tc>
        <w:tc>
          <w:tcPr>
            <w:tcW w:w="1276" w:type="dxa"/>
          </w:tcPr>
          <w:p>
            <w:pPr>
              <w:spacing w:line="240" w:lineRule="auto"/>
              <w:jc w:val="center"/>
              <w:rPr>
                <w:rFonts w:asciiTheme="majorBidi" w:hAnsiTheme="majorBidi" w:cstheme="majorBidi"/>
                <w:sz w:val="24"/>
                <w:szCs w:val="24"/>
              </w:rPr>
            </w:pPr>
          </w:p>
        </w:tc>
        <w:tc>
          <w:tcPr>
            <w:tcW w:w="1134" w:type="dxa"/>
            <w:shd w:val="clear" w:color="auto" w:fill="7F7F7F" w:themeFill="background1" w:themeFillShade="80"/>
          </w:tcPr>
          <w:p>
            <w:pPr>
              <w:spacing w:line="240" w:lineRule="auto"/>
              <w:jc w:val="center"/>
              <w:rPr>
                <w:rFonts w:asciiTheme="majorBidi" w:hAnsiTheme="majorBidi" w:cstheme="majorBidi"/>
                <w:sz w:val="24"/>
                <w:szCs w:val="24"/>
              </w:rPr>
            </w:pPr>
          </w:p>
        </w:tc>
      </w:tr>
    </w:tbl>
    <w:p>
      <w:pPr>
        <w:pStyle w:val="17"/>
        <w:rPr>
          <w:sz w:val="23"/>
          <w:szCs w:val="23"/>
        </w:rPr>
      </w:pPr>
      <w:r>
        <w:t>Keterangan :</w:t>
      </w:r>
      <w:r>
        <w:rPr>
          <w:sz w:val="23"/>
          <w:szCs w:val="23"/>
        </w:rPr>
        <w:t xml:space="preserve"> </w:t>
      </w:r>
      <w:r>
        <w:t>* Korelasi signifikan pada tingkat 0.05</w:t>
      </w:r>
      <w:r>
        <w:rPr>
          <w:sz w:val="23"/>
          <w:szCs w:val="23"/>
        </w:rPr>
        <w:t xml:space="preserve"> </w:t>
      </w:r>
    </w:p>
    <w:p>
      <w:pPr>
        <w:spacing w:after="0" w:line="240" w:lineRule="auto"/>
        <w:ind w:firstLine="1276"/>
        <w:jc w:val="both"/>
        <w:rPr>
          <w:rFonts w:ascii="Times New Roman" w:hAnsi="Times New Roman" w:cs="Times New Roman"/>
          <w:sz w:val="24"/>
          <w:szCs w:val="24"/>
        </w:rPr>
      </w:pPr>
      <w:bookmarkStart w:id="10" w:name="_Toc77868165"/>
      <w:r>
        <w:rPr>
          <w:rFonts w:ascii="Times New Roman" w:hAnsi="Times New Roman"/>
          <w:sz w:val="24"/>
          <w:szCs w:val="24"/>
        </w:rPr>
        <w:t>** Korelasi signifikan pada tingkat 0.0</w:t>
      </w:r>
      <w:bookmarkEnd w:id="10"/>
      <w:r>
        <w:rPr>
          <w:rFonts w:ascii="Times New Roman" w:hAnsi="Times New Roman"/>
          <w:sz w:val="24"/>
          <w:szCs w:val="24"/>
        </w:rPr>
        <w:t>1</w:t>
      </w:r>
    </w:p>
    <w:p>
      <w:pPr>
        <w:spacing w:after="0" w:line="240" w:lineRule="auto"/>
        <w:jc w:val="both"/>
        <w:rPr>
          <w:rFonts w:ascii="Times New Roman" w:hAnsi="Times New Roman"/>
          <w:sz w:val="24"/>
          <w:szCs w:val="24"/>
        </w:rPr>
      </w:pPr>
    </w:p>
    <w:p>
      <w:pPr>
        <w:spacing w:after="0" w:line="240" w:lineRule="auto"/>
        <w:jc w:val="both"/>
        <w:rPr>
          <w:bCs/>
        </w:rPr>
        <w:sectPr>
          <w:type w:val="continuous"/>
          <w:pgSz w:w="11906" w:h="16838"/>
          <w:pgMar w:top="1701" w:right="1701" w:bottom="2268" w:left="2268" w:header="708" w:footer="708" w:gutter="0"/>
          <w:cols w:space="340" w:num="1"/>
          <w:docGrid w:linePitch="360" w:charSpace="0"/>
        </w:sectPr>
      </w:pPr>
    </w:p>
    <w:p>
      <w:pPr>
        <w:spacing w:after="0" w:line="240" w:lineRule="auto"/>
        <w:ind w:firstLine="550"/>
        <w:jc w:val="both"/>
        <w:rPr>
          <w:rFonts w:ascii="Times New Roman" w:hAnsi="Times New Roman" w:cs="Times New Roman"/>
          <w:bCs/>
          <w:sz w:val="24"/>
          <w:szCs w:val="24"/>
        </w:rPr>
      </w:pPr>
      <w:r>
        <w:rPr>
          <w:rFonts w:ascii="Times New Roman" w:hAnsi="Times New Roman" w:cs="Times New Roman"/>
          <w:bCs/>
          <w:sz w:val="24"/>
          <w:szCs w:val="24"/>
        </w:rPr>
        <w:t xml:space="preserve">Hasil tanaman juga memiliki korelasi yang sangat signifikan dengan S-tersedia dengan nilai r yaitu r = </w:t>
      </w:r>
      <w:r>
        <w:rPr>
          <w:rFonts w:ascii="Times New Roman" w:hAnsi="Times New Roman" w:cs="Times New Roman"/>
          <w:sz w:val="24"/>
          <w:szCs w:val="24"/>
        </w:rPr>
        <w:t xml:space="preserve">0.114**, yang artinya S-tersedia memiliki korelasi yang sangat signifikan dan berpengaruh sangat nyata terhadap hasil tanaman. Sulfur berperan penting dalam sintesis protein dan vitamin dalam tanaman. Sulfur juga merupakan komponen asam amino esensial yang berasosiasi dengan nitrogen dalam metabolisme, sehingga sulfur meningkatkan hasil dan kualitas tanaman (Aisyah </w:t>
      </w:r>
      <w:r>
        <w:rPr>
          <w:rFonts w:ascii="Times New Roman" w:hAnsi="Times New Roman" w:cs="Times New Roman"/>
          <w:i/>
          <w:sz w:val="24"/>
          <w:szCs w:val="24"/>
        </w:rPr>
        <w:t>et al</w:t>
      </w:r>
      <w:r>
        <w:rPr>
          <w:rFonts w:ascii="Times New Roman" w:hAnsi="Times New Roman" w:cs="Times New Roman"/>
          <w:sz w:val="24"/>
          <w:szCs w:val="24"/>
        </w:rPr>
        <w:t>., 2015).</w:t>
      </w:r>
    </w:p>
    <w:p>
      <w:pPr>
        <w:pStyle w:val="17"/>
        <w:jc w:val="both"/>
        <w:sectPr>
          <w:type w:val="continuous"/>
          <w:pgSz w:w="11906" w:h="16838"/>
          <w:pgMar w:top="1701" w:right="1701" w:bottom="2268" w:left="2268" w:header="708" w:footer="708" w:gutter="0"/>
          <w:cols w:equalWidth="0" w:num="2">
            <w:col w:w="3756" w:space="425"/>
            <w:col w:w="3756"/>
          </w:cols>
          <w:docGrid w:linePitch="360" w:charSpace="0"/>
        </w:sectPr>
      </w:pPr>
    </w:p>
    <w:p>
      <w:pPr>
        <w:pStyle w:val="17"/>
        <w:jc w:val="center"/>
        <w:rPr>
          <w:b/>
        </w:rPr>
      </w:pPr>
    </w:p>
    <w:p>
      <w:pPr>
        <w:pStyle w:val="17"/>
        <w:jc w:val="center"/>
        <w:rPr>
          <w:b/>
        </w:rPr>
      </w:pPr>
      <w:r>
        <w:rPr>
          <w:b/>
        </w:rPr>
        <w:t>KESIMPULAN DAN SARAN</w:t>
      </w:r>
    </w:p>
    <w:p>
      <w:pPr>
        <w:pStyle w:val="17"/>
        <w:jc w:val="center"/>
        <w:rPr>
          <w:b/>
        </w:rPr>
      </w:pPr>
    </w:p>
    <w:p>
      <w:pPr>
        <w:pStyle w:val="17"/>
        <w:jc w:val="both"/>
        <w:rPr>
          <w:b/>
        </w:rPr>
      </w:pPr>
      <w:r>
        <w:rPr>
          <w:b/>
        </w:rPr>
        <w:t>Kesimpulan</w:t>
      </w:r>
    </w:p>
    <w:p>
      <w:pPr>
        <w:pStyle w:val="17"/>
        <w:numPr>
          <w:ilvl w:val="0"/>
          <w:numId w:val="1"/>
        </w:numPr>
        <w:ind w:left="426" w:hanging="426"/>
        <w:jc w:val="both"/>
        <w:rPr>
          <w:rFonts w:eastAsia="Calibri"/>
          <w:bCs/>
        </w:rPr>
      </w:pPr>
      <w:r>
        <w:rPr>
          <w:rFonts w:eastAsia="Calibri"/>
          <w:bCs/>
        </w:rPr>
        <w:t>Distribusi unsur hara S tanah dilahan sawah yang digunakan untuk budidaya tanaman padi berkisar antara harkat rendah sampai tinggi (32,32 ppm˗138,09 ppm dengan rata-rata sebesar 49,41 ppm pada kedalaman tanah 0-25 cm dan 54,95 ppm pada kedalaman tanah 25-50 cm. Rerata keseluruhan S-tersedia tanah dilokasi penelitian di Kecamatan Maos Kabupaten Cilacap dikategorikan kedalam harkat sedang.</w:t>
      </w:r>
    </w:p>
    <w:p>
      <w:pPr>
        <w:pStyle w:val="17"/>
        <w:numPr>
          <w:ilvl w:val="0"/>
          <w:numId w:val="1"/>
        </w:numPr>
        <w:ind w:left="426" w:hanging="426"/>
        <w:jc w:val="both"/>
        <w:rPr>
          <w:rFonts w:eastAsia="Calibri"/>
          <w:bCs/>
        </w:rPr>
      </w:pPr>
      <w:r>
        <w:t>Sifat kimia lahan sawah di Kecamatan Maos Kabupaten Cilacap memiliki pH H</w:t>
      </w:r>
      <w:r>
        <w:rPr>
          <w:vertAlign w:val="subscript"/>
        </w:rPr>
        <w:t>2</w:t>
      </w:r>
      <w:r>
        <w:t xml:space="preserve">O berkisar 6,6-7,35 dengan sifat netral, pH KCl berkisar antara 4,16-6,48 dengan harkat agak masam sampai masam, daya hantar listrik berkisar antara 102-350 µs/cm pada kedalaman tanah 0-25 cm dan 102-289 µs/cm pada kedalaman tanah 25-50 cm dan masing-masing daya hantar listrik di lokasi penelitian berharkat sangat rendah, potensial redoks berkisar 234-379 mV pada kedalaman 0-25 cm dan 250-374 mV pada kedalaman 25-50 cm dan termasuk pada kelas tereduksi rendah. </w:t>
      </w:r>
    </w:p>
    <w:p>
      <w:pPr>
        <w:pStyle w:val="17"/>
        <w:numPr>
          <w:ilvl w:val="0"/>
          <w:numId w:val="1"/>
        </w:numPr>
        <w:ind w:left="426" w:hanging="426"/>
        <w:jc w:val="both"/>
        <w:rPr>
          <w:rFonts w:eastAsia="Calibri"/>
          <w:bCs/>
        </w:rPr>
      </w:pPr>
      <w:r>
        <w:rPr>
          <w:rFonts w:eastAsia="Calibri"/>
          <w:bCs/>
        </w:rPr>
        <w:t xml:space="preserve">Rekomendasi pemupukan S di lokasi penelitian berkisar antara 16,95-40,99 kg S/ha atau setara dengan </w:t>
      </w:r>
      <w:r>
        <w:rPr>
          <w:bCs/>
        </w:rPr>
        <w:t xml:space="preserve">pemberian pupuk ZA sebesar </w:t>
      </w:r>
      <w:r>
        <w:rPr>
          <w:rFonts w:eastAsia="Calibri"/>
          <w:bCs/>
        </w:rPr>
        <w:t>70,64-170,81 kg ZA/ha.</w:t>
      </w:r>
    </w:p>
    <w:p>
      <w:pPr>
        <w:pStyle w:val="17"/>
        <w:jc w:val="both"/>
        <w:rPr>
          <w:b/>
        </w:rPr>
      </w:pPr>
    </w:p>
    <w:p>
      <w:pPr>
        <w:pStyle w:val="17"/>
        <w:jc w:val="both"/>
        <w:rPr>
          <w:b/>
        </w:rPr>
      </w:pPr>
      <w:r>
        <w:rPr>
          <w:b/>
        </w:rPr>
        <w:t>Saran</w:t>
      </w:r>
    </w:p>
    <w:p>
      <w:pPr>
        <w:pStyle w:val="17"/>
        <w:ind w:firstLine="550"/>
        <w:jc w:val="both"/>
      </w:pPr>
      <w:r>
        <w:rPr>
          <w:rFonts w:eastAsia="Calibri"/>
          <w:bCs/>
          <w:lang w:val="en-US"/>
        </w:rPr>
        <w:t>Sar</w:t>
      </w:r>
      <w:r>
        <w:rPr>
          <w:rFonts w:hint="default" w:eastAsia="Calibri"/>
          <w:bCs/>
          <w:lang w:val="en-ID"/>
        </w:rPr>
        <w:t>an</w:t>
      </w:r>
      <w:r>
        <w:rPr>
          <w:bCs/>
        </w:rPr>
        <w:t xml:space="preserve"> </w:t>
      </w:r>
      <w:r>
        <w:t>perlu dilakukan pemupukan sulfur lebih lanjut pada lahan sawah untuk mengetahui dosis pemupukan yang tepat untuk dapat memenuhi kebutuhan tanaman dan meningkatkan produksi tanaman padi.</w:t>
      </w:r>
    </w:p>
    <w:p>
      <w:pPr>
        <w:spacing w:after="0" w:line="240" w:lineRule="auto"/>
        <w:jc w:val="both"/>
        <w:rPr>
          <w:rFonts w:ascii="Times New Roman" w:hAnsi="Times New Roman" w:cs="Times New Roman"/>
          <w:sz w:val="24"/>
          <w:szCs w:val="24"/>
        </w:rPr>
      </w:pPr>
    </w:p>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pPr>
        <w:spacing w:after="0" w:line="240" w:lineRule="auto"/>
        <w:rPr>
          <w:rFonts w:ascii="Times New Roman" w:hAnsi="Times New Roman" w:cs="Times New Roman"/>
          <w:b/>
          <w:sz w:val="24"/>
          <w:szCs w:val="24"/>
        </w:rPr>
      </w:pPr>
    </w:p>
    <w:p>
      <w:pPr>
        <w:spacing w:after="0" w:line="240" w:lineRule="auto"/>
        <w:ind w:left="567" w:hanging="567"/>
        <w:jc w:val="both"/>
        <w:rPr>
          <w:rStyle w:val="7"/>
          <w:rFonts w:ascii="Times New Roman" w:hAnsi="Times New Roman"/>
          <w:i w:val="0"/>
          <w:sz w:val="24"/>
          <w:szCs w:val="24"/>
        </w:rPr>
      </w:pPr>
      <w:r>
        <w:rPr>
          <w:rStyle w:val="7"/>
          <w:rFonts w:ascii="Times New Roman" w:hAnsi="Times New Roman"/>
          <w:i w:val="0"/>
          <w:sz w:val="24"/>
          <w:szCs w:val="24"/>
        </w:rPr>
        <w:t xml:space="preserve">Aisyah, A., Suastika, I.W. &amp; Suntari, R. 2015. Pengaruh aplikasi beberapa pupuk sulfur terhadap residu, serapan, serta produksi tanaman jagung di mollisol jonggol, bogor, jawa barat. </w:t>
      </w:r>
      <w:r>
        <w:rPr>
          <w:rStyle w:val="7"/>
          <w:rFonts w:ascii="Times New Roman" w:hAnsi="Times New Roman"/>
          <w:sz w:val="24"/>
          <w:szCs w:val="24"/>
        </w:rPr>
        <w:t>Jurnal Tanah dan Sumberdaya Lahan</w:t>
      </w:r>
      <w:r>
        <w:rPr>
          <w:rStyle w:val="7"/>
          <w:rFonts w:ascii="Times New Roman" w:hAnsi="Times New Roman"/>
          <w:i w:val="0"/>
          <w:sz w:val="24"/>
          <w:szCs w:val="24"/>
        </w:rPr>
        <w:t>, 2(1): 93</w:t>
      </w:r>
      <w:r>
        <w:rPr>
          <w:i/>
          <w:sz w:val="20"/>
          <w:szCs w:val="20"/>
        </w:rPr>
        <w:t>–</w:t>
      </w:r>
      <w:r>
        <w:rPr>
          <w:rStyle w:val="7"/>
          <w:rFonts w:ascii="Times New Roman" w:hAnsi="Times New Roman"/>
          <w:i w:val="0"/>
          <w:sz w:val="24"/>
          <w:szCs w:val="24"/>
        </w:rPr>
        <w:t>101.</w:t>
      </w:r>
    </w:p>
    <w:p>
      <w:pPr>
        <w:spacing w:after="0" w:line="240" w:lineRule="auto"/>
        <w:ind w:left="567" w:hanging="567"/>
        <w:jc w:val="both"/>
        <w:rPr>
          <w:rStyle w:val="7"/>
          <w:rFonts w:ascii="Times New Roman" w:hAnsi="Times New Roman"/>
          <w:i w:val="0"/>
          <w:sz w:val="24"/>
          <w:szCs w:val="24"/>
        </w:rPr>
      </w:pPr>
    </w:p>
    <w:p>
      <w:pPr>
        <w:spacing w:after="0" w:line="240" w:lineRule="auto"/>
        <w:ind w:left="567" w:hanging="567"/>
        <w:jc w:val="both"/>
        <w:rPr>
          <w:rStyle w:val="7"/>
          <w:rFonts w:ascii="Times New Roman" w:hAnsi="Times New Roman"/>
          <w:i w:val="0"/>
          <w:sz w:val="24"/>
          <w:szCs w:val="24"/>
        </w:rPr>
      </w:pPr>
      <w:r>
        <w:rPr>
          <w:rStyle w:val="7"/>
          <w:rFonts w:ascii="Times New Roman" w:hAnsi="Times New Roman"/>
          <w:i w:val="0"/>
          <w:sz w:val="24"/>
          <w:szCs w:val="24"/>
        </w:rPr>
        <w:t xml:space="preserve">Astuti, A.D. 2014. Kualitas air irigasi ditinjau dari parameter DHL, TDS, pH, pada lahan sawah desa bulumanis kidul kecamatan margoyoso. </w:t>
      </w:r>
      <w:r>
        <w:rPr>
          <w:rStyle w:val="7"/>
          <w:rFonts w:ascii="Times New Roman" w:hAnsi="Times New Roman"/>
          <w:sz w:val="24"/>
          <w:szCs w:val="24"/>
        </w:rPr>
        <w:t>Jurnal Litbang</w:t>
      </w:r>
      <w:r>
        <w:rPr>
          <w:rStyle w:val="7"/>
          <w:rFonts w:ascii="Times New Roman" w:hAnsi="Times New Roman"/>
          <w:i w:val="0"/>
          <w:sz w:val="24"/>
          <w:szCs w:val="24"/>
        </w:rPr>
        <w:t xml:space="preserve">, 10(1): </w:t>
      </w:r>
      <w:r>
        <w:rPr>
          <w:rFonts w:ascii="Times New Roman" w:hAnsi="Times New Roman"/>
          <w:sz w:val="24"/>
          <w:szCs w:val="24"/>
        </w:rPr>
        <w:t>35</w:t>
      </w:r>
      <w:r>
        <w:rPr>
          <w:sz w:val="20"/>
          <w:szCs w:val="20"/>
        </w:rPr>
        <w:t>–</w:t>
      </w:r>
      <w:r>
        <w:rPr>
          <w:rFonts w:ascii="Times New Roman" w:hAnsi="Times New Roman"/>
          <w:sz w:val="24"/>
          <w:szCs w:val="24"/>
        </w:rPr>
        <w:t>42.</w:t>
      </w:r>
    </w:p>
    <w:p>
      <w:pPr>
        <w:spacing w:after="0" w:line="240" w:lineRule="auto"/>
        <w:jc w:val="both"/>
        <w:rPr>
          <w:rStyle w:val="7"/>
          <w:rFonts w:ascii="Times New Roman" w:hAnsi="Times New Roman"/>
          <w:i w:val="0"/>
          <w:sz w:val="24"/>
          <w:szCs w:val="24"/>
        </w:rPr>
      </w:pPr>
    </w:p>
    <w:p>
      <w:pPr>
        <w:spacing w:after="0" w:line="240" w:lineRule="auto"/>
        <w:ind w:left="567" w:hanging="567"/>
        <w:jc w:val="both"/>
        <w:rPr>
          <w:rFonts w:ascii="Times New Roman" w:hAnsi="Times New Roman"/>
          <w:sz w:val="24"/>
          <w:szCs w:val="24"/>
        </w:rPr>
      </w:pPr>
      <w:r>
        <w:rPr>
          <w:rFonts w:ascii="Times New Roman" w:hAnsi="Times New Roman"/>
          <w:sz w:val="24"/>
          <w:szCs w:val="24"/>
        </w:rPr>
        <w:t>Bahri, S., Juanda, B.R. &amp; Maulida, H. 2018. Pengaruh jenis biochar dan pupuk ZA terhadap pertumbuhan dan produksi tomat (</w:t>
      </w:r>
      <w:r>
        <w:rPr>
          <w:rFonts w:ascii="Times New Roman" w:hAnsi="Times New Roman"/>
          <w:i/>
          <w:sz w:val="24"/>
          <w:szCs w:val="24"/>
        </w:rPr>
        <w:t>Lycopersicum esculentum</w:t>
      </w:r>
      <w:r>
        <w:rPr>
          <w:rFonts w:ascii="Times New Roman" w:hAnsi="Times New Roman"/>
          <w:sz w:val="24"/>
          <w:szCs w:val="24"/>
        </w:rPr>
        <w:t xml:space="preserve"> Mill.). </w:t>
      </w:r>
      <w:r>
        <w:rPr>
          <w:rFonts w:ascii="Times New Roman" w:hAnsi="Times New Roman"/>
          <w:i/>
          <w:sz w:val="24"/>
          <w:szCs w:val="24"/>
        </w:rPr>
        <w:t>Agrosamudra: Jurnal Penelitian</w:t>
      </w:r>
      <w:r>
        <w:rPr>
          <w:rFonts w:ascii="Times New Roman" w:hAnsi="Times New Roman"/>
          <w:sz w:val="24"/>
          <w:szCs w:val="24"/>
        </w:rPr>
        <w:t>, 5(2): 46</w:t>
      </w:r>
      <w:r>
        <w:rPr>
          <w:sz w:val="20"/>
          <w:szCs w:val="20"/>
        </w:rPr>
        <w:t>–</w:t>
      </w:r>
      <w:r>
        <w:rPr>
          <w:rFonts w:ascii="Times New Roman" w:hAnsi="Times New Roman"/>
          <w:sz w:val="24"/>
          <w:szCs w:val="24"/>
        </w:rPr>
        <w:t>60.</w:t>
      </w:r>
    </w:p>
    <w:p>
      <w:pPr>
        <w:spacing w:after="0" w:line="240" w:lineRule="auto"/>
        <w:ind w:left="567" w:hanging="567"/>
        <w:jc w:val="both"/>
        <w:rPr>
          <w:rFonts w:ascii="Times New Roman" w:hAnsi="Times New Roman"/>
          <w:sz w:val="24"/>
          <w:szCs w:val="24"/>
        </w:rPr>
      </w:pPr>
    </w:p>
    <w:p>
      <w:pPr>
        <w:spacing w:after="0" w:line="240" w:lineRule="auto"/>
        <w:ind w:left="567" w:hanging="567"/>
        <w:jc w:val="both"/>
        <w:rPr>
          <w:rFonts w:ascii="Times New Roman" w:hAnsi="Times New Roman"/>
          <w:bCs/>
          <w:sz w:val="24"/>
          <w:szCs w:val="24"/>
        </w:rPr>
      </w:pPr>
      <w:r>
        <w:rPr>
          <w:rFonts w:ascii="Times New Roman" w:hAnsi="Times New Roman"/>
          <w:bCs/>
          <w:sz w:val="24"/>
          <w:szCs w:val="24"/>
        </w:rPr>
        <w:t xml:space="preserve">BPS Kabupaten Cilacap. 2015. </w:t>
      </w:r>
      <w:r>
        <w:rPr>
          <w:rFonts w:ascii="Times New Roman" w:hAnsi="Times New Roman"/>
          <w:bCs/>
          <w:i/>
          <w:sz w:val="24"/>
          <w:szCs w:val="24"/>
        </w:rPr>
        <w:t>Luas Wilayah Kecamatan Maos</w:t>
      </w:r>
      <w:r>
        <w:rPr>
          <w:rFonts w:ascii="Times New Roman" w:hAnsi="Times New Roman"/>
          <w:bCs/>
          <w:sz w:val="24"/>
          <w:szCs w:val="24"/>
        </w:rPr>
        <w:t>. Badan Pusat Statistik, Cilacap.</w:t>
      </w:r>
    </w:p>
    <w:p>
      <w:pPr>
        <w:spacing w:after="0" w:line="240" w:lineRule="auto"/>
        <w:ind w:left="426" w:hanging="426"/>
        <w:jc w:val="both"/>
        <w:rPr>
          <w:rFonts w:ascii="Times New Roman" w:hAnsi="Times New Roman"/>
          <w:bCs/>
          <w:sz w:val="24"/>
          <w:szCs w:val="24"/>
        </w:rPr>
      </w:pPr>
    </w:p>
    <w:p>
      <w:pPr>
        <w:spacing w:after="0" w:line="240" w:lineRule="auto"/>
        <w:ind w:left="567" w:hanging="567"/>
        <w:jc w:val="both"/>
        <w:rPr>
          <w:rFonts w:ascii="Times New Roman" w:hAnsi="Times New Roman"/>
          <w:sz w:val="24"/>
          <w:szCs w:val="24"/>
        </w:rPr>
      </w:pPr>
      <w:r>
        <w:rPr>
          <w:rFonts w:ascii="Times New Roman" w:hAnsi="Times New Roman"/>
          <w:bCs/>
          <w:sz w:val="24"/>
          <w:szCs w:val="24"/>
        </w:rPr>
        <w:t xml:space="preserve"> ____________________. 2018. </w:t>
      </w:r>
      <w:r>
        <w:rPr>
          <w:rFonts w:ascii="Times New Roman" w:hAnsi="Times New Roman"/>
          <w:i/>
          <w:sz w:val="24"/>
          <w:szCs w:val="24"/>
        </w:rPr>
        <w:t>Luas panen, produksi dan produktivitas padi menurut provinsi tahun 2016-2018</w:t>
      </w:r>
      <w:r>
        <w:rPr>
          <w:rFonts w:ascii="Times New Roman" w:hAnsi="Times New Roman"/>
          <w:sz w:val="24"/>
          <w:szCs w:val="24"/>
        </w:rPr>
        <w:t>. Badan Pusat Statistik, Cilacap.</w:t>
      </w:r>
    </w:p>
    <w:p>
      <w:pPr>
        <w:spacing w:after="0" w:line="240" w:lineRule="auto"/>
        <w:jc w:val="both"/>
        <w:rPr>
          <w:rFonts w:ascii="Times New Roman" w:hAnsi="Times New Roman"/>
          <w:sz w:val="24"/>
          <w:szCs w:val="24"/>
        </w:rPr>
      </w:pPr>
    </w:p>
    <w:p>
      <w:pPr>
        <w:spacing w:after="0" w:line="240" w:lineRule="auto"/>
        <w:ind w:left="567" w:hanging="567"/>
        <w:jc w:val="both"/>
        <w:rPr>
          <w:sz w:val="20"/>
          <w:szCs w:val="20"/>
        </w:rPr>
      </w:pPr>
      <w:r>
        <w:rPr>
          <w:rFonts w:ascii="Times New Roman" w:hAnsi="Times New Roman"/>
          <w:sz w:val="24"/>
          <w:szCs w:val="24"/>
        </w:rPr>
        <w:t xml:space="preserve">Hardiyanti., Patadungan, Y.S. &amp; Zainuddin, R. 2021. Analisis sifat kimia tanah pada kawasan yang terkena dampak likuifaksi di Desa Jono Oge Lembah Palu. </w:t>
      </w:r>
      <w:r>
        <w:rPr>
          <w:rFonts w:ascii="Times New Roman" w:hAnsi="Times New Roman"/>
          <w:i/>
          <w:sz w:val="24"/>
          <w:szCs w:val="24"/>
        </w:rPr>
        <w:t>Jurnal Agrotekbis</w:t>
      </w:r>
      <w:r>
        <w:rPr>
          <w:rFonts w:ascii="Times New Roman" w:hAnsi="Times New Roman"/>
          <w:sz w:val="24"/>
          <w:szCs w:val="24"/>
        </w:rPr>
        <w:t>, 9(1): 59</w:t>
      </w:r>
      <w:r>
        <w:rPr>
          <w:sz w:val="20"/>
          <w:szCs w:val="20"/>
        </w:rPr>
        <w:t>–</w:t>
      </w:r>
      <w:r>
        <w:rPr>
          <w:rFonts w:ascii="Times New Roman" w:hAnsi="Times New Roman"/>
          <w:sz w:val="24"/>
          <w:szCs w:val="24"/>
        </w:rPr>
        <w:t>68.</w:t>
      </w:r>
    </w:p>
    <w:p>
      <w:pPr>
        <w:spacing w:after="0" w:line="240" w:lineRule="auto"/>
        <w:rPr>
          <w:rFonts w:ascii="Times New Roman" w:hAnsi="Times New Roman" w:cs="Times New Roman"/>
          <w:b/>
          <w:sz w:val="24"/>
          <w:szCs w:val="24"/>
        </w:rPr>
      </w:pPr>
    </w:p>
    <w:p>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Hardjawigeno, S. 2003. </w:t>
      </w:r>
      <w:r>
        <w:rPr>
          <w:rFonts w:ascii="Times New Roman" w:hAnsi="Times New Roman"/>
          <w:i/>
          <w:sz w:val="24"/>
          <w:szCs w:val="24"/>
        </w:rPr>
        <w:t>Ilmu Tanah</w:t>
      </w:r>
      <w:r>
        <w:rPr>
          <w:rFonts w:ascii="Times New Roman" w:hAnsi="Times New Roman"/>
          <w:sz w:val="24"/>
          <w:szCs w:val="24"/>
        </w:rPr>
        <w:t>. Akademi Pressindo, Jakarta. Hal. 286.</w:t>
      </w:r>
    </w:p>
    <w:p>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 </w:t>
      </w:r>
    </w:p>
    <w:p>
      <w:pPr>
        <w:spacing w:after="0" w:line="240" w:lineRule="auto"/>
        <w:ind w:left="567"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Hutapea, Y.C., Rauf, A. &amp; Mukhlis. 2018. Kajian sifat kimia tanah sawah di Kecamatan Sunggal Kabupaten Deli Serdang. </w:t>
      </w:r>
      <w:r>
        <w:rPr>
          <w:rFonts w:ascii="Times New Roman" w:hAnsi="Times New Roman"/>
          <w:bCs/>
          <w:i/>
          <w:color w:val="000000" w:themeColor="text1"/>
          <w:sz w:val="24"/>
          <w:szCs w:val="24"/>
        </w:rPr>
        <w:t>Jurnal Agroekoteknologi FP USU</w:t>
      </w:r>
      <w:r>
        <w:rPr>
          <w:rFonts w:ascii="Times New Roman" w:hAnsi="Times New Roman"/>
          <w:bCs/>
          <w:color w:val="000000" w:themeColor="text1"/>
          <w:sz w:val="24"/>
          <w:szCs w:val="24"/>
        </w:rPr>
        <w:t>, 6(4): 771</w:t>
      </w:r>
      <w:r>
        <w:rPr>
          <w:sz w:val="20"/>
          <w:szCs w:val="20"/>
        </w:rPr>
        <w:t>–</w:t>
      </w:r>
      <w:r>
        <w:rPr>
          <w:rFonts w:ascii="Times New Roman" w:hAnsi="Times New Roman"/>
          <w:bCs/>
          <w:color w:val="000000" w:themeColor="text1"/>
          <w:sz w:val="24"/>
          <w:szCs w:val="24"/>
        </w:rPr>
        <w:t>778.</w:t>
      </w:r>
    </w:p>
    <w:p>
      <w:pPr>
        <w:spacing w:after="0" w:line="240" w:lineRule="auto"/>
        <w:ind w:left="567" w:hanging="567"/>
        <w:jc w:val="both"/>
        <w:rPr>
          <w:rFonts w:ascii="Times New Roman" w:hAnsi="Times New Roman"/>
          <w:color w:val="000000" w:themeColor="text1"/>
          <w:sz w:val="24"/>
          <w:szCs w:val="24"/>
        </w:rPr>
      </w:pPr>
      <w:r>
        <w:rPr>
          <w:rFonts w:ascii="Times New Roman" w:hAnsi="Times New Roman"/>
          <w:sz w:val="24"/>
          <w:szCs w:val="24"/>
        </w:rPr>
        <w:t xml:space="preserve">Islam, M.M., Cockx, L., Meerschman, E., Smedt, P.D., Meeuws, F &amp;  Meirvenne, M.V. 2011. A floating sensing system to evaluate soil and crop variability within flooded paddy rice fields. </w:t>
      </w:r>
      <w:r>
        <w:rPr>
          <w:rFonts w:ascii="Times New Roman" w:hAnsi="Times New Roman"/>
          <w:i/>
          <w:iCs/>
          <w:sz w:val="24"/>
          <w:szCs w:val="24"/>
        </w:rPr>
        <w:t>Precision Agriculture</w:t>
      </w:r>
      <w:r>
        <w:rPr>
          <w:rFonts w:ascii="Times New Roman" w:hAnsi="Times New Roman"/>
          <w:sz w:val="24"/>
          <w:szCs w:val="24"/>
        </w:rPr>
        <w:t xml:space="preserve">, </w:t>
      </w:r>
      <w:r>
        <w:rPr>
          <w:rFonts w:ascii="Times New Roman" w:hAnsi="Times New Roman"/>
          <w:color w:val="000000" w:themeColor="text1"/>
          <w:sz w:val="24"/>
          <w:szCs w:val="24"/>
        </w:rPr>
        <w:t>12(6): 850- 859.</w:t>
      </w:r>
    </w:p>
    <w:p>
      <w:pPr>
        <w:spacing w:after="0" w:line="240" w:lineRule="auto"/>
        <w:jc w:val="both"/>
        <w:rPr>
          <w:rFonts w:ascii="Times New Roman" w:hAnsi="Times New Roman"/>
          <w:sz w:val="24"/>
          <w:szCs w:val="24"/>
        </w:rPr>
      </w:pPr>
    </w:p>
    <w:p>
      <w:pPr>
        <w:spacing w:after="0" w:line="240" w:lineRule="auto"/>
        <w:ind w:left="567" w:hanging="567"/>
        <w:jc w:val="both"/>
        <w:rPr>
          <w:rFonts w:ascii="Times New Roman" w:hAnsi="Times New Roman"/>
          <w:sz w:val="24"/>
          <w:szCs w:val="24"/>
        </w:rPr>
      </w:pPr>
      <w:r>
        <w:rPr>
          <w:rFonts w:ascii="Times New Roman" w:hAnsi="Times New Roman"/>
          <w:sz w:val="24"/>
          <w:szCs w:val="24"/>
        </w:rPr>
        <w:t>Karo, B.B. 2017. Pengaruh pemberian pupuk fosfat dan sulfur terhadap pertumbuhan dan produksi tanaman kentang (</w:t>
      </w:r>
      <w:r>
        <w:rPr>
          <w:rFonts w:ascii="Times New Roman" w:hAnsi="Times New Roman"/>
          <w:i/>
          <w:sz w:val="24"/>
          <w:szCs w:val="24"/>
        </w:rPr>
        <w:t>Solanum tuberosum</w:t>
      </w:r>
      <w:r>
        <w:rPr>
          <w:rFonts w:ascii="Times New Roman" w:hAnsi="Times New Roman"/>
          <w:sz w:val="24"/>
          <w:szCs w:val="24"/>
        </w:rPr>
        <w:t xml:space="preserve">) varietas granola dalam polibag. </w:t>
      </w:r>
      <w:r>
        <w:rPr>
          <w:rFonts w:ascii="Times New Roman" w:hAnsi="Times New Roman"/>
          <w:i/>
          <w:sz w:val="24"/>
          <w:szCs w:val="24"/>
        </w:rPr>
        <w:t>Jurnal Agroteknosains</w:t>
      </w:r>
      <w:r>
        <w:rPr>
          <w:rFonts w:ascii="Times New Roman" w:hAnsi="Times New Roman"/>
          <w:sz w:val="24"/>
          <w:szCs w:val="24"/>
        </w:rPr>
        <w:t>, 1(2): 111</w:t>
      </w:r>
      <w:r>
        <w:rPr>
          <w:sz w:val="20"/>
          <w:szCs w:val="20"/>
        </w:rPr>
        <w:t>–</w:t>
      </w:r>
      <w:r>
        <w:rPr>
          <w:rFonts w:ascii="Times New Roman" w:hAnsi="Times New Roman"/>
          <w:sz w:val="24"/>
          <w:szCs w:val="24"/>
        </w:rPr>
        <w:t>116.</w:t>
      </w:r>
    </w:p>
    <w:p>
      <w:pPr>
        <w:spacing w:after="0" w:line="240" w:lineRule="auto"/>
        <w:jc w:val="both"/>
        <w:rPr>
          <w:rFonts w:ascii="Times New Roman" w:hAnsi="Times New Roman" w:cs="Times New Roman"/>
          <w:sz w:val="24"/>
          <w:szCs w:val="24"/>
        </w:rPr>
      </w:pPr>
    </w:p>
    <w:p>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Maulinda, R., Damayanti, M. &amp; Joy, B. 2017. Pengaruh pupuk kombinasi urea-zeolit-arang aktif (UZAA) terhadap pH, Eh, amonium dan nitrat pada tanah sawah Rancaekek, Kabupaten Bandung. </w:t>
      </w:r>
      <w:r>
        <w:rPr>
          <w:rFonts w:ascii="Times New Roman" w:hAnsi="Times New Roman"/>
          <w:i/>
          <w:sz w:val="24"/>
          <w:szCs w:val="24"/>
        </w:rPr>
        <w:t>Jurnal Soilrens</w:t>
      </w:r>
      <w:r>
        <w:rPr>
          <w:rFonts w:ascii="Times New Roman" w:hAnsi="Times New Roman"/>
          <w:sz w:val="24"/>
          <w:szCs w:val="24"/>
        </w:rPr>
        <w:t>, 15(2): 1</w:t>
      </w:r>
      <w:r>
        <w:rPr>
          <w:sz w:val="20"/>
          <w:szCs w:val="20"/>
        </w:rPr>
        <w:t>–</w:t>
      </w:r>
      <w:r>
        <w:rPr>
          <w:rFonts w:ascii="Times New Roman" w:hAnsi="Times New Roman"/>
          <w:sz w:val="24"/>
          <w:szCs w:val="24"/>
        </w:rPr>
        <w:t>8.</w:t>
      </w:r>
    </w:p>
    <w:p>
      <w:pPr>
        <w:spacing w:after="0" w:line="240" w:lineRule="auto"/>
        <w:ind w:left="567" w:hanging="567"/>
        <w:jc w:val="both"/>
        <w:rPr>
          <w:rFonts w:ascii="Times New Roman" w:hAnsi="Times New Roman"/>
          <w:sz w:val="24"/>
          <w:szCs w:val="24"/>
        </w:rPr>
      </w:pPr>
    </w:p>
    <w:p>
      <w:pPr>
        <w:spacing w:after="0" w:line="240" w:lineRule="auto"/>
        <w:ind w:left="567" w:hanging="567"/>
        <w:jc w:val="both"/>
        <w:rPr>
          <w:rFonts w:ascii="Times New Roman" w:hAnsi="Times New Roman" w:cs="Times New Roman"/>
          <w:sz w:val="24"/>
          <w:szCs w:val="24"/>
        </w:rPr>
      </w:pPr>
      <w:r>
        <w:rPr>
          <w:rFonts w:ascii="Times New Roman" w:hAnsi="Times New Roman"/>
          <w:sz w:val="24"/>
          <w:szCs w:val="24"/>
        </w:rPr>
        <w:t xml:space="preserve">Muhakka., Muchlison, H., Indra, A., Ali, M. &amp; Muslim, G. 2011. Respon Pertumbuhan Rumput Rawa (Ischaemum rugosum) dengan Pemberian Sulfur di Lahan Kering. </w:t>
      </w:r>
      <w:r>
        <w:rPr>
          <w:rFonts w:ascii="Times New Roman" w:hAnsi="Times New Roman"/>
          <w:i/>
          <w:sz w:val="24"/>
          <w:szCs w:val="24"/>
        </w:rPr>
        <w:t>Seminar Nasional Teknologi Peternakan dan Veteriner</w:t>
      </w:r>
      <w:r>
        <w:rPr>
          <w:rFonts w:ascii="Times New Roman" w:hAnsi="Times New Roman"/>
          <w:sz w:val="24"/>
          <w:szCs w:val="24"/>
        </w:rPr>
        <w:t>. Universitas Sriwijaya, Palembang, Desember 2011.</w:t>
      </w:r>
    </w:p>
    <w:p>
      <w:pPr>
        <w:spacing w:after="0" w:line="240" w:lineRule="auto"/>
        <w:jc w:val="both"/>
        <w:rPr>
          <w:rFonts w:ascii="Times New Roman" w:hAnsi="Times New Roman"/>
          <w:sz w:val="24"/>
          <w:szCs w:val="24"/>
        </w:rPr>
      </w:pPr>
    </w:p>
    <w:p>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Mulyadi, T., Nurcholis, M. &amp; Partoyo. 2020. Beberapa sifat kimia tanah sawah atas penggunaan pupuk organik dengan kurun waktu berbeda di sayegan, sleman. </w:t>
      </w:r>
      <w:r>
        <w:rPr>
          <w:rFonts w:ascii="Times New Roman" w:hAnsi="Times New Roman"/>
          <w:i/>
          <w:sz w:val="24"/>
          <w:szCs w:val="24"/>
        </w:rPr>
        <w:t>Jurnal Tanah dan Air,</w:t>
      </w:r>
      <w:r>
        <w:rPr>
          <w:rFonts w:ascii="Times New Roman" w:hAnsi="Times New Roman"/>
          <w:sz w:val="24"/>
          <w:szCs w:val="24"/>
        </w:rPr>
        <w:t xml:space="preserve"> 17(2): 74</w:t>
      </w:r>
      <w:r>
        <w:rPr>
          <w:sz w:val="20"/>
          <w:szCs w:val="20"/>
        </w:rPr>
        <w:t>–</w:t>
      </w:r>
      <w:r>
        <w:rPr>
          <w:rFonts w:ascii="Times New Roman" w:hAnsi="Times New Roman"/>
          <w:sz w:val="24"/>
          <w:szCs w:val="24"/>
        </w:rPr>
        <w:t>91.</w:t>
      </w:r>
    </w:p>
    <w:p>
      <w:pPr>
        <w:spacing w:after="0" w:line="240" w:lineRule="auto"/>
        <w:ind w:left="567" w:hanging="567"/>
        <w:jc w:val="both"/>
        <w:rPr>
          <w:rFonts w:ascii="Times New Roman" w:hAnsi="Times New Roman"/>
          <w:sz w:val="24"/>
          <w:szCs w:val="24"/>
        </w:rPr>
      </w:pPr>
    </w:p>
    <w:p>
      <w:pPr>
        <w:spacing w:after="0" w:line="240" w:lineRule="auto"/>
        <w:ind w:left="567" w:hanging="567"/>
        <w:jc w:val="both"/>
        <w:rPr>
          <w:rFonts w:ascii="Times New Roman" w:hAnsi="Times New Roman"/>
          <w:sz w:val="24"/>
          <w:szCs w:val="24"/>
        </w:rPr>
      </w:pPr>
      <w:r>
        <w:rPr>
          <w:rFonts w:ascii="Times New Roman" w:hAnsi="Times New Roman"/>
          <w:sz w:val="24"/>
          <w:szCs w:val="24"/>
        </w:rPr>
        <w:t>Nebangka, M., Sumayku, B.R.A. &amp; Pongoh, J. 2020. Potensi pengembangan pisang abaka (</w:t>
      </w:r>
      <w:r>
        <w:rPr>
          <w:rFonts w:ascii="Times New Roman" w:hAnsi="Times New Roman"/>
          <w:i/>
          <w:sz w:val="24"/>
          <w:szCs w:val="24"/>
        </w:rPr>
        <w:t>Musa textilis</w:t>
      </w:r>
      <w:r>
        <w:rPr>
          <w:rFonts w:ascii="Times New Roman" w:hAnsi="Times New Roman"/>
          <w:sz w:val="24"/>
          <w:szCs w:val="24"/>
        </w:rPr>
        <w:t xml:space="preserve"> Nee) di pulau karakelang. </w:t>
      </w:r>
      <w:r>
        <w:rPr>
          <w:rFonts w:ascii="Times New Roman" w:hAnsi="Times New Roman"/>
          <w:i/>
          <w:sz w:val="24"/>
          <w:szCs w:val="24"/>
        </w:rPr>
        <w:t>Jurnal Cocos</w:t>
      </w:r>
      <w:r>
        <w:rPr>
          <w:rFonts w:ascii="Times New Roman" w:hAnsi="Times New Roman"/>
          <w:sz w:val="24"/>
          <w:szCs w:val="24"/>
        </w:rPr>
        <w:t>, 1(1): 1</w:t>
      </w:r>
      <w:r>
        <w:rPr>
          <w:sz w:val="20"/>
          <w:szCs w:val="20"/>
        </w:rPr>
        <w:t>–</w:t>
      </w:r>
      <w:r>
        <w:rPr>
          <w:rFonts w:ascii="Times New Roman" w:hAnsi="Times New Roman"/>
          <w:sz w:val="24"/>
          <w:szCs w:val="24"/>
        </w:rPr>
        <w:t>11.</w:t>
      </w:r>
    </w:p>
    <w:p>
      <w:pPr>
        <w:spacing w:after="0" w:line="240" w:lineRule="auto"/>
        <w:ind w:left="567" w:hanging="567"/>
        <w:jc w:val="both"/>
        <w:rPr>
          <w:rFonts w:ascii="Times New Roman" w:hAnsi="Times New Roman"/>
          <w:sz w:val="24"/>
          <w:szCs w:val="24"/>
        </w:rPr>
      </w:pPr>
    </w:p>
    <w:p>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Novriani. 2010. Alternatif pengelolaan unsur hara P (Fosfor) pada budidaya jagung. </w:t>
      </w:r>
      <w:r>
        <w:rPr>
          <w:rFonts w:ascii="Times New Roman" w:hAnsi="Times New Roman"/>
          <w:i/>
          <w:sz w:val="24"/>
          <w:szCs w:val="24"/>
        </w:rPr>
        <w:t>Jurnal Agronobis</w:t>
      </w:r>
      <w:r>
        <w:rPr>
          <w:rFonts w:ascii="Times New Roman" w:hAnsi="Times New Roman"/>
          <w:sz w:val="24"/>
          <w:szCs w:val="24"/>
        </w:rPr>
        <w:t>, 2(3): 42</w:t>
      </w:r>
      <w:r>
        <w:rPr>
          <w:sz w:val="20"/>
          <w:szCs w:val="20"/>
        </w:rPr>
        <w:t>–</w:t>
      </w:r>
      <w:r>
        <w:rPr>
          <w:rFonts w:ascii="Times New Roman" w:hAnsi="Times New Roman"/>
          <w:sz w:val="24"/>
          <w:szCs w:val="24"/>
        </w:rPr>
        <w:t>49.</w:t>
      </w:r>
    </w:p>
    <w:p>
      <w:pPr>
        <w:spacing w:after="0" w:line="240" w:lineRule="auto"/>
        <w:ind w:left="567" w:hanging="567"/>
        <w:jc w:val="both"/>
        <w:rPr>
          <w:rFonts w:ascii="Times New Roman" w:hAnsi="Times New Roman"/>
          <w:sz w:val="24"/>
          <w:szCs w:val="24"/>
        </w:rPr>
      </w:pPr>
    </w:p>
    <w:p>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Prasetyo, U.B., Rohmiyati, S.M. &amp; Hastuti, P.B. 2018. Pengaruh dosis pupuk organik (senyawa humat) terhadap pertumbuhan bibit kelapa sawit pada jenis tanah yang berbeda. </w:t>
      </w:r>
      <w:r>
        <w:rPr>
          <w:rFonts w:ascii="Times New Roman" w:hAnsi="Times New Roman"/>
          <w:i/>
          <w:sz w:val="24"/>
          <w:szCs w:val="24"/>
        </w:rPr>
        <w:t>Jurnal Agromast</w:t>
      </w:r>
      <w:r>
        <w:rPr>
          <w:rFonts w:ascii="Times New Roman" w:hAnsi="Times New Roman"/>
          <w:sz w:val="24"/>
          <w:szCs w:val="24"/>
        </w:rPr>
        <w:t>, 3(1): 1</w:t>
      </w:r>
      <w:r>
        <w:rPr>
          <w:sz w:val="20"/>
          <w:szCs w:val="20"/>
        </w:rPr>
        <w:t>–</w:t>
      </w:r>
      <w:r>
        <w:rPr>
          <w:rFonts w:ascii="Times New Roman" w:hAnsi="Times New Roman"/>
          <w:sz w:val="24"/>
          <w:szCs w:val="24"/>
        </w:rPr>
        <w:t>10.</w:t>
      </w:r>
    </w:p>
    <w:p>
      <w:pPr>
        <w:spacing w:after="0" w:line="240" w:lineRule="auto"/>
        <w:jc w:val="both"/>
        <w:rPr>
          <w:rFonts w:ascii="Times New Roman" w:hAnsi="Times New Roman"/>
          <w:sz w:val="24"/>
          <w:szCs w:val="24"/>
        </w:rPr>
      </w:pPr>
    </w:p>
    <w:p>
      <w:pPr>
        <w:spacing w:after="0" w:line="240" w:lineRule="auto"/>
        <w:ind w:left="567" w:hanging="567"/>
        <w:jc w:val="both"/>
        <w:rPr>
          <w:rFonts w:ascii="Times New Roman" w:hAnsi="Times New Roman"/>
          <w:color w:val="000000" w:themeColor="text1"/>
          <w:sz w:val="24"/>
          <w:szCs w:val="24"/>
        </w:rPr>
      </w:pPr>
      <w:r>
        <w:rPr>
          <w:rFonts w:ascii="Times New Roman" w:hAnsi="Times New Roman"/>
          <w:sz w:val="24"/>
          <w:szCs w:val="24"/>
        </w:rPr>
        <w:t xml:space="preserve">Rukmi, Bratawinata, A.A., Pitopang, R. &amp; Matius, P. 2017. Sifat fisik dan kimia tanah pada berbagai ketinggian tempat di habitat eboni (diospyros celebica bakh.) DAS Sausu Sulawesi Tengah. </w:t>
      </w:r>
      <w:r>
        <w:rPr>
          <w:rFonts w:ascii="Times New Roman" w:hAnsi="Times New Roman"/>
          <w:i/>
          <w:sz w:val="24"/>
          <w:szCs w:val="24"/>
        </w:rPr>
        <w:t>Jurnal Warta Rimba</w:t>
      </w:r>
      <w:r>
        <w:rPr>
          <w:rFonts w:ascii="Times New Roman" w:hAnsi="Times New Roman"/>
          <w:sz w:val="24"/>
          <w:szCs w:val="24"/>
        </w:rPr>
        <w:t xml:space="preserve">, </w:t>
      </w:r>
      <w:r>
        <w:rPr>
          <w:rFonts w:ascii="Times New Roman" w:hAnsi="Times New Roman"/>
          <w:color w:val="000000" w:themeColor="text1"/>
          <w:sz w:val="24"/>
          <w:szCs w:val="24"/>
        </w:rPr>
        <w:t>5(1): 28</w:t>
      </w:r>
      <w:r>
        <w:rPr>
          <w:color w:val="000000" w:themeColor="text1"/>
          <w:sz w:val="20"/>
          <w:szCs w:val="20"/>
        </w:rPr>
        <w:t>–</w:t>
      </w:r>
      <w:r>
        <w:rPr>
          <w:rFonts w:ascii="Times New Roman" w:hAnsi="Times New Roman"/>
          <w:color w:val="000000" w:themeColor="text1"/>
          <w:sz w:val="24"/>
          <w:szCs w:val="24"/>
        </w:rPr>
        <w:t>36.</w:t>
      </w:r>
    </w:p>
    <w:p>
      <w:pPr>
        <w:spacing w:after="0" w:line="240" w:lineRule="auto"/>
        <w:jc w:val="both"/>
        <w:rPr>
          <w:rFonts w:ascii="Times New Roman" w:hAnsi="Times New Roman"/>
          <w:sz w:val="24"/>
          <w:szCs w:val="24"/>
        </w:rPr>
      </w:pPr>
    </w:p>
    <w:p>
      <w:pPr>
        <w:spacing w:after="0" w:line="240" w:lineRule="auto"/>
        <w:ind w:left="567" w:hanging="567"/>
        <w:jc w:val="both"/>
        <w:rPr>
          <w:rFonts w:ascii="Times New Roman" w:hAnsi="Times New Roman"/>
          <w:sz w:val="24"/>
          <w:szCs w:val="24"/>
        </w:rPr>
      </w:pPr>
      <w:r>
        <w:rPr>
          <w:rFonts w:ascii="Times New Roman" w:hAnsi="Times New Roman"/>
          <w:bCs/>
          <w:color w:val="000000" w:themeColor="text1"/>
          <w:sz w:val="24"/>
          <w:szCs w:val="24"/>
        </w:rPr>
        <w:t>Suhastyo, A.A., Anas, I., Santosa, D.A. &amp; Lestari, Y. 2013. Studi mikrobiologi dan sifat kimia mikroorganisme lokal (MOL) yang digunakan pada budidaya padi metode SRI (</w:t>
      </w:r>
      <w:r>
        <w:rPr>
          <w:rFonts w:ascii="Times New Roman" w:hAnsi="Times New Roman"/>
          <w:bCs/>
          <w:i/>
          <w:color w:val="000000" w:themeColor="text1"/>
          <w:sz w:val="24"/>
          <w:szCs w:val="24"/>
        </w:rPr>
        <w:t>System of Rice Intensification</w:t>
      </w:r>
      <w:r>
        <w:rPr>
          <w:rFonts w:ascii="Times New Roman" w:hAnsi="Times New Roman"/>
          <w:bCs/>
          <w:color w:val="000000" w:themeColor="text1"/>
          <w:sz w:val="24"/>
          <w:szCs w:val="24"/>
        </w:rPr>
        <w:t xml:space="preserve">). </w:t>
      </w:r>
      <w:r>
        <w:rPr>
          <w:rFonts w:ascii="Times New Roman" w:hAnsi="Times New Roman"/>
          <w:bCs/>
          <w:i/>
          <w:color w:val="000000" w:themeColor="text1"/>
          <w:sz w:val="24"/>
          <w:szCs w:val="24"/>
        </w:rPr>
        <w:t>Sainteks Volume</w:t>
      </w:r>
      <w:r>
        <w:rPr>
          <w:rFonts w:ascii="Times New Roman" w:hAnsi="Times New Roman"/>
          <w:bCs/>
          <w:color w:val="000000" w:themeColor="text1"/>
          <w:sz w:val="24"/>
          <w:szCs w:val="24"/>
        </w:rPr>
        <w:t xml:space="preserve">, 10(2): </w:t>
      </w:r>
      <w:r>
        <w:rPr>
          <w:rFonts w:ascii="Times New Roman" w:hAnsi="Times New Roman"/>
          <w:sz w:val="24"/>
          <w:szCs w:val="24"/>
        </w:rPr>
        <w:t>29</w:t>
      </w:r>
      <w:r>
        <w:rPr>
          <w:sz w:val="20"/>
          <w:szCs w:val="20"/>
        </w:rPr>
        <w:t>–</w:t>
      </w:r>
      <w:r>
        <w:rPr>
          <w:rFonts w:ascii="Times New Roman" w:hAnsi="Times New Roman"/>
          <w:sz w:val="24"/>
          <w:szCs w:val="24"/>
        </w:rPr>
        <w:t>39.</w:t>
      </w:r>
    </w:p>
    <w:p>
      <w:pPr>
        <w:spacing w:after="0" w:line="240" w:lineRule="auto"/>
        <w:ind w:left="567" w:hanging="567"/>
        <w:jc w:val="both"/>
        <w:rPr>
          <w:rFonts w:ascii="Times New Roman" w:hAnsi="Times New Roman"/>
          <w:bCs/>
          <w:color w:val="000000" w:themeColor="text1"/>
          <w:sz w:val="24"/>
          <w:szCs w:val="24"/>
        </w:rPr>
      </w:pPr>
    </w:p>
    <w:p>
      <w:pPr>
        <w:spacing w:after="0" w:line="240" w:lineRule="auto"/>
        <w:ind w:left="567"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Suntari, R., Retnowati, R., Sumarno &amp; Munir, M. 2003. The effect of flooding and aplication of different urea on soil chemical properties and N-avaible (NH</w:t>
      </w:r>
      <w:r>
        <w:rPr>
          <w:rFonts w:ascii="Times New Roman" w:hAnsi="Times New Roman"/>
          <w:bCs/>
          <w:color w:val="000000" w:themeColor="text1"/>
          <w:sz w:val="24"/>
          <w:szCs w:val="24"/>
          <w:vertAlign w:val="subscript"/>
        </w:rPr>
        <w:t>4</w:t>
      </w:r>
      <w:r>
        <w:rPr>
          <w:rFonts w:ascii="Times New Roman" w:hAnsi="Times New Roman"/>
          <w:bCs/>
          <w:color w:val="000000" w:themeColor="text1"/>
          <w:sz w:val="24"/>
          <w:szCs w:val="24"/>
          <w:vertAlign w:val="superscript"/>
        </w:rPr>
        <w:t>+</w:t>
      </w:r>
      <w:r>
        <w:rPr>
          <w:rFonts w:ascii="Times New Roman" w:hAnsi="Times New Roman"/>
          <w:bCs/>
          <w:color w:val="000000" w:themeColor="text1"/>
          <w:sz w:val="24"/>
          <w:szCs w:val="24"/>
        </w:rPr>
        <w:t xml:space="preserve"> and NO</w:t>
      </w:r>
      <w:r>
        <w:rPr>
          <w:rFonts w:ascii="Times New Roman" w:hAnsi="Times New Roman"/>
          <w:bCs/>
          <w:color w:val="000000" w:themeColor="text1"/>
          <w:sz w:val="24"/>
          <w:szCs w:val="24"/>
          <w:vertAlign w:val="subscript"/>
        </w:rPr>
        <w:t>3</w:t>
      </w:r>
      <w:r>
        <w:rPr>
          <w:rFonts w:ascii="Times New Roman" w:hAnsi="Times New Roman"/>
          <w:bCs/>
          <w:color w:val="000000" w:themeColor="text1"/>
          <w:sz w:val="24"/>
          <w:szCs w:val="24"/>
        </w:rPr>
        <w:t xml:space="preserve">) on vertisols. </w:t>
      </w:r>
      <w:r>
        <w:rPr>
          <w:rFonts w:ascii="Times New Roman" w:hAnsi="Times New Roman"/>
          <w:bCs/>
          <w:i/>
          <w:color w:val="000000" w:themeColor="text1"/>
          <w:sz w:val="24"/>
          <w:szCs w:val="24"/>
        </w:rPr>
        <w:t>International Journal of Ecosystem</w:t>
      </w:r>
      <w:r>
        <w:rPr>
          <w:rFonts w:ascii="Times New Roman" w:hAnsi="Times New Roman"/>
          <w:bCs/>
          <w:color w:val="000000" w:themeColor="text1"/>
          <w:sz w:val="24"/>
          <w:szCs w:val="24"/>
        </w:rPr>
        <w:t>, 3(6): 196</w:t>
      </w:r>
      <w:r>
        <w:rPr>
          <w:sz w:val="20"/>
          <w:szCs w:val="20"/>
        </w:rPr>
        <w:t>–</w:t>
      </w:r>
      <w:r>
        <w:rPr>
          <w:rFonts w:ascii="Times New Roman" w:hAnsi="Times New Roman"/>
          <w:bCs/>
          <w:color w:val="000000" w:themeColor="text1"/>
          <w:sz w:val="24"/>
          <w:szCs w:val="24"/>
        </w:rPr>
        <w:t>202.</w:t>
      </w:r>
    </w:p>
    <w:p>
      <w:pPr>
        <w:spacing w:after="0" w:line="240" w:lineRule="auto"/>
        <w:ind w:left="567" w:hanging="567"/>
        <w:jc w:val="both"/>
        <w:rPr>
          <w:rFonts w:ascii="Times New Roman" w:hAnsi="Times New Roman"/>
          <w:bCs/>
          <w:color w:val="000000" w:themeColor="text1"/>
          <w:sz w:val="24"/>
          <w:szCs w:val="24"/>
        </w:rPr>
      </w:pPr>
    </w:p>
    <w:p>
      <w:pPr>
        <w:spacing w:after="0" w:line="240" w:lineRule="auto"/>
        <w:ind w:left="567" w:hanging="567"/>
        <w:jc w:val="both"/>
        <w:rPr>
          <w:rFonts w:ascii="Times New Roman" w:hAnsi="Times New Roman"/>
          <w:bCs/>
          <w:color w:val="000000" w:themeColor="text1"/>
          <w:sz w:val="24"/>
          <w:szCs w:val="24"/>
        </w:rPr>
      </w:pPr>
    </w:p>
    <w:p>
      <w:pPr>
        <w:spacing w:after="0" w:line="240" w:lineRule="auto"/>
        <w:ind w:left="567"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Tampoma, W.P., Nurmala, T. &amp; Rachmadi, M. 2017. </w:t>
      </w:r>
      <w:r>
        <w:rPr>
          <w:rFonts w:ascii="Times New Roman" w:hAnsi="Times New Roman"/>
          <w:sz w:val="24"/>
          <w:szCs w:val="24"/>
        </w:rPr>
        <w:t>Eksplorasi dan karakterisasi tanaman padi sawah (</w:t>
      </w:r>
      <w:r>
        <w:rPr>
          <w:rFonts w:ascii="Times New Roman" w:hAnsi="Times New Roman"/>
          <w:i/>
          <w:sz w:val="24"/>
          <w:szCs w:val="24"/>
        </w:rPr>
        <w:t>Oryza sativa</w:t>
      </w:r>
      <w:r>
        <w:rPr>
          <w:rFonts w:ascii="Times New Roman" w:hAnsi="Times New Roman"/>
          <w:sz w:val="24"/>
          <w:szCs w:val="24"/>
        </w:rPr>
        <w:t xml:space="preserve"> L.) kultivar lokal di Kabupaten Poso. </w:t>
      </w:r>
      <w:r>
        <w:rPr>
          <w:rFonts w:ascii="Times New Roman" w:hAnsi="Times New Roman"/>
          <w:i/>
          <w:sz w:val="24"/>
          <w:szCs w:val="24"/>
        </w:rPr>
        <w:t>Jurnal Agrotek Indonesia</w:t>
      </w:r>
      <w:r>
        <w:rPr>
          <w:rFonts w:ascii="Times New Roman" w:hAnsi="Times New Roman"/>
          <w:sz w:val="24"/>
          <w:szCs w:val="24"/>
        </w:rPr>
        <w:t>, 2(2): 88</w:t>
      </w:r>
      <w:r>
        <w:rPr>
          <w:sz w:val="20"/>
          <w:szCs w:val="20"/>
        </w:rPr>
        <w:t>–</w:t>
      </w:r>
      <w:r>
        <w:rPr>
          <w:rFonts w:ascii="Times New Roman" w:hAnsi="Times New Roman"/>
          <w:sz w:val="24"/>
          <w:szCs w:val="24"/>
        </w:rPr>
        <w:t>92.</w:t>
      </w:r>
    </w:p>
    <w:p>
      <w:pPr>
        <w:spacing w:after="0" w:line="240" w:lineRule="auto"/>
        <w:ind w:left="567" w:hanging="567"/>
        <w:jc w:val="both"/>
        <w:rPr>
          <w:rFonts w:ascii="Times New Roman" w:hAnsi="Times New Roman"/>
          <w:bCs/>
          <w:color w:val="000000" w:themeColor="text1"/>
          <w:sz w:val="24"/>
          <w:szCs w:val="24"/>
        </w:rPr>
      </w:pPr>
    </w:p>
    <w:p>
      <w:pPr>
        <w:spacing w:after="0" w:line="240" w:lineRule="auto"/>
        <w:ind w:left="567" w:hanging="567"/>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Wihardjaka, A. &amp; Poniman. 2015. Kontribusi hara sulfur terhadap produktivitas padi dan emisi gas rumah kaca di lahan sawah. </w:t>
      </w:r>
      <w:r>
        <w:rPr>
          <w:rFonts w:ascii="Times New Roman" w:hAnsi="Times New Roman"/>
          <w:bCs/>
          <w:i/>
          <w:color w:val="000000" w:themeColor="text1"/>
          <w:sz w:val="24"/>
          <w:szCs w:val="24"/>
        </w:rPr>
        <w:t>Iptek Tanaman Pangan</w:t>
      </w:r>
      <w:r>
        <w:rPr>
          <w:rFonts w:ascii="Times New Roman" w:hAnsi="Times New Roman"/>
          <w:bCs/>
          <w:color w:val="000000" w:themeColor="text1"/>
          <w:sz w:val="24"/>
          <w:szCs w:val="24"/>
        </w:rPr>
        <w:t>, 10(1): 9</w:t>
      </w:r>
      <w:r>
        <w:rPr>
          <w:sz w:val="20"/>
          <w:szCs w:val="20"/>
        </w:rPr>
        <w:t>–</w:t>
      </w:r>
      <w:r>
        <w:rPr>
          <w:rFonts w:ascii="Times New Roman" w:hAnsi="Times New Roman"/>
          <w:bCs/>
          <w:color w:val="000000" w:themeColor="text1"/>
          <w:sz w:val="24"/>
          <w:szCs w:val="24"/>
        </w:rPr>
        <w:t>17.</w:t>
      </w:r>
    </w:p>
    <w:p>
      <w:pPr>
        <w:spacing w:after="0" w:line="240" w:lineRule="auto"/>
        <w:ind w:left="567" w:hanging="567"/>
        <w:jc w:val="both"/>
        <w:rPr>
          <w:rFonts w:ascii="Times New Roman" w:hAnsi="Times New Roman"/>
          <w:bCs/>
          <w:color w:val="000000" w:themeColor="text1"/>
          <w:sz w:val="24"/>
          <w:szCs w:val="24"/>
        </w:rPr>
      </w:pPr>
    </w:p>
    <w:p>
      <w:pPr>
        <w:spacing w:after="0" w:line="240" w:lineRule="auto"/>
        <w:ind w:left="567" w:hanging="567"/>
        <w:jc w:val="both"/>
        <w:rPr>
          <w:rFonts w:ascii="Times New Roman" w:hAnsi="Times New Roman"/>
          <w:sz w:val="24"/>
          <w:szCs w:val="24"/>
        </w:rPr>
      </w:pPr>
      <w:r>
        <w:rPr>
          <w:rFonts w:ascii="Times New Roman" w:hAnsi="Times New Roman"/>
          <w:sz w:val="24"/>
          <w:szCs w:val="24"/>
        </w:rPr>
        <w:t xml:space="preserve">Wiradisastra. 1999. </w:t>
      </w:r>
      <w:r>
        <w:rPr>
          <w:rFonts w:ascii="Times New Roman" w:hAnsi="Times New Roman"/>
          <w:i/>
          <w:sz w:val="24"/>
          <w:szCs w:val="24"/>
        </w:rPr>
        <w:t>Geomorfologi dan Analisis Lanskap</w:t>
      </w:r>
      <w:r>
        <w:rPr>
          <w:rFonts w:ascii="Times New Roman" w:hAnsi="Times New Roman"/>
          <w:sz w:val="24"/>
          <w:szCs w:val="24"/>
        </w:rPr>
        <w:t>. Laboratorium Penginderaan Jauh dan Kartografi Jurusan Ilmu Tanah Fakultas Pertanian. Institus Pertanian Bogor, Bogor.</w:t>
      </w:r>
    </w:p>
    <w:p>
      <w:pPr>
        <w:spacing w:after="0" w:line="240" w:lineRule="auto"/>
        <w:ind w:left="567" w:hanging="567"/>
        <w:jc w:val="both"/>
        <w:rPr>
          <w:rFonts w:ascii="Times New Roman" w:hAnsi="Times New Roman"/>
          <w:sz w:val="24"/>
          <w:szCs w:val="24"/>
        </w:rPr>
      </w:pPr>
    </w:p>
    <w:p>
      <w:pPr>
        <w:spacing w:after="0" w:line="240" w:lineRule="auto"/>
        <w:ind w:left="567" w:hanging="567"/>
        <w:jc w:val="both"/>
        <w:rPr>
          <w:rFonts w:ascii="Times New Roman" w:hAnsi="Times New Roman"/>
          <w:sz w:val="24"/>
          <w:szCs w:val="24"/>
        </w:rPr>
      </w:pPr>
    </w:p>
    <w:p>
      <w:pPr>
        <w:spacing w:after="0" w:line="240" w:lineRule="auto"/>
        <w:ind w:left="567" w:hanging="567"/>
        <w:jc w:val="both"/>
        <w:rPr>
          <w:rFonts w:ascii="Times New Roman" w:hAnsi="Times New Roman"/>
          <w:sz w:val="24"/>
          <w:szCs w:val="24"/>
        </w:rPr>
      </w:pPr>
    </w:p>
    <w:p>
      <w:pPr>
        <w:spacing w:after="0" w:line="240" w:lineRule="auto"/>
        <w:jc w:val="both"/>
        <w:rPr>
          <w:rFonts w:ascii="Times New Roman" w:hAnsi="Times New Roman"/>
          <w:sz w:val="24"/>
          <w:szCs w:val="24"/>
        </w:rPr>
      </w:pPr>
    </w:p>
    <w:sectPr>
      <w:type w:val="continuous"/>
      <w:pgSz w:w="11906" w:h="16838"/>
      <w:pgMar w:top="1701" w:right="1701" w:bottom="2268" w:left="2268" w:header="708" w:footer="708" w:gutter="0"/>
      <w:cols w:space="284"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2473"/>
      <w:docPartObj>
        <w:docPartGallery w:val="AutoText"/>
      </w:docPartObj>
    </w:sdtPr>
    <w:sdtContent>
      <w:p>
        <w:pPr>
          <w:pStyle w:val="8"/>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p>
    </w:sdtContent>
  </w:sdt>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A4C20"/>
    <w:multiLevelType w:val="multilevel"/>
    <w:tmpl w:val="478A4C2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5E"/>
    <w:rsid w:val="00014F9F"/>
    <w:rsid w:val="00027BF1"/>
    <w:rsid w:val="00033939"/>
    <w:rsid w:val="00036D69"/>
    <w:rsid w:val="000539D5"/>
    <w:rsid w:val="00060C95"/>
    <w:rsid w:val="00062144"/>
    <w:rsid w:val="0007042F"/>
    <w:rsid w:val="000757A2"/>
    <w:rsid w:val="000901AC"/>
    <w:rsid w:val="0009320A"/>
    <w:rsid w:val="000A35C4"/>
    <w:rsid w:val="000B2313"/>
    <w:rsid w:val="000B384C"/>
    <w:rsid w:val="000D42CA"/>
    <w:rsid w:val="000E3323"/>
    <w:rsid w:val="000F1C13"/>
    <w:rsid w:val="000F3229"/>
    <w:rsid w:val="0011238B"/>
    <w:rsid w:val="00133614"/>
    <w:rsid w:val="00157005"/>
    <w:rsid w:val="001612A9"/>
    <w:rsid w:val="00165639"/>
    <w:rsid w:val="00171D82"/>
    <w:rsid w:val="001A020D"/>
    <w:rsid w:val="001A1AC7"/>
    <w:rsid w:val="001A74B8"/>
    <w:rsid w:val="001B2EF7"/>
    <w:rsid w:val="001B68DF"/>
    <w:rsid w:val="001C151E"/>
    <w:rsid w:val="00210696"/>
    <w:rsid w:val="00241AC1"/>
    <w:rsid w:val="00244C2F"/>
    <w:rsid w:val="00250BB0"/>
    <w:rsid w:val="00254CA7"/>
    <w:rsid w:val="00292AA3"/>
    <w:rsid w:val="002A0D4C"/>
    <w:rsid w:val="002B17FF"/>
    <w:rsid w:val="002B785E"/>
    <w:rsid w:val="002D0F18"/>
    <w:rsid w:val="002D5DFD"/>
    <w:rsid w:val="00326374"/>
    <w:rsid w:val="00350975"/>
    <w:rsid w:val="00367981"/>
    <w:rsid w:val="00391B04"/>
    <w:rsid w:val="003D7409"/>
    <w:rsid w:val="003D79E1"/>
    <w:rsid w:val="003E4FBA"/>
    <w:rsid w:val="003E7896"/>
    <w:rsid w:val="00403188"/>
    <w:rsid w:val="00404824"/>
    <w:rsid w:val="004460A9"/>
    <w:rsid w:val="00452C3B"/>
    <w:rsid w:val="00462404"/>
    <w:rsid w:val="00466E10"/>
    <w:rsid w:val="00477B60"/>
    <w:rsid w:val="0049659D"/>
    <w:rsid w:val="004A3E8E"/>
    <w:rsid w:val="004B34B7"/>
    <w:rsid w:val="004B6CE6"/>
    <w:rsid w:val="004D043D"/>
    <w:rsid w:val="004E0C87"/>
    <w:rsid w:val="004E1D09"/>
    <w:rsid w:val="00500FEA"/>
    <w:rsid w:val="005315C4"/>
    <w:rsid w:val="0055041A"/>
    <w:rsid w:val="0055199F"/>
    <w:rsid w:val="00567353"/>
    <w:rsid w:val="00570202"/>
    <w:rsid w:val="00592ECE"/>
    <w:rsid w:val="00594FAA"/>
    <w:rsid w:val="005A3354"/>
    <w:rsid w:val="005A6FD7"/>
    <w:rsid w:val="005C5336"/>
    <w:rsid w:val="005D01D3"/>
    <w:rsid w:val="005F1C0C"/>
    <w:rsid w:val="00607F4D"/>
    <w:rsid w:val="0061113F"/>
    <w:rsid w:val="0061792D"/>
    <w:rsid w:val="0063225C"/>
    <w:rsid w:val="00632CCC"/>
    <w:rsid w:val="00635813"/>
    <w:rsid w:val="00647411"/>
    <w:rsid w:val="00673109"/>
    <w:rsid w:val="006B2DB7"/>
    <w:rsid w:val="006B4FB8"/>
    <w:rsid w:val="006C489A"/>
    <w:rsid w:val="006C684F"/>
    <w:rsid w:val="006D0746"/>
    <w:rsid w:val="006D34D9"/>
    <w:rsid w:val="006E0268"/>
    <w:rsid w:val="006E1A12"/>
    <w:rsid w:val="006E4A37"/>
    <w:rsid w:val="006F2432"/>
    <w:rsid w:val="00723208"/>
    <w:rsid w:val="00735E29"/>
    <w:rsid w:val="00742357"/>
    <w:rsid w:val="007425E1"/>
    <w:rsid w:val="0078396A"/>
    <w:rsid w:val="00797AFB"/>
    <w:rsid w:val="007A141B"/>
    <w:rsid w:val="007A6874"/>
    <w:rsid w:val="007C2906"/>
    <w:rsid w:val="007D1FC2"/>
    <w:rsid w:val="007D2ABB"/>
    <w:rsid w:val="007F5BEB"/>
    <w:rsid w:val="00815C20"/>
    <w:rsid w:val="008242DF"/>
    <w:rsid w:val="008346C5"/>
    <w:rsid w:val="00837D34"/>
    <w:rsid w:val="008877BA"/>
    <w:rsid w:val="008A3345"/>
    <w:rsid w:val="008B267D"/>
    <w:rsid w:val="008F6A35"/>
    <w:rsid w:val="00900CC2"/>
    <w:rsid w:val="00901F90"/>
    <w:rsid w:val="00902E67"/>
    <w:rsid w:val="00905752"/>
    <w:rsid w:val="00920A6A"/>
    <w:rsid w:val="00953F48"/>
    <w:rsid w:val="00987DCE"/>
    <w:rsid w:val="009A16DC"/>
    <w:rsid w:val="009A3AED"/>
    <w:rsid w:val="009A61E0"/>
    <w:rsid w:val="009B40DC"/>
    <w:rsid w:val="009D33AB"/>
    <w:rsid w:val="009F3D4D"/>
    <w:rsid w:val="009F732D"/>
    <w:rsid w:val="00A0397B"/>
    <w:rsid w:val="00A16433"/>
    <w:rsid w:val="00A42486"/>
    <w:rsid w:val="00A566D5"/>
    <w:rsid w:val="00A60C86"/>
    <w:rsid w:val="00A747FB"/>
    <w:rsid w:val="00A96A3D"/>
    <w:rsid w:val="00AB4945"/>
    <w:rsid w:val="00AB7485"/>
    <w:rsid w:val="00AC0D92"/>
    <w:rsid w:val="00AD1103"/>
    <w:rsid w:val="00AE12F3"/>
    <w:rsid w:val="00AE27A4"/>
    <w:rsid w:val="00AE70E5"/>
    <w:rsid w:val="00AF4334"/>
    <w:rsid w:val="00B100FE"/>
    <w:rsid w:val="00B102D8"/>
    <w:rsid w:val="00B3355E"/>
    <w:rsid w:val="00B646CA"/>
    <w:rsid w:val="00B8311A"/>
    <w:rsid w:val="00BD398A"/>
    <w:rsid w:val="00BF0B36"/>
    <w:rsid w:val="00C00E23"/>
    <w:rsid w:val="00C16ED5"/>
    <w:rsid w:val="00C22990"/>
    <w:rsid w:val="00C22ADF"/>
    <w:rsid w:val="00C34F95"/>
    <w:rsid w:val="00C4104B"/>
    <w:rsid w:val="00C555CD"/>
    <w:rsid w:val="00C91060"/>
    <w:rsid w:val="00C92056"/>
    <w:rsid w:val="00CA0229"/>
    <w:rsid w:val="00CB1421"/>
    <w:rsid w:val="00CB7849"/>
    <w:rsid w:val="00CC48FC"/>
    <w:rsid w:val="00CD0164"/>
    <w:rsid w:val="00CD3D98"/>
    <w:rsid w:val="00CD588E"/>
    <w:rsid w:val="00CF42F2"/>
    <w:rsid w:val="00CF6B2B"/>
    <w:rsid w:val="00D01E3D"/>
    <w:rsid w:val="00D21A30"/>
    <w:rsid w:val="00D33069"/>
    <w:rsid w:val="00D704EE"/>
    <w:rsid w:val="00D71A63"/>
    <w:rsid w:val="00D731AF"/>
    <w:rsid w:val="00D83A41"/>
    <w:rsid w:val="00DB41E6"/>
    <w:rsid w:val="00DC1B4F"/>
    <w:rsid w:val="00DC647F"/>
    <w:rsid w:val="00DC78A5"/>
    <w:rsid w:val="00DD79D8"/>
    <w:rsid w:val="00DE04DB"/>
    <w:rsid w:val="00DE6749"/>
    <w:rsid w:val="00DF6360"/>
    <w:rsid w:val="00E133B2"/>
    <w:rsid w:val="00E217B3"/>
    <w:rsid w:val="00E5607F"/>
    <w:rsid w:val="00E65191"/>
    <w:rsid w:val="00E75D4D"/>
    <w:rsid w:val="00E94584"/>
    <w:rsid w:val="00EB59FC"/>
    <w:rsid w:val="00EE0EBA"/>
    <w:rsid w:val="00EE79CC"/>
    <w:rsid w:val="00EF7421"/>
    <w:rsid w:val="00F44449"/>
    <w:rsid w:val="00F44DE2"/>
    <w:rsid w:val="00F54334"/>
    <w:rsid w:val="00F6164A"/>
    <w:rsid w:val="00F65457"/>
    <w:rsid w:val="00F72434"/>
    <w:rsid w:val="00F953E3"/>
    <w:rsid w:val="00FA0BBD"/>
    <w:rsid w:val="00FB138A"/>
    <w:rsid w:val="00FC30F0"/>
    <w:rsid w:val="00FE12E4"/>
    <w:rsid w:val="00FE1C7C"/>
    <w:rsid w:val="00FE3FA4"/>
    <w:rsid w:val="00FF2BE4"/>
    <w:rsid w:val="1D0322EE"/>
    <w:rsid w:val="319664D8"/>
    <w:rsid w:val="4F8C65BB"/>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2"/>
    <w:basedOn w:val="1"/>
    <w:next w:val="1"/>
    <w:link w:val="19"/>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lang w:val="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Tahoma" w:hAnsi="Tahoma" w:cs="Tahoma"/>
      <w:sz w:val="16"/>
      <w:szCs w:val="16"/>
    </w:rPr>
  </w:style>
  <w:style w:type="paragraph" w:styleId="6">
    <w:name w:val="Body Text"/>
    <w:basedOn w:val="1"/>
    <w:link w:val="12"/>
    <w:qFormat/>
    <w:uiPriority w:val="1"/>
    <w:pPr>
      <w:widowControl w:val="0"/>
      <w:autoSpaceDE w:val="0"/>
      <w:autoSpaceDN w:val="0"/>
      <w:spacing w:after="0" w:line="240" w:lineRule="auto"/>
      <w:ind w:left="548"/>
      <w:jc w:val="both"/>
    </w:pPr>
    <w:rPr>
      <w:rFonts w:ascii="Times New Roman" w:hAnsi="Times New Roman" w:eastAsia="Times New Roman" w:cs="Times New Roman"/>
      <w:sz w:val="24"/>
      <w:szCs w:val="24"/>
      <w:lang w:val="en-US" w:bidi="en-US"/>
    </w:rPr>
  </w:style>
  <w:style w:type="character" w:styleId="7">
    <w:name w:val="Emphasis"/>
    <w:basedOn w:val="3"/>
    <w:qFormat/>
    <w:uiPriority w:val="20"/>
    <w:rPr>
      <w:i/>
      <w:iCs/>
    </w:rPr>
  </w:style>
  <w:style w:type="paragraph" w:styleId="8">
    <w:name w:val="footer"/>
    <w:basedOn w:val="1"/>
    <w:link w:val="16"/>
    <w:unhideWhenUsed/>
    <w:qFormat/>
    <w:uiPriority w:val="99"/>
    <w:pPr>
      <w:tabs>
        <w:tab w:val="center" w:pos="4513"/>
        <w:tab w:val="right" w:pos="9026"/>
      </w:tabs>
      <w:spacing w:after="0" w:line="240" w:lineRule="auto"/>
    </w:pPr>
  </w:style>
  <w:style w:type="paragraph" w:styleId="9">
    <w:name w:val="header"/>
    <w:basedOn w:val="1"/>
    <w:link w:val="15"/>
    <w:semiHidden/>
    <w:unhideWhenUsed/>
    <w:qFormat/>
    <w:uiPriority w:val="99"/>
    <w:pPr>
      <w:tabs>
        <w:tab w:val="center" w:pos="4513"/>
        <w:tab w:val="right" w:pos="9026"/>
      </w:tabs>
      <w:spacing w:after="0" w:line="240" w:lineRule="auto"/>
    </w:pPr>
  </w:style>
  <w:style w:type="character" w:styleId="10">
    <w:name w:val="Hyperlink"/>
    <w:basedOn w:val="3"/>
    <w:unhideWhenUsed/>
    <w:qFormat/>
    <w:uiPriority w:val="99"/>
    <w:rPr>
      <w:color w:val="0000FF" w:themeColor="hyperlink"/>
      <w:u w:val="single"/>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id-ID"/>
    </w:rPr>
  </w:style>
  <w:style w:type="character" w:customStyle="1" w:styleId="12">
    <w:name w:val="Body Text Char"/>
    <w:basedOn w:val="3"/>
    <w:link w:val="6"/>
    <w:qFormat/>
    <w:uiPriority w:val="1"/>
    <w:rPr>
      <w:rFonts w:ascii="Times New Roman" w:hAnsi="Times New Roman" w:eastAsia="Times New Roman" w:cs="Times New Roman"/>
      <w:sz w:val="24"/>
      <w:szCs w:val="24"/>
      <w:lang w:val="en-US" w:bidi="en-US"/>
    </w:rPr>
  </w:style>
  <w:style w:type="paragraph" w:styleId="13">
    <w:name w:val="List Paragraph"/>
    <w:basedOn w:val="1"/>
    <w:link w:val="14"/>
    <w:qFormat/>
    <w:uiPriority w:val="34"/>
    <w:pPr>
      <w:ind w:left="720"/>
      <w:contextualSpacing/>
    </w:pPr>
  </w:style>
  <w:style w:type="character" w:customStyle="1" w:styleId="14">
    <w:name w:val="List Paragraph Char"/>
    <w:link w:val="13"/>
    <w:qFormat/>
    <w:locked/>
    <w:uiPriority w:val="34"/>
  </w:style>
  <w:style w:type="character" w:customStyle="1" w:styleId="15">
    <w:name w:val="Header Char"/>
    <w:basedOn w:val="3"/>
    <w:link w:val="9"/>
    <w:semiHidden/>
    <w:qFormat/>
    <w:uiPriority w:val="99"/>
  </w:style>
  <w:style w:type="character" w:customStyle="1" w:styleId="16">
    <w:name w:val="Footer Char"/>
    <w:basedOn w:val="3"/>
    <w:link w:val="8"/>
    <w:qFormat/>
    <w:uiPriority w:val="99"/>
  </w:style>
  <w:style w:type="paragraph" w:customStyle="1" w:styleId="17">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id-ID" w:eastAsia="en-US" w:bidi="ar-SA"/>
    </w:rPr>
  </w:style>
  <w:style w:type="character" w:customStyle="1" w:styleId="18">
    <w:name w:val="Balloon Text Char"/>
    <w:basedOn w:val="3"/>
    <w:link w:val="5"/>
    <w:semiHidden/>
    <w:qFormat/>
    <w:uiPriority w:val="99"/>
    <w:rPr>
      <w:rFonts w:ascii="Tahoma" w:hAnsi="Tahoma" w:cs="Tahoma"/>
      <w:sz w:val="16"/>
      <w:szCs w:val="16"/>
    </w:rPr>
  </w:style>
  <w:style w:type="character" w:customStyle="1" w:styleId="19">
    <w:name w:val="Heading 2 Char"/>
    <w:basedOn w:val="3"/>
    <w:link w:val="2"/>
    <w:semiHidden/>
    <w:qFormat/>
    <w:uiPriority w:val="9"/>
    <w:rPr>
      <w:rFonts w:asciiTheme="majorHAnsi" w:hAnsiTheme="majorHAnsi" w:eastAsiaTheme="majorEastAsia" w:cstheme="majorBidi"/>
      <w:b/>
      <w:bCs/>
      <w:color w:val="4F81BD" w:themeColor="accent1"/>
      <w:sz w:val="26"/>
      <w:szCs w:val="26"/>
      <w:lang w:val="en-US"/>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FILE%20PENELITIAN\HASIL%20SULFUR%20ASTRI%20A1D01703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FILE%20PENELITIAN\HASIL%20SULFUR%20ASTRI%20A1D01703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FILE%20PENELITIAN\HASIL%20SULFUR%20ASTRI%20A1D01703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r>
              <a:rPr lang="en-ID" sz="900" b="0" i="0" baseline="0">
                <a:solidFill>
                  <a:schemeClr val="tx1"/>
                </a:solidFill>
                <a:effectLst/>
                <a:latin typeface="Times New Roman" panose="02020603050405020304" charset="0"/>
                <a:cs typeface="Times New Roman" panose="02020603050405020304" charset="0"/>
              </a:rPr>
              <a:t>Grafik S-tersedia</a:t>
            </a:r>
            <a:r>
              <a:rPr lang="id-ID" sz="900" b="0" i="0" baseline="0">
                <a:solidFill>
                  <a:schemeClr val="tx1"/>
                </a:solidFill>
                <a:effectLst/>
                <a:latin typeface="Times New Roman" panose="02020603050405020304" charset="0"/>
                <a:cs typeface="Times New Roman" panose="02020603050405020304" charset="0"/>
              </a:rPr>
              <a:t> Tanah</a:t>
            </a:r>
            <a:r>
              <a:rPr lang="en-ID" sz="900" b="0" i="0" baseline="0">
                <a:solidFill>
                  <a:schemeClr val="tx1"/>
                </a:solidFill>
                <a:effectLst/>
                <a:latin typeface="Times New Roman" panose="02020603050405020304" charset="0"/>
                <a:cs typeface="Times New Roman" panose="02020603050405020304" charset="0"/>
              </a:rPr>
              <a:t> (0-25 </a:t>
            </a:r>
            <a:r>
              <a:rPr lang="en-ID" sz="1200" b="0" i="0" baseline="0">
                <a:solidFill>
                  <a:schemeClr val="tx1"/>
                </a:solidFill>
                <a:effectLst/>
                <a:latin typeface="Times New Roman" panose="02020603050405020304" charset="0"/>
                <a:cs typeface="Times New Roman" panose="02020603050405020304" charset="0"/>
              </a:rPr>
              <a:t>cm)</a:t>
            </a:r>
            <a:endParaRPr lang="en-US" sz="1200">
              <a:solidFill>
                <a:schemeClr val="tx1"/>
              </a:solidFill>
              <a:effectLst/>
              <a:latin typeface="Times New Roman" panose="02020603050405020304" charset="0"/>
              <a:cs typeface="Times New Roman" panose="02020603050405020304" charset="0"/>
            </a:endParaRPr>
          </a:p>
          <a:p>
            <a:pPr marL="0" marR="0" lvl="0" indent="0" algn="ctr" defTabSz="914400" rtl="0" eaLnBrk="1" fontAlgn="auto" latinLnBrk="0" hangingPunct="1">
              <a:lnSpc>
                <a:spcPct val="100000"/>
              </a:lnSpc>
              <a:spcBef>
                <a:spcPts val="0"/>
              </a:spcBef>
              <a:spcAft>
                <a:spcPts val="0"/>
              </a:spcAft>
              <a:buClrTx/>
              <a:buSzTx/>
              <a:buFontTx/>
              <a:buNone/>
              <a:defRPr lang="en-US" sz="1400" b="0" i="0" u="none" strike="noStrike" kern="1200" spc="0" baseline="0">
                <a:solidFill>
                  <a:sysClr val="windowText" lastClr="000000">
                    <a:lumMod val="65000"/>
                    <a:lumOff val="35000"/>
                  </a:sysClr>
                </a:solidFill>
                <a:latin typeface="+mn-lt"/>
                <a:ea typeface="+mn-ea"/>
                <a:cs typeface="+mn-cs"/>
              </a:defRPr>
            </a:pPr>
            <a:endParaRPr lang="en-US"/>
          </a:p>
        </c:rich>
      </c:tx>
      <c:layout>
        <c:manualLayout>
          <c:xMode val="edge"/>
          <c:yMode val="edge"/>
          <c:x val="0.171911449457443"/>
          <c:y val="0.00722724751869347"/>
        </c:manualLayout>
      </c:layout>
      <c:overlay val="0"/>
      <c:spPr>
        <a:noFill/>
        <a:ln>
          <a:noFill/>
        </a:ln>
        <a:effectLst/>
      </c:spPr>
    </c:title>
    <c:autoTitleDeleted val="0"/>
    <c:plotArea>
      <c:layout>
        <c:manualLayout>
          <c:layoutTarget val="inner"/>
          <c:xMode val="edge"/>
          <c:yMode val="edge"/>
          <c:x val="0.214110782957188"/>
          <c:y val="0.162682015007282"/>
          <c:w val="0.697217837937961"/>
          <c:h val="0.593298214294669"/>
        </c:manualLayout>
      </c:layout>
      <c:scatterChart>
        <c:scatterStyle val="lineMarker"/>
        <c:varyColors val="0"/>
        <c:ser>
          <c:idx val="0"/>
          <c:order val="0"/>
          <c:spPr>
            <a:ln w="28575"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trendline>
            <c:spPr>
              <a:ln w="19050" cap="rnd" cmpd="sng" algn="ctr">
                <a:solidFill>
                  <a:schemeClr val="accent1"/>
                </a:solidFill>
                <a:prstDash val="sysDot"/>
                <a:round/>
              </a:ln>
              <a:effectLst/>
            </c:spPr>
            <c:trendlineType val="poly"/>
            <c:order val="2"/>
            <c:dispRSqr val="1"/>
            <c:dispEq val="1"/>
            <c:trendlineLbl>
              <c:layout>
                <c:manualLayout>
                  <c:x val="-0.0168060807455789"/>
                  <c:y val="0.328026823189598"/>
                </c:manualLayout>
              </c:layout>
              <c:numFmt formatCode="General" sourceLinked="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xVal>
            <c:numRef>
              <c:f>'Hubungan S &amp; hasil tanaman'!$B$6:$B$15</c:f>
              <c:numCache>
                <c:formatCode>0.00</c:formatCode>
                <c:ptCount val="10"/>
                <c:pt idx="0">
                  <c:v>43.7712733281181</c:v>
                </c:pt>
                <c:pt idx="1">
                  <c:v>38.6856077960458</c:v>
                </c:pt>
                <c:pt idx="2">
                  <c:v>53.5680105932669</c:v>
                </c:pt>
                <c:pt idx="3">
                  <c:v>39.2258224470339</c:v>
                </c:pt>
                <c:pt idx="4">
                  <c:v>52.1467252715444</c:v>
                </c:pt>
                <c:pt idx="5">
                  <c:v>41.1849485888545</c:v>
                </c:pt>
                <c:pt idx="6">
                  <c:v>35.8455529967462</c:v>
                </c:pt>
                <c:pt idx="7">
                  <c:v>86.2659724157266</c:v>
                </c:pt>
                <c:pt idx="8">
                  <c:v>35.6774882251051</c:v>
                </c:pt>
                <c:pt idx="9">
                  <c:v>67.7402291116629</c:v>
                </c:pt>
              </c:numCache>
            </c:numRef>
          </c:xVal>
          <c:yVal>
            <c:numRef>
              <c:f>'Hubungan S &amp; hasil tanaman'!$C$6:$C$15</c:f>
              <c:numCache>
                <c:formatCode>0.00</c:formatCode>
                <c:ptCount val="10"/>
                <c:pt idx="0">
                  <c:v>8.57</c:v>
                </c:pt>
                <c:pt idx="1">
                  <c:v>5</c:v>
                </c:pt>
                <c:pt idx="2">
                  <c:v>6</c:v>
                </c:pt>
                <c:pt idx="3">
                  <c:v>7.86</c:v>
                </c:pt>
                <c:pt idx="4">
                  <c:v>3.9</c:v>
                </c:pt>
                <c:pt idx="5">
                  <c:v>7.14</c:v>
                </c:pt>
                <c:pt idx="6">
                  <c:v>5.71</c:v>
                </c:pt>
                <c:pt idx="7">
                  <c:v>7.14</c:v>
                </c:pt>
                <c:pt idx="8">
                  <c:v>7.86</c:v>
                </c:pt>
                <c:pt idx="9">
                  <c:v>8.57</c:v>
                </c:pt>
              </c:numCache>
            </c:numRef>
          </c:yVal>
          <c:smooth val="0"/>
        </c:ser>
        <c:dLbls>
          <c:showLegendKey val="0"/>
          <c:showVal val="0"/>
          <c:showCatName val="0"/>
          <c:showSerName val="0"/>
          <c:showPercent val="0"/>
          <c:showBubbleSize val="0"/>
        </c:dLbls>
        <c:axId val="136909568"/>
        <c:axId val="136915968"/>
      </c:scatterChart>
      <c:valAx>
        <c:axId val="136909568"/>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r>
                  <a:rPr lang="en-ID" sz="900" b="0" i="0" baseline="0">
                    <a:solidFill>
                      <a:schemeClr val="tx1"/>
                    </a:solidFill>
                    <a:effectLst/>
                    <a:latin typeface="Times New Roman" panose="02020603050405020304" charset="0"/>
                    <a:cs typeface="Times New Roman" panose="02020603050405020304" charset="0"/>
                  </a:rPr>
                  <a:t>S-tersedia </a:t>
                </a:r>
                <a:r>
                  <a:rPr lang="id-ID" sz="900" b="0" i="0" baseline="0">
                    <a:solidFill>
                      <a:schemeClr val="tx1"/>
                    </a:solidFill>
                    <a:effectLst/>
                    <a:latin typeface="Times New Roman" panose="02020603050405020304" charset="0"/>
                    <a:cs typeface="Times New Roman" panose="02020603050405020304" charset="0"/>
                  </a:rPr>
                  <a:t>Tanah </a:t>
                </a:r>
                <a:r>
                  <a:rPr lang="en-ID" sz="900" b="0" i="0" baseline="0">
                    <a:solidFill>
                      <a:schemeClr val="tx1"/>
                    </a:solidFill>
                    <a:effectLst/>
                    <a:latin typeface="Times New Roman" panose="02020603050405020304" charset="0"/>
                    <a:cs typeface="Times New Roman" panose="02020603050405020304" charset="0"/>
                  </a:rPr>
                  <a:t>(ppm)</a:t>
                </a:r>
                <a:endParaRPr lang="en-US" sz="900">
                  <a:solidFill>
                    <a:schemeClr val="tx1"/>
                  </a:solidFill>
                  <a:effectLst/>
                  <a:latin typeface="Times New Roman" panose="02020603050405020304" charset="0"/>
                  <a:cs typeface="Times New Roman" panose="02020603050405020304" charset="0"/>
                </a:endParaRPr>
              </a:p>
            </c:rich>
          </c:tx>
          <c:layout>
            <c:manualLayout>
              <c:xMode val="edge"/>
              <c:yMode val="edge"/>
              <c:x val="0.286139542219117"/>
              <c:y val="0.893764072270669"/>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crossAx val="136915968"/>
        <c:crosses val="autoZero"/>
        <c:crossBetween val="midCat"/>
      </c:valAx>
      <c:valAx>
        <c:axId val="13691596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baseline="0">
                    <a:solidFill>
                      <a:sysClr val="windowText" lastClr="000000">
                        <a:lumMod val="65000"/>
                        <a:lumOff val="35000"/>
                      </a:sysClr>
                    </a:solidFill>
                    <a:latin typeface="+mn-lt"/>
                    <a:ea typeface="+mn-ea"/>
                    <a:cs typeface="+mn-cs"/>
                  </a:defRPr>
                </a:pPr>
                <a:r>
                  <a:rPr lang="en-ID" sz="900" b="0" i="0" baseline="0">
                    <a:solidFill>
                      <a:schemeClr val="tx1"/>
                    </a:solidFill>
                    <a:effectLst/>
                    <a:latin typeface="Times New Roman" panose="02020603050405020304" charset="0"/>
                    <a:cs typeface="Times New Roman" panose="02020603050405020304" charset="0"/>
                  </a:rPr>
                  <a:t>Hasil Tanaman (ton/ha)</a:t>
                </a:r>
                <a:endParaRPr lang="en-US" sz="900">
                  <a:solidFill>
                    <a:schemeClr val="tx1"/>
                  </a:solidFill>
                  <a:effectLst/>
                  <a:latin typeface="Times New Roman" panose="02020603050405020304" charset="0"/>
                  <a:cs typeface="Times New Roman" panose="02020603050405020304" charset="0"/>
                </a:endParaRPr>
              </a:p>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baseline="0">
                    <a:solidFill>
                      <a:sysClr val="windowText" lastClr="000000">
                        <a:lumMod val="65000"/>
                        <a:lumOff val="35000"/>
                      </a:sysClr>
                    </a:solidFill>
                    <a:latin typeface="+mn-lt"/>
                    <a:ea typeface="+mn-ea"/>
                    <a:cs typeface="+mn-cs"/>
                  </a:defRPr>
                </a:pPr>
                <a:endParaRPr lang="en-US" sz="900"/>
              </a:p>
            </c:rich>
          </c:tx>
          <c:layout>
            <c:manualLayout>
              <c:xMode val="edge"/>
              <c:yMode val="edge"/>
              <c:x val="0.0209032816624385"/>
              <c:y val="0.14076094314928"/>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crossAx val="13690956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800" b="0" i="0" u="none" strike="noStrike" kern="1200" spc="0" baseline="0">
                <a:solidFill>
                  <a:schemeClr val="tx1">
                    <a:lumMod val="65000"/>
                    <a:lumOff val="35000"/>
                  </a:schemeClr>
                </a:solidFill>
                <a:latin typeface="Times New Roman" panose="02020603050405020304" charset="0"/>
                <a:ea typeface="+mn-ea"/>
                <a:cs typeface="Times New Roman" panose="02020603050405020304" charset="0"/>
              </a:defRPr>
            </a:pPr>
            <a:r>
              <a:rPr lang="id-ID" sz="800" b="0" i="0" baseline="0">
                <a:solidFill>
                  <a:schemeClr val="tx1"/>
                </a:solidFill>
                <a:effectLst/>
                <a:latin typeface="Times New Roman" panose="02020603050405020304" charset="0"/>
                <a:cs typeface="Times New Roman" panose="02020603050405020304" charset="0"/>
              </a:rPr>
              <a:t>Grafik pH H2O dengan Hasil Tanaman</a:t>
            </a:r>
            <a:endParaRPr lang="en-US" sz="800">
              <a:solidFill>
                <a:schemeClr val="tx1"/>
              </a:solidFill>
              <a:effectLst/>
              <a:latin typeface="Times New Roman" panose="02020603050405020304" charset="0"/>
              <a:cs typeface="Times New Roman" panose="02020603050405020304" charset="0"/>
            </a:endParaRPr>
          </a:p>
        </c:rich>
      </c:tx>
      <c:layout>
        <c:manualLayout>
          <c:xMode val="edge"/>
          <c:yMode val="edge"/>
          <c:x val="0.206411812080075"/>
          <c:y val="0.000985941379321087"/>
        </c:manualLayout>
      </c:layout>
      <c:overlay val="0"/>
      <c:spPr>
        <a:noFill/>
        <a:ln>
          <a:noFill/>
        </a:ln>
        <a:effectLst/>
      </c:spPr>
    </c:title>
    <c:autoTitleDeleted val="0"/>
    <c:plotArea>
      <c:layout>
        <c:manualLayout>
          <c:layoutTarget val="inner"/>
          <c:xMode val="edge"/>
          <c:yMode val="edge"/>
          <c:x val="0.243546660596466"/>
          <c:y val="0.190876087724898"/>
          <c:w val="0.673701412136201"/>
          <c:h val="0.515912906953924"/>
        </c:manualLayout>
      </c:layout>
      <c:scatterChart>
        <c:scatterStyle val="lineMarker"/>
        <c:varyColors val="0"/>
        <c:ser>
          <c:idx val="0"/>
          <c:order val="0"/>
          <c:spPr>
            <a:ln w="28575"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trendline>
            <c:spPr>
              <a:ln w="19050" cap="rnd" cmpd="sng" algn="ctr">
                <a:solidFill>
                  <a:schemeClr val="accent1"/>
                </a:solidFill>
                <a:prstDash val="sysDot"/>
                <a:round/>
              </a:ln>
              <a:effectLst/>
            </c:spPr>
            <c:trendlineType val="poly"/>
            <c:order val="2"/>
            <c:dispRSqr val="1"/>
            <c:dispEq val="1"/>
            <c:trendlineLbl>
              <c:layout>
                <c:manualLayout>
                  <c:x val="-0.0697831870590117"/>
                  <c:y val="0.201024062096059"/>
                </c:manualLayout>
              </c:layout>
              <c:numFmt formatCode="General" sourceLinked="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xVal>
            <c:numRef>
              <c:f>'Hubungan Sifat Kimia &amp; Has tan'!$B$6:$B$15</c:f>
              <c:numCache>
                <c:formatCode>General</c:formatCode>
                <c:ptCount val="10"/>
                <c:pt idx="0">
                  <c:v>7.02</c:v>
                </c:pt>
                <c:pt idx="1">
                  <c:v>7.15</c:v>
                </c:pt>
                <c:pt idx="2" c:formatCode="0.00">
                  <c:v>6.7</c:v>
                </c:pt>
                <c:pt idx="3">
                  <c:v>6.93</c:v>
                </c:pt>
                <c:pt idx="4">
                  <c:v>6.86</c:v>
                </c:pt>
                <c:pt idx="5">
                  <c:v>6.95</c:v>
                </c:pt>
                <c:pt idx="6">
                  <c:v>6.78</c:v>
                </c:pt>
                <c:pt idx="7" c:formatCode="0.00">
                  <c:v>6.7</c:v>
                </c:pt>
                <c:pt idx="8">
                  <c:v>6.48</c:v>
                </c:pt>
                <c:pt idx="9">
                  <c:v>6.76</c:v>
                </c:pt>
              </c:numCache>
            </c:numRef>
          </c:xVal>
          <c:yVal>
            <c:numRef>
              <c:f>'Hubungan Sifat Kimia &amp; Has tan'!$C$6:$C$15</c:f>
              <c:numCache>
                <c:formatCode>0.00</c:formatCode>
                <c:ptCount val="10"/>
                <c:pt idx="0">
                  <c:v>8.57</c:v>
                </c:pt>
                <c:pt idx="1">
                  <c:v>5</c:v>
                </c:pt>
                <c:pt idx="2">
                  <c:v>6</c:v>
                </c:pt>
                <c:pt idx="3">
                  <c:v>7.86</c:v>
                </c:pt>
                <c:pt idx="4">
                  <c:v>3.9</c:v>
                </c:pt>
                <c:pt idx="5">
                  <c:v>7.14</c:v>
                </c:pt>
                <c:pt idx="6">
                  <c:v>5.71</c:v>
                </c:pt>
                <c:pt idx="7">
                  <c:v>7.14</c:v>
                </c:pt>
                <c:pt idx="8">
                  <c:v>7.86</c:v>
                </c:pt>
                <c:pt idx="9">
                  <c:v>8.57</c:v>
                </c:pt>
              </c:numCache>
            </c:numRef>
          </c:yVal>
          <c:smooth val="0"/>
        </c:ser>
        <c:dLbls>
          <c:showLegendKey val="0"/>
          <c:showVal val="0"/>
          <c:showCatName val="0"/>
          <c:showSerName val="0"/>
          <c:showPercent val="0"/>
          <c:showBubbleSize val="0"/>
        </c:dLbls>
        <c:axId val="139237248"/>
        <c:axId val="139388416"/>
      </c:scatterChart>
      <c:valAx>
        <c:axId val="139237248"/>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ID" sz="800" b="0" i="0" baseline="0">
                    <a:solidFill>
                      <a:schemeClr val="tx1"/>
                    </a:solidFill>
                    <a:effectLst/>
                    <a:latin typeface="Times New Roman" panose="02020603050405020304" charset="0"/>
                    <a:cs typeface="Times New Roman" panose="02020603050405020304" charset="0"/>
                  </a:rPr>
                  <a:t>pH H2</a:t>
                </a:r>
                <a:r>
                  <a:rPr lang="id-ID" sz="800" b="0" i="0" baseline="0">
                    <a:solidFill>
                      <a:schemeClr val="tx1"/>
                    </a:solidFill>
                    <a:effectLst/>
                    <a:latin typeface="Times New Roman" panose="02020603050405020304" charset="0"/>
                    <a:cs typeface="Times New Roman" panose="02020603050405020304" charset="0"/>
                  </a:rPr>
                  <a:t>O</a:t>
                </a:r>
                <a:endParaRPr lang="en-US" sz="800">
                  <a:solidFill>
                    <a:schemeClr val="tx1"/>
                  </a:solidFill>
                  <a:effectLst/>
                  <a:latin typeface="Times New Roman" panose="02020603050405020304" charset="0"/>
                  <a:cs typeface="Times New Roman" panose="02020603050405020304" charset="0"/>
                </a:endParaRPr>
              </a:p>
            </c:rich>
          </c:tx>
          <c:layout>
            <c:manualLayout>
              <c:xMode val="edge"/>
              <c:yMode val="edge"/>
              <c:x val="0.45945061557401"/>
              <c:y val="0.8862014327223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crossAx val="139388416"/>
        <c:crosses val="autoZero"/>
        <c:crossBetween val="midCat"/>
      </c:valAx>
      <c:valAx>
        <c:axId val="139388416"/>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ID" sz="800" b="0" i="0" baseline="0">
                    <a:solidFill>
                      <a:schemeClr val="tx1"/>
                    </a:solidFill>
                    <a:effectLst/>
                    <a:latin typeface="Times New Roman" panose="02020603050405020304" charset="0"/>
                    <a:cs typeface="Times New Roman" panose="02020603050405020304" charset="0"/>
                  </a:rPr>
                  <a:t>Hasil Tanaman</a:t>
                </a:r>
                <a:r>
                  <a:rPr lang="id-ID" sz="800" b="0" i="0" baseline="0">
                    <a:solidFill>
                      <a:schemeClr val="tx1"/>
                    </a:solidFill>
                    <a:effectLst/>
                    <a:latin typeface="Times New Roman" panose="02020603050405020304" charset="0"/>
                    <a:cs typeface="Times New Roman" panose="02020603050405020304" charset="0"/>
                  </a:rPr>
                  <a:t> (ton/ha)</a:t>
                </a:r>
                <a:endParaRPr lang="en-US" sz="800">
                  <a:solidFill>
                    <a:schemeClr val="tx1"/>
                  </a:solidFill>
                  <a:effectLst/>
                  <a:latin typeface="Times New Roman" panose="02020603050405020304" charset="0"/>
                  <a:cs typeface="Times New Roman" panose="02020603050405020304" charset="0"/>
                </a:endParaRPr>
              </a:p>
            </c:rich>
          </c:tx>
          <c:layout>
            <c:manualLayout>
              <c:xMode val="edge"/>
              <c:yMode val="edge"/>
              <c:x val="0"/>
              <c:y val="0.159913324531958"/>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crossAx val="139237248"/>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900" b="0" i="0" u="none" strike="noStrike" kern="1200" spc="0" baseline="0">
                <a:solidFill>
                  <a:schemeClr val="tx1">
                    <a:lumMod val="65000"/>
                    <a:lumOff val="35000"/>
                  </a:schemeClr>
                </a:solidFill>
                <a:latin typeface="+mn-lt"/>
                <a:ea typeface="+mn-ea"/>
                <a:cs typeface="+mn-cs"/>
              </a:defRPr>
            </a:pPr>
            <a:r>
              <a:rPr lang="id-ID" sz="900" b="0" i="0" baseline="0">
                <a:solidFill>
                  <a:schemeClr val="tx1"/>
                </a:solidFill>
                <a:effectLst/>
                <a:latin typeface="Times New Roman" panose="02020603050405020304" charset="0"/>
                <a:cs typeface="Times New Roman" panose="02020603050405020304" charset="0"/>
              </a:rPr>
              <a:t>Grafik pH </a:t>
            </a:r>
            <a:r>
              <a:rPr lang="en-US" sz="900" b="0" i="0" baseline="0">
                <a:solidFill>
                  <a:schemeClr val="tx1"/>
                </a:solidFill>
                <a:effectLst/>
                <a:latin typeface="Times New Roman" panose="02020603050405020304" charset="0"/>
                <a:cs typeface="Times New Roman" panose="02020603050405020304" charset="0"/>
              </a:rPr>
              <a:t>KCl</a:t>
            </a:r>
            <a:r>
              <a:rPr lang="id-ID" sz="900" b="0" i="0" baseline="0">
                <a:solidFill>
                  <a:schemeClr val="tx1"/>
                </a:solidFill>
                <a:effectLst/>
                <a:latin typeface="Times New Roman" panose="02020603050405020304" charset="0"/>
                <a:cs typeface="Times New Roman" panose="02020603050405020304" charset="0"/>
              </a:rPr>
              <a:t> dengan Hasil Tanaman</a:t>
            </a:r>
            <a:endParaRPr lang="en-US" sz="900">
              <a:solidFill>
                <a:schemeClr val="tx1"/>
              </a:solidFill>
              <a:effectLst/>
              <a:latin typeface="Times New Roman" panose="02020603050405020304" charset="0"/>
              <a:cs typeface="Times New Roman" panose="02020603050405020304" charset="0"/>
            </a:endParaRPr>
          </a:p>
        </c:rich>
      </c:tx>
      <c:layout>
        <c:manualLayout>
          <c:xMode val="edge"/>
          <c:yMode val="edge"/>
          <c:x val="0.183909355893877"/>
          <c:y val="0.0251331868216154"/>
        </c:manualLayout>
      </c:layout>
      <c:overlay val="0"/>
      <c:spPr>
        <a:noFill/>
        <a:ln>
          <a:noFill/>
        </a:ln>
        <a:effectLst/>
      </c:spPr>
    </c:title>
    <c:autoTitleDeleted val="0"/>
    <c:plotArea>
      <c:layout>
        <c:manualLayout>
          <c:layoutTarget val="inner"/>
          <c:xMode val="edge"/>
          <c:yMode val="edge"/>
          <c:x val="0.239953035703723"/>
          <c:y val="0.167175492565452"/>
          <c:w val="0.67671815507131"/>
          <c:h val="0.571891215996917"/>
        </c:manualLayout>
      </c:layout>
      <c:scatterChart>
        <c:scatterStyle val="lineMarker"/>
        <c:varyColors val="0"/>
        <c:ser>
          <c:idx val="0"/>
          <c:order val="0"/>
          <c:spPr>
            <a:ln w="28575"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elete val="1"/>
          </c:dLbls>
          <c:trendline>
            <c:spPr>
              <a:ln w="19050" cap="rnd" cmpd="sng" algn="ctr">
                <a:solidFill>
                  <a:schemeClr val="accent1"/>
                </a:solidFill>
                <a:prstDash val="sysDot"/>
                <a:round/>
              </a:ln>
              <a:effectLst/>
            </c:spPr>
            <c:trendlineType val="poly"/>
            <c:order val="2"/>
            <c:dispRSqr val="1"/>
            <c:dispEq val="1"/>
            <c:trendlineLbl>
              <c:layout>
                <c:manualLayout>
                  <c:x val="0.00943440156067721"/>
                  <c:y val="0.324210439971919"/>
                </c:manualLayout>
              </c:layout>
              <c:numFmt formatCode="General" sourceLinked="0"/>
              <c:spPr>
                <a:noFill/>
                <a:ln>
                  <a:noFill/>
                </a:ln>
                <a:effectLst/>
              </c:spPr>
              <c:txPr>
                <a:bodyPr rot="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trendlineLbl>
          </c:trendline>
          <c:xVal>
            <c:numRef>
              <c:f>'Hubungan Sifat Kimia &amp; Has tan'!$B$19:$B$28</c:f>
              <c:numCache>
                <c:formatCode>General</c:formatCode>
                <c:ptCount val="10"/>
                <c:pt idx="0">
                  <c:v>6.33</c:v>
                </c:pt>
                <c:pt idx="1">
                  <c:v>6.03</c:v>
                </c:pt>
                <c:pt idx="2">
                  <c:v>4.42</c:v>
                </c:pt>
                <c:pt idx="3">
                  <c:v>5.39</c:v>
                </c:pt>
                <c:pt idx="4">
                  <c:v>5.17</c:v>
                </c:pt>
                <c:pt idx="5">
                  <c:v>5.02</c:v>
                </c:pt>
                <c:pt idx="6">
                  <c:v>4.35</c:v>
                </c:pt>
                <c:pt idx="7">
                  <c:v>4.35</c:v>
                </c:pt>
                <c:pt idx="8">
                  <c:v>5.39</c:v>
                </c:pt>
                <c:pt idx="9">
                  <c:v>4.76</c:v>
                </c:pt>
              </c:numCache>
            </c:numRef>
          </c:xVal>
          <c:yVal>
            <c:numRef>
              <c:f>'Hubungan Sifat Kimia &amp; Has tan'!$C$19:$C$28</c:f>
              <c:numCache>
                <c:formatCode>0.00</c:formatCode>
                <c:ptCount val="10"/>
                <c:pt idx="0">
                  <c:v>8.57</c:v>
                </c:pt>
                <c:pt idx="1">
                  <c:v>5</c:v>
                </c:pt>
                <c:pt idx="2">
                  <c:v>6</c:v>
                </c:pt>
                <c:pt idx="3">
                  <c:v>7.86</c:v>
                </c:pt>
                <c:pt idx="4">
                  <c:v>3.9</c:v>
                </c:pt>
                <c:pt idx="5">
                  <c:v>7.14</c:v>
                </c:pt>
                <c:pt idx="6">
                  <c:v>5.71</c:v>
                </c:pt>
                <c:pt idx="7">
                  <c:v>7.14</c:v>
                </c:pt>
                <c:pt idx="8">
                  <c:v>7.86</c:v>
                </c:pt>
                <c:pt idx="9">
                  <c:v>8.57</c:v>
                </c:pt>
              </c:numCache>
            </c:numRef>
          </c:yVal>
          <c:smooth val="0"/>
        </c:ser>
        <c:dLbls>
          <c:showLegendKey val="0"/>
          <c:showVal val="0"/>
          <c:showCatName val="0"/>
          <c:showSerName val="0"/>
          <c:showPercent val="0"/>
          <c:showBubbleSize val="0"/>
        </c:dLbls>
        <c:axId val="151304832"/>
        <c:axId val="151372160"/>
      </c:scatterChart>
      <c:valAx>
        <c:axId val="151304832"/>
        <c:scaling>
          <c:orientation val="minMax"/>
        </c:scaling>
        <c:delete val="0"/>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mn-lt"/>
                    <a:ea typeface="+mn-ea"/>
                    <a:cs typeface="+mn-cs"/>
                  </a:defRPr>
                </a:pPr>
                <a:r>
                  <a:rPr lang="en-ID" sz="800" b="0" i="0" baseline="0">
                    <a:solidFill>
                      <a:schemeClr val="tx1"/>
                    </a:solidFill>
                    <a:effectLst/>
                    <a:latin typeface="Times New Roman" panose="02020603050405020304" charset="0"/>
                    <a:cs typeface="Times New Roman" panose="02020603050405020304" charset="0"/>
                  </a:rPr>
                  <a:t>pH </a:t>
                </a:r>
                <a:r>
                  <a:rPr lang="id-ID" sz="800" b="0" i="0" baseline="0">
                    <a:solidFill>
                      <a:schemeClr val="tx1"/>
                    </a:solidFill>
                    <a:effectLst/>
                    <a:latin typeface="Times New Roman" panose="02020603050405020304" charset="0"/>
                    <a:cs typeface="Times New Roman" panose="02020603050405020304" charset="0"/>
                  </a:rPr>
                  <a:t>KCl</a:t>
                </a:r>
                <a:endParaRPr lang="en-US" sz="800">
                  <a:solidFill>
                    <a:schemeClr val="tx1"/>
                  </a:solidFill>
                  <a:effectLst/>
                  <a:latin typeface="Times New Roman" panose="02020603050405020304" charset="0"/>
                  <a:cs typeface="Times New Roman" panose="02020603050405020304" charset="0"/>
                </a:endParaRPr>
              </a:p>
            </c:rich>
          </c:tx>
          <c:layout>
            <c:manualLayout>
              <c:xMode val="edge"/>
              <c:yMode val="edge"/>
              <c:x val="0.504899904148096"/>
              <c:y val="0.85757945785701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crossAx val="151372160"/>
        <c:crosses val="autoZero"/>
        <c:crossBetween val="midCat"/>
      </c:valAx>
      <c:valAx>
        <c:axId val="15137216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800" b="0" i="0" u="none" strike="noStrike" kern="1200" baseline="0">
                    <a:solidFill>
                      <a:schemeClr val="tx1"/>
                    </a:solidFill>
                    <a:latin typeface="+mn-lt"/>
                    <a:ea typeface="+mn-ea"/>
                    <a:cs typeface="+mn-cs"/>
                  </a:defRPr>
                </a:pPr>
                <a:r>
                  <a:rPr lang="en-US" sz="800" b="0" i="0" baseline="0">
                    <a:solidFill>
                      <a:schemeClr val="tx1"/>
                    </a:solidFill>
                    <a:effectLst/>
                    <a:latin typeface="Times New Roman" panose="02020603050405020304" charset="0"/>
                    <a:cs typeface="Times New Roman" panose="02020603050405020304" charset="0"/>
                  </a:rPr>
                  <a:t>Hasil Tanaman</a:t>
                </a:r>
                <a:r>
                  <a:rPr lang="id-ID" sz="800" b="0" i="0" baseline="0">
                    <a:solidFill>
                      <a:schemeClr val="tx1"/>
                    </a:solidFill>
                    <a:effectLst/>
                    <a:latin typeface="Times New Roman" panose="02020603050405020304" charset="0"/>
                    <a:cs typeface="Times New Roman" panose="02020603050405020304" charset="0"/>
                  </a:rPr>
                  <a:t> (ton/ha)</a:t>
                </a:r>
                <a:endParaRPr lang="en-US" sz="800">
                  <a:solidFill>
                    <a:schemeClr val="tx1"/>
                  </a:solidFill>
                  <a:effectLst/>
                  <a:latin typeface="Times New Roman" panose="02020603050405020304" charset="0"/>
                  <a:cs typeface="Times New Roman" panose="02020603050405020304" charset="0"/>
                </a:endParaRPr>
              </a:p>
            </c:rich>
          </c:tx>
          <c:layout>
            <c:manualLayout>
              <c:xMode val="edge"/>
              <c:yMode val="edge"/>
              <c:x val="0.0231054404763072"/>
              <c:y val="0.152171203523099"/>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800" b="0" i="0" u="none" strike="noStrike" kern="1200" baseline="0">
                <a:solidFill>
                  <a:schemeClr val="tx1"/>
                </a:solidFill>
                <a:latin typeface="Times New Roman" panose="02020603050405020304" charset="0"/>
                <a:ea typeface="+mn-ea"/>
                <a:cs typeface="Times New Roman" panose="02020603050405020304" charset="0"/>
              </a:defRPr>
            </a:pPr>
          </a:p>
        </c:txPr>
        <c:crossAx val="15130483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4266</Words>
  <Characters>24318</Characters>
  <Lines>202</Lines>
  <Paragraphs>57</Paragraphs>
  <TotalTime>36</TotalTime>
  <ScaleCrop>false</ScaleCrop>
  <LinksUpToDate>false</LinksUpToDate>
  <CharactersWithSpaces>28527</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2021-07-22T10:49:00Z</dcterms:created>
  <dc:creator>user</dc:creator>
  <cp:lastModifiedBy>rosi_dara</cp:lastModifiedBy>
  <dcterms:modified xsi:type="dcterms:W3CDTF">2021-11-24T04:48:24Z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16842A603174468D859748B8CFE82D7A</vt:lpwstr>
  </property>
</Properties>
</file>